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E9B6C2" w14:textId="77777777" w:rsidR="00541B25" w:rsidRPr="003E6ABD" w:rsidRDefault="00541B25" w:rsidP="003E6ABD">
      <w:pPr>
        <w:pStyle w:val="Default"/>
        <w:jc w:val="both"/>
        <w:rPr>
          <w:rFonts w:asciiTheme="majorHAnsi" w:hAnsiTheme="majorHAnsi" w:cstheme="majorHAnsi"/>
          <w:b/>
          <w:bCs/>
          <w:color w:val="auto"/>
          <w:sz w:val="36"/>
          <w:szCs w:val="36"/>
        </w:rPr>
      </w:pPr>
      <w:r w:rsidRPr="003E6ABD">
        <w:rPr>
          <w:rFonts w:asciiTheme="majorHAnsi" w:hAnsiTheme="majorHAnsi" w:cstheme="majorHAnsi"/>
          <w:b/>
          <w:bCs/>
          <w:noProof/>
          <w:color w:val="auto"/>
          <w:sz w:val="36"/>
          <w:szCs w:val="36"/>
          <w:lang w:bidi="ar-SA"/>
        </w:rPr>
        <w:drawing>
          <wp:anchor distT="0" distB="0" distL="114300" distR="114300" simplePos="0" relativeHeight="251666432" behindDoc="0" locked="0" layoutInCell="1" allowOverlap="1" wp14:anchorId="48946B51" wp14:editId="00E5D9B9">
            <wp:simplePos x="0" y="0"/>
            <wp:positionH relativeFrom="margin">
              <wp:align>center</wp:align>
            </wp:positionH>
            <wp:positionV relativeFrom="paragraph">
              <wp:posOffset>31750</wp:posOffset>
            </wp:positionV>
            <wp:extent cx="1119505" cy="1119505"/>
            <wp:effectExtent l="0" t="0" r="0" b="0"/>
            <wp:wrapNone/>
            <wp:docPr id="10" name="Picture 8" descr="DoF Logo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F Logo_Up"/>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119505" cy="1119505"/>
                    </a:xfrm>
                    <a:prstGeom prst="rect">
                      <a:avLst/>
                    </a:prstGeom>
                    <a:noFill/>
                    <a:ln>
                      <a:noFill/>
                    </a:ln>
                  </pic:spPr>
                </pic:pic>
              </a:graphicData>
            </a:graphic>
          </wp:anchor>
        </w:drawing>
      </w:r>
    </w:p>
    <w:p w14:paraId="7A14ED8A" w14:textId="77777777" w:rsidR="00541B25" w:rsidRPr="003E6ABD" w:rsidRDefault="00541B25" w:rsidP="003E6ABD">
      <w:pPr>
        <w:pStyle w:val="Default"/>
        <w:jc w:val="both"/>
        <w:rPr>
          <w:rFonts w:asciiTheme="majorHAnsi" w:hAnsiTheme="majorHAnsi" w:cstheme="majorHAnsi"/>
          <w:b/>
          <w:bCs/>
          <w:color w:val="auto"/>
          <w:sz w:val="36"/>
          <w:szCs w:val="36"/>
        </w:rPr>
      </w:pPr>
    </w:p>
    <w:p w14:paraId="0FE9C8C3" w14:textId="77777777" w:rsidR="00541B25" w:rsidRPr="003E6ABD" w:rsidRDefault="00541B25" w:rsidP="003E6ABD">
      <w:pPr>
        <w:pStyle w:val="Default"/>
        <w:jc w:val="both"/>
        <w:rPr>
          <w:rFonts w:asciiTheme="majorHAnsi" w:hAnsiTheme="majorHAnsi" w:cstheme="majorHAnsi"/>
          <w:b/>
          <w:bCs/>
          <w:color w:val="auto"/>
          <w:sz w:val="36"/>
          <w:szCs w:val="36"/>
        </w:rPr>
      </w:pPr>
    </w:p>
    <w:p w14:paraId="16C79D9C" w14:textId="77777777" w:rsidR="00541B25" w:rsidRPr="003E6ABD" w:rsidRDefault="00541B25" w:rsidP="003E6ABD">
      <w:pPr>
        <w:pStyle w:val="Default"/>
        <w:jc w:val="both"/>
        <w:rPr>
          <w:rFonts w:asciiTheme="majorHAnsi" w:hAnsiTheme="majorHAnsi" w:cstheme="majorHAnsi"/>
          <w:b/>
          <w:bCs/>
          <w:color w:val="auto"/>
          <w:sz w:val="36"/>
          <w:szCs w:val="36"/>
        </w:rPr>
      </w:pPr>
    </w:p>
    <w:p w14:paraId="02F62911" w14:textId="15506ADC" w:rsidR="003E6ABD" w:rsidRDefault="00C261BF" w:rsidP="002C6619">
      <w:pPr>
        <w:pStyle w:val="Default"/>
        <w:jc w:val="center"/>
        <w:rPr>
          <w:rFonts w:asciiTheme="majorHAnsi" w:hAnsiTheme="majorHAnsi" w:cstheme="majorHAnsi"/>
          <w:b/>
          <w:bCs/>
          <w:color w:val="auto"/>
          <w:sz w:val="32"/>
          <w:szCs w:val="32"/>
        </w:rPr>
      </w:pPr>
      <w:r w:rsidRPr="003E6ABD">
        <w:rPr>
          <w:rFonts w:asciiTheme="majorHAnsi" w:hAnsiTheme="majorHAnsi" w:cstheme="majorHAnsi"/>
          <w:b/>
          <w:bCs/>
          <w:color w:val="auto"/>
          <w:sz w:val="32"/>
          <w:szCs w:val="32"/>
        </w:rPr>
        <w:t>FOOD AND NUTRITION SECURITY VULNERABILITY</w:t>
      </w:r>
    </w:p>
    <w:p w14:paraId="389217EA" w14:textId="492027DA" w:rsidR="003E6ABD" w:rsidRDefault="00C261BF" w:rsidP="002C6619">
      <w:pPr>
        <w:pStyle w:val="Default"/>
        <w:jc w:val="center"/>
        <w:rPr>
          <w:rFonts w:asciiTheme="majorHAnsi" w:hAnsiTheme="majorHAnsi" w:cstheme="majorHAnsi"/>
          <w:b/>
          <w:bCs/>
          <w:color w:val="auto"/>
          <w:sz w:val="32"/>
          <w:szCs w:val="32"/>
        </w:rPr>
      </w:pPr>
      <w:r w:rsidRPr="003E6ABD">
        <w:rPr>
          <w:rFonts w:asciiTheme="majorHAnsi" w:hAnsiTheme="majorHAnsi" w:cstheme="majorHAnsi"/>
          <w:b/>
          <w:bCs/>
          <w:color w:val="auto"/>
          <w:sz w:val="32"/>
          <w:szCs w:val="32"/>
        </w:rPr>
        <w:t>TO MAINSTREAM HYDROPOWER DAM DEVELOPMENT</w:t>
      </w:r>
    </w:p>
    <w:p w14:paraId="57AC4254" w14:textId="77777777" w:rsidR="00541B25" w:rsidRPr="003E6ABD" w:rsidRDefault="00C261BF" w:rsidP="002C6619">
      <w:pPr>
        <w:pStyle w:val="Default"/>
        <w:jc w:val="center"/>
        <w:rPr>
          <w:rFonts w:asciiTheme="majorHAnsi" w:hAnsiTheme="majorHAnsi" w:cstheme="majorHAnsi"/>
          <w:color w:val="auto"/>
          <w:sz w:val="32"/>
          <w:szCs w:val="32"/>
        </w:rPr>
      </w:pPr>
      <w:r w:rsidRPr="003E6ABD">
        <w:rPr>
          <w:rFonts w:asciiTheme="majorHAnsi" w:hAnsiTheme="majorHAnsi" w:cstheme="majorHAnsi"/>
          <w:b/>
          <w:bCs/>
          <w:color w:val="auto"/>
          <w:sz w:val="32"/>
          <w:szCs w:val="32"/>
        </w:rPr>
        <w:t>IN CAMBODIA</w:t>
      </w:r>
    </w:p>
    <w:p w14:paraId="06796497" w14:textId="77777777" w:rsidR="00541B25" w:rsidRPr="003E6ABD" w:rsidRDefault="00541B25" w:rsidP="003E6ABD">
      <w:pPr>
        <w:pStyle w:val="Default"/>
        <w:jc w:val="both"/>
        <w:rPr>
          <w:rFonts w:asciiTheme="majorHAnsi" w:hAnsiTheme="majorHAnsi" w:cstheme="majorHAnsi"/>
          <w:b/>
          <w:bCs/>
          <w:color w:val="auto"/>
          <w:sz w:val="28"/>
          <w:szCs w:val="28"/>
        </w:rPr>
      </w:pPr>
    </w:p>
    <w:p w14:paraId="7A14A0AF" w14:textId="77777777" w:rsidR="0039288D" w:rsidRPr="003E6ABD" w:rsidRDefault="0039288D" w:rsidP="003E6ABD">
      <w:pPr>
        <w:pStyle w:val="Default"/>
        <w:jc w:val="both"/>
        <w:rPr>
          <w:rFonts w:asciiTheme="majorHAnsi" w:hAnsiTheme="majorHAnsi" w:cstheme="majorHAnsi"/>
          <w:b/>
          <w:bCs/>
          <w:color w:val="auto"/>
          <w:sz w:val="28"/>
          <w:szCs w:val="28"/>
        </w:rPr>
      </w:pPr>
    </w:p>
    <w:p w14:paraId="046563BF" w14:textId="77777777" w:rsidR="0039288D" w:rsidRDefault="0039288D" w:rsidP="003E6ABD">
      <w:pPr>
        <w:pStyle w:val="Default"/>
        <w:jc w:val="both"/>
        <w:rPr>
          <w:rFonts w:asciiTheme="majorHAnsi" w:hAnsiTheme="majorHAnsi" w:cstheme="majorHAnsi"/>
          <w:b/>
          <w:bCs/>
          <w:color w:val="auto"/>
          <w:sz w:val="28"/>
          <w:szCs w:val="28"/>
        </w:rPr>
      </w:pPr>
    </w:p>
    <w:p w14:paraId="40B047C4" w14:textId="77777777" w:rsidR="003E6ABD" w:rsidRDefault="003E6ABD" w:rsidP="003E6ABD">
      <w:pPr>
        <w:pStyle w:val="Default"/>
        <w:jc w:val="both"/>
        <w:rPr>
          <w:rFonts w:asciiTheme="majorHAnsi" w:hAnsiTheme="majorHAnsi" w:cstheme="majorHAnsi"/>
          <w:b/>
          <w:bCs/>
          <w:color w:val="auto"/>
          <w:sz w:val="28"/>
          <w:szCs w:val="28"/>
        </w:rPr>
      </w:pPr>
    </w:p>
    <w:p w14:paraId="45BDF894" w14:textId="77777777" w:rsidR="003E6ABD" w:rsidRDefault="003E6ABD" w:rsidP="003E6ABD">
      <w:pPr>
        <w:pStyle w:val="Default"/>
        <w:jc w:val="both"/>
        <w:rPr>
          <w:rFonts w:asciiTheme="majorHAnsi" w:hAnsiTheme="majorHAnsi" w:cstheme="majorHAnsi"/>
          <w:b/>
          <w:bCs/>
          <w:color w:val="auto"/>
          <w:sz w:val="28"/>
          <w:szCs w:val="28"/>
        </w:rPr>
      </w:pPr>
    </w:p>
    <w:p w14:paraId="23F61F75" w14:textId="77777777" w:rsidR="003E6ABD" w:rsidRDefault="003E6ABD" w:rsidP="003E6ABD">
      <w:pPr>
        <w:pStyle w:val="Default"/>
        <w:jc w:val="both"/>
        <w:rPr>
          <w:rFonts w:asciiTheme="majorHAnsi" w:hAnsiTheme="majorHAnsi" w:cstheme="majorHAnsi"/>
          <w:b/>
          <w:bCs/>
          <w:color w:val="auto"/>
          <w:sz w:val="28"/>
          <w:szCs w:val="28"/>
        </w:rPr>
      </w:pPr>
    </w:p>
    <w:p w14:paraId="34218F3D" w14:textId="77777777" w:rsidR="003E6ABD" w:rsidRDefault="003E6ABD" w:rsidP="003E6ABD">
      <w:pPr>
        <w:pStyle w:val="Default"/>
        <w:jc w:val="both"/>
        <w:rPr>
          <w:rFonts w:asciiTheme="majorHAnsi" w:hAnsiTheme="majorHAnsi" w:cstheme="majorHAnsi"/>
          <w:b/>
          <w:bCs/>
          <w:color w:val="auto"/>
          <w:sz w:val="28"/>
          <w:szCs w:val="28"/>
        </w:rPr>
      </w:pPr>
    </w:p>
    <w:p w14:paraId="0680F8CC" w14:textId="77777777" w:rsidR="003E6ABD" w:rsidRDefault="003E6ABD" w:rsidP="003E6ABD">
      <w:pPr>
        <w:pStyle w:val="Default"/>
        <w:jc w:val="both"/>
        <w:rPr>
          <w:rFonts w:asciiTheme="majorHAnsi" w:hAnsiTheme="majorHAnsi" w:cstheme="majorHAnsi"/>
          <w:b/>
          <w:bCs/>
          <w:color w:val="auto"/>
          <w:sz w:val="28"/>
          <w:szCs w:val="28"/>
        </w:rPr>
      </w:pPr>
    </w:p>
    <w:p w14:paraId="1CD55139" w14:textId="77777777" w:rsidR="003E6ABD" w:rsidRDefault="003E6ABD" w:rsidP="003E6ABD">
      <w:pPr>
        <w:pStyle w:val="Default"/>
        <w:jc w:val="both"/>
        <w:rPr>
          <w:rFonts w:asciiTheme="majorHAnsi" w:hAnsiTheme="majorHAnsi" w:cstheme="majorHAnsi"/>
          <w:b/>
          <w:bCs/>
          <w:color w:val="auto"/>
          <w:sz w:val="28"/>
          <w:szCs w:val="28"/>
        </w:rPr>
      </w:pPr>
    </w:p>
    <w:p w14:paraId="3E99CA81" w14:textId="77777777" w:rsidR="003E6ABD" w:rsidRPr="003E6ABD" w:rsidRDefault="003E6ABD" w:rsidP="003E6ABD">
      <w:pPr>
        <w:pStyle w:val="Default"/>
        <w:jc w:val="both"/>
        <w:rPr>
          <w:rFonts w:asciiTheme="majorHAnsi" w:hAnsiTheme="majorHAnsi" w:cstheme="majorHAnsi"/>
          <w:b/>
          <w:bCs/>
          <w:color w:val="auto"/>
          <w:sz w:val="28"/>
          <w:szCs w:val="28"/>
        </w:rPr>
      </w:pPr>
    </w:p>
    <w:p w14:paraId="2CFA85B0" w14:textId="77777777" w:rsidR="00541B25" w:rsidRPr="003E6ABD" w:rsidRDefault="00AC4864" w:rsidP="003E6ABD">
      <w:pPr>
        <w:pStyle w:val="Default"/>
        <w:jc w:val="center"/>
        <w:rPr>
          <w:rFonts w:asciiTheme="majorHAnsi" w:hAnsiTheme="majorHAnsi" w:cstheme="majorHAnsi"/>
          <w:color w:val="auto"/>
          <w:sz w:val="28"/>
          <w:szCs w:val="28"/>
        </w:rPr>
      </w:pPr>
      <w:r w:rsidRPr="003E6ABD">
        <w:rPr>
          <w:rFonts w:asciiTheme="majorHAnsi" w:hAnsiTheme="majorHAnsi" w:cstheme="majorHAnsi"/>
          <w:b/>
          <w:bCs/>
          <w:color w:val="auto"/>
          <w:sz w:val="28"/>
          <w:szCs w:val="28"/>
        </w:rPr>
        <w:t>INLAND FISHERIES RESEARCH AND DEVELOPMENT INSTITUTE (IFREDI)</w:t>
      </w:r>
    </w:p>
    <w:p w14:paraId="21E78E13" w14:textId="77777777" w:rsidR="00275CE7" w:rsidRDefault="00431D97" w:rsidP="00431D97">
      <w:pPr>
        <w:pStyle w:val="Default"/>
        <w:jc w:val="center"/>
        <w:rPr>
          <w:rFonts w:asciiTheme="majorHAnsi" w:hAnsiTheme="majorHAnsi" w:cstheme="majorHAnsi"/>
          <w:b/>
          <w:bCs/>
          <w:color w:val="auto"/>
          <w:sz w:val="32"/>
          <w:szCs w:val="32"/>
        </w:rPr>
      </w:pPr>
      <w:r w:rsidRPr="00431D97">
        <w:rPr>
          <w:rFonts w:asciiTheme="majorHAnsi" w:hAnsiTheme="majorHAnsi" w:cstheme="majorHAnsi"/>
          <w:b/>
          <w:bCs/>
          <w:smallCaps/>
          <w:color w:val="auto"/>
          <w:sz w:val="32"/>
          <w:szCs w:val="32"/>
        </w:rPr>
        <w:t>Fisheries Administration</w:t>
      </w:r>
    </w:p>
    <w:p w14:paraId="4B424046" w14:textId="77777777" w:rsidR="00541B25" w:rsidRPr="00AC4864" w:rsidRDefault="00AC4864" w:rsidP="00431D97">
      <w:pPr>
        <w:pStyle w:val="Default"/>
        <w:jc w:val="center"/>
        <w:rPr>
          <w:rFonts w:asciiTheme="majorHAnsi" w:hAnsiTheme="majorHAnsi" w:cstheme="majorHAnsi"/>
          <w:b/>
          <w:bCs/>
          <w:smallCaps/>
          <w:color w:val="auto"/>
          <w:sz w:val="32"/>
          <w:szCs w:val="32"/>
        </w:rPr>
      </w:pPr>
      <w:r w:rsidRPr="00AC4864">
        <w:rPr>
          <w:rFonts w:asciiTheme="majorHAnsi" w:hAnsiTheme="majorHAnsi" w:cstheme="majorHAnsi"/>
          <w:b/>
          <w:bCs/>
          <w:smallCaps/>
          <w:color w:val="auto"/>
          <w:sz w:val="32"/>
          <w:szCs w:val="32"/>
        </w:rPr>
        <w:t>Ministry Of Agriculture, Forestry And Fisheries</w:t>
      </w:r>
    </w:p>
    <w:p w14:paraId="47A8A14F" w14:textId="77777777" w:rsidR="00382B68" w:rsidRPr="003E6ABD" w:rsidRDefault="003E6ABD" w:rsidP="003E6ABD">
      <w:pPr>
        <w:pStyle w:val="Default"/>
        <w:jc w:val="center"/>
        <w:rPr>
          <w:rFonts w:asciiTheme="majorHAnsi" w:hAnsiTheme="majorHAnsi" w:cstheme="majorHAnsi"/>
          <w:b/>
          <w:bCs/>
          <w:color w:val="auto"/>
          <w:sz w:val="28"/>
          <w:szCs w:val="28"/>
        </w:rPr>
        <w:sectPr w:rsidR="00382B68" w:rsidRPr="003E6ABD" w:rsidSect="000D043C">
          <w:footerReference w:type="even" r:id="rId10"/>
          <w:footerReference w:type="default" r:id="rId11"/>
          <w:pgSz w:w="11900" w:h="16840"/>
          <w:pgMar w:top="1440" w:right="1800" w:bottom="1440" w:left="1800" w:header="708" w:footer="708" w:gutter="0"/>
          <w:cols w:space="708"/>
          <w:titlePg/>
          <w:docGrid w:linePitch="360"/>
        </w:sectPr>
      </w:pPr>
      <w:r w:rsidRPr="003E6ABD">
        <w:rPr>
          <w:rFonts w:asciiTheme="majorHAnsi" w:hAnsiTheme="majorHAnsi" w:cstheme="majorHAnsi"/>
          <w:b/>
          <w:bCs/>
          <w:color w:val="auto"/>
          <w:sz w:val="28"/>
          <w:szCs w:val="28"/>
        </w:rPr>
        <w:t xml:space="preserve">November </w:t>
      </w:r>
      <w:r w:rsidR="0039288D" w:rsidRPr="003E6ABD">
        <w:rPr>
          <w:rFonts w:asciiTheme="majorHAnsi" w:hAnsiTheme="majorHAnsi" w:cstheme="majorHAnsi"/>
          <w:b/>
          <w:bCs/>
          <w:color w:val="auto"/>
          <w:sz w:val="28"/>
          <w:szCs w:val="28"/>
        </w:rPr>
        <w:t>2012</w:t>
      </w:r>
    </w:p>
    <w:p w14:paraId="2B413269" w14:textId="77777777" w:rsidR="00543E7C" w:rsidRDefault="00543E7C" w:rsidP="00543E7C">
      <w:pPr>
        <w:pStyle w:val="Default"/>
        <w:rPr>
          <w:rFonts w:asciiTheme="majorHAnsi" w:hAnsiTheme="majorHAnsi" w:cstheme="majorHAnsi"/>
        </w:rPr>
      </w:pPr>
    </w:p>
    <w:sdt>
      <w:sdtPr>
        <w:rPr>
          <w:rFonts w:asciiTheme="majorHAnsi" w:hAnsiTheme="majorHAnsi" w:cstheme="majorHAnsi"/>
          <w:b w:val="0"/>
          <w:bCs w:val="0"/>
          <w:caps w:val="0"/>
          <w:color w:val="auto"/>
          <w:spacing w:val="0"/>
          <w:sz w:val="20"/>
          <w:szCs w:val="20"/>
          <w:lang w:bidi="ar-SA"/>
        </w:rPr>
        <w:id w:val="-2002033821"/>
        <w:docPartObj>
          <w:docPartGallery w:val="Table of Contents"/>
          <w:docPartUnique/>
        </w:docPartObj>
      </w:sdtPr>
      <w:sdtEndPr>
        <w:rPr>
          <w:noProof/>
        </w:rPr>
      </w:sdtEndPr>
      <w:sdtContent>
        <w:p w14:paraId="7F37B065" w14:textId="77777777" w:rsidR="00D96D35" w:rsidRPr="003E6ABD" w:rsidRDefault="00D96D35" w:rsidP="003E6ABD">
          <w:pPr>
            <w:pStyle w:val="TOCHeading"/>
            <w:jc w:val="center"/>
            <w:rPr>
              <w:rFonts w:asciiTheme="majorHAnsi" w:hAnsiTheme="majorHAnsi" w:cstheme="majorHAnsi"/>
            </w:rPr>
          </w:pPr>
          <w:r w:rsidRPr="003E6ABD">
            <w:rPr>
              <w:rFonts w:asciiTheme="majorHAnsi" w:hAnsiTheme="majorHAnsi" w:cstheme="majorHAnsi"/>
            </w:rPr>
            <w:t>Table of Contents</w:t>
          </w:r>
        </w:p>
        <w:p w14:paraId="20F500EC" w14:textId="77777777" w:rsidR="002C6619" w:rsidRDefault="00103C6F">
          <w:pPr>
            <w:pStyle w:val="TOC1"/>
            <w:tabs>
              <w:tab w:val="right" w:leader="dot" w:pos="8290"/>
            </w:tabs>
            <w:rPr>
              <w:b w:val="0"/>
              <w:noProof/>
              <w:lang w:val="en-US" w:eastAsia="ja-JP"/>
            </w:rPr>
          </w:pPr>
          <w:r w:rsidRPr="00BA13FF">
            <w:rPr>
              <w:rFonts w:asciiTheme="majorHAnsi" w:hAnsiTheme="majorHAnsi" w:cstheme="majorHAnsi"/>
              <w:b w:val="0"/>
            </w:rPr>
            <w:fldChar w:fldCharType="begin"/>
          </w:r>
          <w:r w:rsidR="00D96D35" w:rsidRPr="00BA13FF">
            <w:rPr>
              <w:rFonts w:asciiTheme="majorHAnsi" w:hAnsiTheme="majorHAnsi" w:cstheme="majorHAnsi"/>
            </w:rPr>
            <w:instrText xml:space="preserve"> TOC \o "1-3" \h \z \u </w:instrText>
          </w:r>
          <w:r w:rsidRPr="00BA13FF">
            <w:rPr>
              <w:rFonts w:asciiTheme="majorHAnsi" w:hAnsiTheme="majorHAnsi" w:cstheme="majorHAnsi"/>
              <w:b w:val="0"/>
            </w:rPr>
            <w:fldChar w:fldCharType="separate"/>
          </w:r>
          <w:r w:rsidR="002C6619" w:rsidRPr="00217389">
            <w:rPr>
              <w:rFonts w:asciiTheme="majorHAnsi" w:hAnsiTheme="majorHAnsi" w:cstheme="majorHAnsi"/>
              <w:noProof/>
            </w:rPr>
            <w:t>1. INTRODUCTION</w:t>
          </w:r>
          <w:r w:rsidR="002C6619">
            <w:rPr>
              <w:noProof/>
            </w:rPr>
            <w:tab/>
          </w:r>
          <w:r w:rsidR="002C6619">
            <w:rPr>
              <w:noProof/>
            </w:rPr>
            <w:fldChar w:fldCharType="begin"/>
          </w:r>
          <w:r w:rsidR="002C6619">
            <w:rPr>
              <w:noProof/>
            </w:rPr>
            <w:instrText xml:space="preserve"> PAGEREF _Toc214332633 \h </w:instrText>
          </w:r>
          <w:r w:rsidR="002C6619">
            <w:rPr>
              <w:noProof/>
            </w:rPr>
          </w:r>
          <w:r w:rsidR="002C6619">
            <w:rPr>
              <w:noProof/>
            </w:rPr>
            <w:fldChar w:fldCharType="separate"/>
          </w:r>
          <w:r w:rsidR="0048391D">
            <w:rPr>
              <w:noProof/>
            </w:rPr>
            <w:t>9</w:t>
          </w:r>
          <w:r w:rsidR="002C6619">
            <w:rPr>
              <w:noProof/>
            </w:rPr>
            <w:fldChar w:fldCharType="end"/>
          </w:r>
        </w:p>
        <w:p w14:paraId="72311EFF" w14:textId="77777777" w:rsidR="002C6619" w:rsidRDefault="002C6619">
          <w:pPr>
            <w:pStyle w:val="TOC1"/>
            <w:tabs>
              <w:tab w:val="left" w:pos="362"/>
              <w:tab w:val="right" w:leader="dot" w:pos="8290"/>
            </w:tabs>
            <w:rPr>
              <w:b w:val="0"/>
              <w:noProof/>
              <w:lang w:val="en-US" w:eastAsia="ja-JP"/>
            </w:rPr>
          </w:pPr>
          <w:r w:rsidRPr="00217389">
            <w:rPr>
              <w:rFonts w:asciiTheme="majorHAnsi" w:hAnsiTheme="majorHAnsi" w:cstheme="majorHAnsi"/>
              <w:noProof/>
            </w:rPr>
            <w:t>2</w:t>
          </w:r>
          <w:r>
            <w:rPr>
              <w:b w:val="0"/>
              <w:noProof/>
              <w:lang w:val="en-US" w:eastAsia="ja-JP"/>
            </w:rPr>
            <w:tab/>
          </w:r>
          <w:r w:rsidRPr="00217389">
            <w:rPr>
              <w:rFonts w:asciiTheme="majorHAnsi" w:hAnsiTheme="majorHAnsi" w:cstheme="majorHAnsi"/>
              <w:noProof/>
            </w:rPr>
            <w:t>MAIN FINDINGS</w:t>
          </w:r>
          <w:r>
            <w:rPr>
              <w:noProof/>
            </w:rPr>
            <w:tab/>
          </w:r>
          <w:r>
            <w:rPr>
              <w:noProof/>
            </w:rPr>
            <w:fldChar w:fldCharType="begin"/>
          </w:r>
          <w:r>
            <w:rPr>
              <w:noProof/>
            </w:rPr>
            <w:instrText xml:space="preserve"> PAGEREF _Toc214332634 \h </w:instrText>
          </w:r>
          <w:r>
            <w:rPr>
              <w:noProof/>
            </w:rPr>
          </w:r>
          <w:r>
            <w:rPr>
              <w:noProof/>
            </w:rPr>
            <w:fldChar w:fldCharType="separate"/>
          </w:r>
          <w:r w:rsidR="0048391D">
            <w:rPr>
              <w:noProof/>
            </w:rPr>
            <w:t>11</w:t>
          </w:r>
          <w:r>
            <w:rPr>
              <w:noProof/>
            </w:rPr>
            <w:fldChar w:fldCharType="end"/>
          </w:r>
        </w:p>
        <w:p w14:paraId="617EFE7E" w14:textId="77777777" w:rsidR="002C6619" w:rsidRDefault="002C6619">
          <w:pPr>
            <w:pStyle w:val="TOC2"/>
            <w:tabs>
              <w:tab w:val="left" w:pos="722"/>
              <w:tab w:val="right" w:leader="dot" w:pos="8290"/>
            </w:tabs>
            <w:rPr>
              <w:b w:val="0"/>
              <w:noProof/>
              <w:sz w:val="24"/>
              <w:szCs w:val="24"/>
              <w:lang w:val="en-US" w:eastAsia="ja-JP"/>
            </w:rPr>
          </w:pPr>
          <w:r w:rsidRPr="00217389">
            <w:rPr>
              <w:rFonts w:asciiTheme="majorHAnsi" w:hAnsiTheme="majorHAnsi" w:cstheme="majorHAnsi"/>
              <w:noProof/>
            </w:rPr>
            <w:t>2.1</w:t>
          </w:r>
          <w:r>
            <w:rPr>
              <w:b w:val="0"/>
              <w:noProof/>
              <w:sz w:val="24"/>
              <w:szCs w:val="24"/>
              <w:lang w:val="en-US" w:eastAsia="ja-JP"/>
            </w:rPr>
            <w:tab/>
          </w:r>
          <w:r w:rsidRPr="00217389">
            <w:rPr>
              <w:rFonts w:asciiTheme="majorHAnsi" w:hAnsiTheme="majorHAnsi" w:cstheme="majorHAnsi"/>
              <w:noProof/>
            </w:rPr>
            <w:t>IMPORTANCE OF FISH TO FOOD AND NUTRITION IN CAMBODIA</w:t>
          </w:r>
          <w:r>
            <w:rPr>
              <w:noProof/>
            </w:rPr>
            <w:tab/>
          </w:r>
          <w:r>
            <w:rPr>
              <w:noProof/>
            </w:rPr>
            <w:fldChar w:fldCharType="begin"/>
          </w:r>
          <w:r>
            <w:rPr>
              <w:noProof/>
            </w:rPr>
            <w:instrText xml:space="preserve"> PAGEREF _Toc214332635 \h </w:instrText>
          </w:r>
          <w:r>
            <w:rPr>
              <w:noProof/>
            </w:rPr>
          </w:r>
          <w:r>
            <w:rPr>
              <w:noProof/>
            </w:rPr>
            <w:fldChar w:fldCharType="separate"/>
          </w:r>
          <w:r w:rsidR="0048391D">
            <w:rPr>
              <w:noProof/>
            </w:rPr>
            <w:t>11</w:t>
          </w:r>
          <w:r>
            <w:rPr>
              <w:noProof/>
            </w:rPr>
            <w:fldChar w:fldCharType="end"/>
          </w:r>
        </w:p>
        <w:p w14:paraId="5FF60A4D" w14:textId="77777777" w:rsidR="002C6619" w:rsidRDefault="002C6619">
          <w:pPr>
            <w:pStyle w:val="TOC3"/>
            <w:tabs>
              <w:tab w:val="left" w:pos="1086"/>
              <w:tab w:val="right" w:leader="dot" w:pos="8290"/>
            </w:tabs>
            <w:rPr>
              <w:noProof/>
              <w:sz w:val="24"/>
              <w:szCs w:val="24"/>
              <w:lang w:val="en-US" w:eastAsia="ja-JP"/>
            </w:rPr>
          </w:pPr>
          <w:r w:rsidRPr="00217389">
            <w:rPr>
              <w:rFonts w:asciiTheme="majorHAnsi" w:hAnsiTheme="majorHAnsi" w:cstheme="majorHAnsi"/>
              <w:noProof/>
            </w:rPr>
            <w:t>2.1.1</w:t>
          </w:r>
          <w:r>
            <w:rPr>
              <w:noProof/>
              <w:sz w:val="24"/>
              <w:szCs w:val="24"/>
              <w:lang w:val="en-US" w:eastAsia="ja-JP"/>
            </w:rPr>
            <w:tab/>
          </w:r>
          <w:r w:rsidRPr="00217389">
            <w:rPr>
              <w:rFonts w:asciiTheme="majorHAnsi" w:hAnsiTheme="majorHAnsi" w:cstheme="majorHAnsi"/>
              <w:noProof/>
            </w:rPr>
            <w:t>The Cambodian diet - food consumption</w:t>
          </w:r>
          <w:r>
            <w:rPr>
              <w:noProof/>
            </w:rPr>
            <w:tab/>
          </w:r>
          <w:r>
            <w:rPr>
              <w:noProof/>
            </w:rPr>
            <w:fldChar w:fldCharType="begin"/>
          </w:r>
          <w:r>
            <w:rPr>
              <w:noProof/>
            </w:rPr>
            <w:instrText xml:space="preserve"> PAGEREF _Toc214332636 \h </w:instrText>
          </w:r>
          <w:r>
            <w:rPr>
              <w:noProof/>
            </w:rPr>
          </w:r>
          <w:r>
            <w:rPr>
              <w:noProof/>
            </w:rPr>
            <w:fldChar w:fldCharType="separate"/>
          </w:r>
          <w:r w:rsidR="0048391D">
            <w:rPr>
              <w:noProof/>
            </w:rPr>
            <w:t>11</w:t>
          </w:r>
          <w:r>
            <w:rPr>
              <w:noProof/>
            </w:rPr>
            <w:fldChar w:fldCharType="end"/>
          </w:r>
        </w:p>
        <w:p w14:paraId="7CF626B4" w14:textId="77777777" w:rsidR="002C6619" w:rsidRDefault="002C6619">
          <w:pPr>
            <w:pStyle w:val="TOC3"/>
            <w:tabs>
              <w:tab w:val="left" w:pos="1086"/>
              <w:tab w:val="right" w:leader="dot" w:pos="8290"/>
            </w:tabs>
            <w:rPr>
              <w:noProof/>
              <w:sz w:val="24"/>
              <w:szCs w:val="24"/>
              <w:lang w:val="en-US" w:eastAsia="ja-JP"/>
            </w:rPr>
          </w:pPr>
          <w:r w:rsidRPr="00217389">
            <w:rPr>
              <w:rFonts w:asciiTheme="majorHAnsi" w:hAnsiTheme="majorHAnsi" w:cstheme="majorHAnsi"/>
              <w:noProof/>
            </w:rPr>
            <w:t>2.1.2</w:t>
          </w:r>
          <w:r>
            <w:rPr>
              <w:noProof/>
              <w:sz w:val="24"/>
              <w:szCs w:val="24"/>
              <w:lang w:val="en-US" w:eastAsia="ja-JP"/>
            </w:rPr>
            <w:tab/>
          </w:r>
          <w:r w:rsidRPr="00217389">
            <w:rPr>
              <w:rFonts w:asciiTheme="majorHAnsi" w:hAnsiTheme="majorHAnsi" w:cstheme="majorHAnsi"/>
              <w:noProof/>
            </w:rPr>
            <w:t>The Cambodian diet – energy and nutrition</w:t>
          </w:r>
          <w:r>
            <w:rPr>
              <w:noProof/>
            </w:rPr>
            <w:tab/>
          </w:r>
          <w:r>
            <w:rPr>
              <w:noProof/>
            </w:rPr>
            <w:fldChar w:fldCharType="begin"/>
          </w:r>
          <w:r>
            <w:rPr>
              <w:noProof/>
            </w:rPr>
            <w:instrText xml:space="preserve"> PAGEREF _Toc214332637 \h </w:instrText>
          </w:r>
          <w:r>
            <w:rPr>
              <w:noProof/>
            </w:rPr>
          </w:r>
          <w:r>
            <w:rPr>
              <w:noProof/>
            </w:rPr>
            <w:fldChar w:fldCharType="separate"/>
          </w:r>
          <w:r w:rsidR="0048391D">
            <w:rPr>
              <w:noProof/>
            </w:rPr>
            <w:t>20</w:t>
          </w:r>
          <w:r>
            <w:rPr>
              <w:noProof/>
            </w:rPr>
            <w:fldChar w:fldCharType="end"/>
          </w:r>
        </w:p>
        <w:p w14:paraId="0A37B577" w14:textId="77777777" w:rsidR="002C6619" w:rsidRDefault="002C6619">
          <w:pPr>
            <w:pStyle w:val="TOC2"/>
            <w:tabs>
              <w:tab w:val="left" w:pos="722"/>
              <w:tab w:val="right" w:leader="dot" w:pos="8290"/>
            </w:tabs>
            <w:rPr>
              <w:b w:val="0"/>
              <w:noProof/>
              <w:sz w:val="24"/>
              <w:szCs w:val="24"/>
              <w:lang w:val="en-US" w:eastAsia="ja-JP"/>
            </w:rPr>
          </w:pPr>
          <w:r w:rsidRPr="00217389">
            <w:rPr>
              <w:rFonts w:asciiTheme="majorHAnsi" w:hAnsiTheme="majorHAnsi" w:cstheme="majorHAnsi"/>
              <w:noProof/>
            </w:rPr>
            <w:t>2.2</w:t>
          </w:r>
          <w:r>
            <w:rPr>
              <w:b w:val="0"/>
              <w:noProof/>
              <w:sz w:val="24"/>
              <w:szCs w:val="24"/>
              <w:lang w:val="en-US" w:eastAsia="ja-JP"/>
            </w:rPr>
            <w:tab/>
          </w:r>
          <w:r w:rsidRPr="00217389">
            <w:rPr>
              <w:rFonts w:asciiTheme="majorHAnsi" w:hAnsiTheme="majorHAnsi" w:cstheme="majorHAnsi"/>
              <w:noProof/>
            </w:rPr>
            <w:t>FISH CATCHES DERIVED FROM THE CONSUMPTION STUDY</w:t>
          </w:r>
          <w:r>
            <w:rPr>
              <w:noProof/>
            </w:rPr>
            <w:tab/>
          </w:r>
          <w:r>
            <w:rPr>
              <w:noProof/>
            </w:rPr>
            <w:fldChar w:fldCharType="begin"/>
          </w:r>
          <w:r>
            <w:rPr>
              <w:noProof/>
            </w:rPr>
            <w:instrText xml:space="preserve"> PAGEREF _Toc214332638 \h </w:instrText>
          </w:r>
          <w:r>
            <w:rPr>
              <w:noProof/>
            </w:rPr>
          </w:r>
          <w:r>
            <w:rPr>
              <w:noProof/>
            </w:rPr>
            <w:fldChar w:fldCharType="separate"/>
          </w:r>
          <w:r w:rsidR="0048391D">
            <w:rPr>
              <w:noProof/>
            </w:rPr>
            <w:t>26</w:t>
          </w:r>
          <w:r>
            <w:rPr>
              <w:noProof/>
            </w:rPr>
            <w:fldChar w:fldCharType="end"/>
          </w:r>
        </w:p>
        <w:p w14:paraId="16394344" w14:textId="77777777" w:rsidR="002C6619" w:rsidRDefault="002C6619">
          <w:pPr>
            <w:pStyle w:val="TOC2"/>
            <w:tabs>
              <w:tab w:val="left" w:pos="722"/>
              <w:tab w:val="right" w:leader="dot" w:pos="8290"/>
            </w:tabs>
            <w:rPr>
              <w:b w:val="0"/>
              <w:noProof/>
              <w:sz w:val="24"/>
              <w:szCs w:val="24"/>
              <w:lang w:val="en-US" w:eastAsia="ja-JP"/>
            </w:rPr>
          </w:pPr>
          <w:r w:rsidRPr="00217389">
            <w:rPr>
              <w:rFonts w:asciiTheme="majorHAnsi" w:hAnsiTheme="majorHAnsi" w:cstheme="majorHAnsi"/>
              <w:noProof/>
            </w:rPr>
            <w:t>2.3</w:t>
          </w:r>
          <w:r>
            <w:rPr>
              <w:b w:val="0"/>
              <w:noProof/>
              <w:sz w:val="24"/>
              <w:szCs w:val="24"/>
              <w:lang w:val="en-US" w:eastAsia="ja-JP"/>
            </w:rPr>
            <w:tab/>
          </w:r>
          <w:r w:rsidRPr="00217389">
            <w:rPr>
              <w:rFonts w:asciiTheme="majorHAnsi" w:hAnsiTheme="majorHAnsi" w:cstheme="majorHAnsi"/>
              <w:noProof/>
            </w:rPr>
            <w:t>ESTIMATED CHANGES OF THE SUPPLY /AVAILABILITY OF FISH AND OTHER AQUATIC ANIMALS UNDER CAMBODIAN DAM DEVELOPMENT SCENARIOS</w:t>
          </w:r>
          <w:r>
            <w:rPr>
              <w:noProof/>
            </w:rPr>
            <w:tab/>
          </w:r>
          <w:r>
            <w:rPr>
              <w:noProof/>
            </w:rPr>
            <w:fldChar w:fldCharType="begin"/>
          </w:r>
          <w:r>
            <w:rPr>
              <w:noProof/>
            </w:rPr>
            <w:instrText xml:space="preserve"> PAGEREF _Toc214332639 \h </w:instrText>
          </w:r>
          <w:r>
            <w:rPr>
              <w:noProof/>
            </w:rPr>
          </w:r>
          <w:r>
            <w:rPr>
              <w:noProof/>
            </w:rPr>
            <w:fldChar w:fldCharType="separate"/>
          </w:r>
          <w:r w:rsidR="0048391D">
            <w:rPr>
              <w:noProof/>
            </w:rPr>
            <w:t>28</w:t>
          </w:r>
          <w:r>
            <w:rPr>
              <w:noProof/>
            </w:rPr>
            <w:fldChar w:fldCharType="end"/>
          </w:r>
        </w:p>
        <w:p w14:paraId="2DD6418D" w14:textId="77777777" w:rsidR="002C6619" w:rsidRDefault="002C6619">
          <w:pPr>
            <w:pStyle w:val="TOC3"/>
            <w:tabs>
              <w:tab w:val="left" w:pos="1086"/>
              <w:tab w:val="right" w:leader="dot" w:pos="8290"/>
            </w:tabs>
            <w:rPr>
              <w:noProof/>
              <w:sz w:val="24"/>
              <w:szCs w:val="24"/>
              <w:lang w:val="en-US" w:eastAsia="ja-JP"/>
            </w:rPr>
          </w:pPr>
          <w:r w:rsidRPr="00217389">
            <w:rPr>
              <w:rFonts w:asciiTheme="majorHAnsi" w:hAnsiTheme="majorHAnsi" w:cstheme="majorHAnsi"/>
              <w:noProof/>
            </w:rPr>
            <w:t>2.3.1</w:t>
          </w:r>
          <w:r>
            <w:rPr>
              <w:noProof/>
              <w:sz w:val="24"/>
              <w:szCs w:val="24"/>
              <w:lang w:val="en-US" w:eastAsia="ja-JP"/>
            </w:rPr>
            <w:tab/>
          </w:r>
          <w:r w:rsidRPr="00217389">
            <w:rPr>
              <w:rFonts w:asciiTheme="majorHAnsi" w:hAnsiTheme="majorHAnsi" w:cstheme="majorHAnsi"/>
              <w:noProof/>
            </w:rPr>
            <w:t>Modelling approach and hypotheses</w:t>
          </w:r>
          <w:r>
            <w:rPr>
              <w:noProof/>
            </w:rPr>
            <w:tab/>
          </w:r>
          <w:r>
            <w:rPr>
              <w:noProof/>
            </w:rPr>
            <w:fldChar w:fldCharType="begin"/>
          </w:r>
          <w:r>
            <w:rPr>
              <w:noProof/>
            </w:rPr>
            <w:instrText xml:space="preserve"> PAGEREF _Toc214332640 \h </w:instrText>
          </w:r>
          <w:r>
            <w:rPr>
              <w:noProof/>
            </w:rPr>
          </w:r>
          <w:r>
            <w:rPr>
              <w:noProof/>
            </w:rPr>
            <w:fldChar w:fldCharType="separate"/>
          </w:r>
          <w:r w:rsidR="0048391D">
            <w:rPr>
              <w:noProof/>
            </w:rPr>
            <w:t>28</w:t>
          </w:r>
          <w:r>
            <w:rPr>
              <w:noProof/>
            </w:rPr>
            <w:fldChar w:fldCharType="end"/>
          </w:r>
        </w:p>
        <w:p w14:paraId="0F9D7A65" w14:textId="77777777" w:rsidR="002C6619" w:rsidRDefault="002C6619">
          <w:pPr>
            <w:pStyle w:val="TOC3"/>
            <w:tabs>
              <w:tab w:val="left" w:pos="1086"/>
              <w:tab w:val="right" w:leader="dot" w:pos="8290"/>
            </w:tabs>
            <w:rPr>
              <w:noProof/>
              <w:sz w:val="24"/>
              <w:szCs w:val="24"/>
              <w:lang w:val="en-US" w:eastAsia="ja-JP"/>
            </w:rPr>
          </w:pPr>
          <w:r w:rsidRPr="00217389">
            <w:rPr>
              <w:rFonts w:asciiTheme="majorHAnsi" w:hAnsiTheme="majorHAnsi" w:cstheme="majorHAnsi"/>
              <w:noProof/>
            </w:rPr>
            <w:t>2.3.2</w:t>
          </w:r>
          <w:r>
            <w:rPr>
              <w:noProof/>
              <w:sz w:val="24"/>
              <w:szCs w:val="24"/>
              <w:lang w:val="en-US" w:eastAsia="ja-JP"/>
            </w:rPr>
            <w:tab/>
          </w:r>
          <w:r w:rsidRPr="00217389">
            <w:rPr>
              <w:rFonts w:asciiTheme="majorHAnsi" w:hAnsiTheme="majorHAnsi" w:cstheme="majorHAnsi"/>
              <w:noProof/>
            </w:rPr>
            <w:t>Predicted changes to capture fisheries yield</w:t>
          </w:r>
          <w:r>
            <w:rPr>
              <w:noProof/>
            </w:rPr>
            <w:tab/>
          </w:r>
          <w:r>
            <w:rPr>
              <w:noProof/>
            </w:rPr>
            <w:fldChar w:fldCharType="begin"/>
          </w:r>
          <w:r>
            <w:rPr>
              <w:noProof/>
            </w:rPr>
            <w:instrText xml:space="preserve"> PAGEREF _Toc214332641 \h </w:instrText>
          </w:r>
          <w:r>
            <w:rPr>
              <w:noProof/>
            </w:rPr>
          </w:r>
          <w:r>
            <w:rPr>
              <w:noProof/>
            </w:rPr>
            <w:fldChar w:fldCharType="separate"/>
          </w:r>
          <w:r w:rsidR="0048391D">
            <w:rPr>
              <w:noProof/>
            </w:rPr>
            <w:t>33</w:t>
          </w:r>
          <w:r>
            <w:rPr>
              <w:noProof/>
            </w:rPr>
            <w:fldChar w:fldCharType="end"/>
          </w:r>
        </w:p>
        <w:p w14:paraId="276D22B3" w14:textId="77777777" w:rsidR="002C6619" w:rsidRDefault="002C6619">
          <w:pPr>
            <w:pStyle w:val="TOC3"/>
            <w:tabs>
              <w:tab w:val="left" w:pos="1086"/>
              <w:tab w:val="right" w:leader="dot" w:pos="8290"/>
            </w:tabs>
            <w:rPr>
              <w:noProof/>
              <w:sz w:val="24"/>
              <w:szCs w:val="24"/>
              <w:lang w:val="en-US" w:eastAsia="ja-JP"/>
            </w:rPr>
          </w:pPr>
          <w:r w:rsidRPr="00217389">
            <w:rPr>
              <w:rFonts w:asciiTheme="majorHAnsi" w:hAnsiTheme="majorHAnsi" w:cstheme="majorHAnsi"/>
              <w:noProof/>
            </w:rPr>
            <w:t>2.3.3</w:t>
          </w:r>
          <w:r>
            <w:rPr>
              <w:noProof/>
              <w:sz w:val="24"/>
              <w:szCs w:val="24"/>
              <w:lang w:val="en-US" w:eastAsia="ja-JP"/>
            </w:rPr>
            <w:tab/>
          </w:r>
          <w:r w:rsidRPr="00217389">
            <w:rPr>
              <w:rFonts w:asciiTheme="majorHAnsi" w:hAnsiTheme="majorHAnsi" w:cstheme="majorHAnsi"/>
              <w:noProof/>
            </w:rPr>
            <w:t>Predicted changes to the supply of aquatic resources for consumption</w:t>
          </w:r>
          <w:r>
            <w:rPr>
              <w:noProof/>
            </w:rPr>
            <w:tab/>
          </w:r>
          <w:r>
            <w:rPr>
              <w:noProof/>
            </w:rPr>
            <w:fldChar w:fldCharType="begin"/>
          </w:r>
          <w:r>
            <w:rPr>
              <w:noProof/>
            </w:rPr>
            <w:instrText xml:space="preserve"> PAGEREF _Toc214332642 \h </w:instrText>
          </w:r>
          <w:r>
            <w:rPr>
              <w:noProof/>
            </w:rPr>
          </w:r>
          <w:r>
            <w:rPr>
              <w:noProof/>
            </w:rPr>
            <w:fldChar w:fldCharType="separate"/>
          </w:r>
          <w:r w:rsidR="0048391D">
            <w:rPr>
              <w:noProof/>
            </w:rPr>
            <w:t>36</w:t>
          </w:r>
          <w:r>
            <w:rPr>
              <w:noProof/>
            </w:rPr>
            <w:fldChar w:fldCharType="end"/>
          </w:r>
        </w:p>
        <w:p w14:paraId="20D8F4BC" w14:textId="77777777" w:rsidR="002C6619" w:rsidRDefault="002C6619">
          <w:pPr>
            <w:pStyle w:val="TOC2"/>
            <w:tabs>
              <w:tab w:val="left" w:pos="722"/>
              <w:tab w:val="right" w:leader="dot" w:pos="8290"/>
            </w:tabs>
            <w:rPr>
              <w:b w:val="0"/>
              <w:noProof/>
              <w:sz w:val="24"/>
              <w:szCs w:val="24"/>
              <w:lang w:val="en-US" w:eastAsia="ja-JP"/>
            </w:rPr>
          </w:pPr>
          <w:r w:rsidRPr="00217389">
            <w:rPr>
              <w:rFonts w:asciiTheme="majorHAnsi" w:hAnsiTheme="majorHAnsi" w:cstheme="majorHAnsi"/>
              <w:noProof/>
            </w:rPr>
            <w:t>2.4</w:t>
          </w:r>
          <w:r>
            <w:rPr>
              <w:b w:val="0"/>
              <w:noProof/>
              <w:sz w:val="24"/>
              <w:szCs w:val="24"/>
              <w:lang w:val="en-US" w:eastAsia="ja-JP"/>
            </w:rPr>
            <w:tab/>
          </w:r>
          <w:r w:rsidRPr="00217389">
            <w:rPr>
              <w:rFonts w:asciiTheme="majorHAnsi" w:hAnsiTheme="majorHAnsi" w:cstheme="majorHAnsi"/>
              <w:noProof/>
            </w:rPr>
            <w:t>THE POTENTIAL IMPACT OF HYDROPOWER DAM DEVELOPMENT ON FOOD AND NUTRITION SECURITY IN CAMBODIA</w:t>
          </w:r>
          <w:r>
            <w:rPr>
              <w:noProof/>
            </w:rPr>
            <w:tab/>
          </w:r>
          <w:r>
            <w:rPr>
              <w:noProof/>
            </w:rPr>
            <w:fldChar w:fldCharType="begin"/>
          </w:r>
          <w:r>
            <w:rPr>
              <w:noProof/>
            </w:rPr>
            <w:instrText xml:space="preserve"> PAGEREF _Toc214332643 \h </w:instrText>
          </w:r>
          <w:r>
            <w:rPr>
              <w:noProof/>
            </w:rPr>
          </w:r>
          <w:r>
            <w:rPr>
              <w:noProof/>
            </w:rPr>
            <w:fldChar w:fldCharType="separate"/>
          </w:r>
          <w:r w:rsidR="0048391D">
            <w:rPr>
              <w:noProof/>
            </w:rPr>
            <w:t>39</w:t>
          </w:r>
          <w:r>
            <w:rPr>
              <w:noProof/>
            </w:rPr>
            <w:fldChar w:fldCharType="end"/>
          </w:r>
        </w:p>
        <w:p w14:paraId="3E31A39E" w14:textId="77777777" w:rsidR="002C6619" w:rsidRDefault="002C6619">
          <w:pPr>
            <w:pStyle w:val="TOC3"/>
            <w:tabs>
              <w:tab w:val="left" w:pos="1086"/>
              <w:tab w:val="right" w:leader="dot" w:pos="8290"/>
            </w:tabs>
            <w:rPr>
              <w:noProof/>
              <w:sz w:val="24"/>
              <w:szCs w:val="24"/>
              <w:lang w:val="en-US" w:eastAsia="ja-JP"/>
            </w:rPr>
          </w:pPr>
          <w:r w:rsidRPr="00217389">
            <w:rPr>
              <w:rFonts w:asciiTheme="majorHAnsi" w:hAnsiTheme="majorHAnsi" w:cstheme="majorHAnsi"/>
              <w:noProof/>
            </w:rPr>
            <w:t>2.4.1</w:t>
          </w:r>
          <w:r>
            <w:rPr>
              <w:noProof/>
              <w:sz w:val="24"/>
              <w:szCs w:val="24"/>
              <w:lang w:val="en-US" w:eastAsia="ja-JP"/>
            </w:rPr>
            <w:tab/>
          </w:r>
          <w:r w:rsidRPr="00217389">
            <w:rPr>
              <w:rFonts w:asciiTheme="majorHAnsi" w:hAnsiTheme="majorHAnsi" w:cstheme="majorHAnsi"/>
              <w:noProof/>
            </w:rPr>
            <w:t>Ecological zone impact</w:t>
          </w:r>
          <w:r>
            <w:rPr>
              <w:noProof/>
            </w:rPr>
            <w:tab/>
          </w:r>
          <w:r>
            <w:rPr>
              <w:noProof/>
            </w:rPr>
            <w:fldChar w:fldCharType="begin"/>
          </w:r>
          <w:r>
            <w:rPr>
              <w:noProof/>
            </w:rPr>
            <w:instrText xml:space="preserve"> PAGEREF _Toc214332644 \h </w:instrText>
          </w:r>
          <w:r>
            <w:rPr>
              <w:noProof/>
            </w:rPr>
          </w:r>
          <w:r>
            <w:rPr>
              <w:noProof/>
            </w:rPr>
            <w:fldChar w:fldCharType="separate"/>
          </w:r>
          <w:r w:rsidR="0048391D">
            <w:rPr>
              <w:noProof/>
            </w:rPr>
            <w:t>39</w:t>
          </w:r>
          <w:r>
            <w:rPr>
              <w:noProof/>
            </w:rPr>
            <w:fldChar w:fldCharType="end"/>
          </w:r>
        </w:p>
        <w:p w14:paraId="115EBDA4" w14:textId="77777777" w:rsidR="002C6619" w:rsidRDefault="002C6619">
          <w:pPr>
            <w:pStyle w:val="TOC3"/>
            <w:tabs>
              <w:tab w:val="left" w:pos="1086"/>
              <w:tab w:val="right" w:leader="dot" w:pos="8290"/>
            </w:tabs>
            <w:rPr>
              <w:noProof/>
              <w:sz w:val="24"/>
              <w:szCs w:val="24"/>
              <w:lang w:val="en-US" w:eastAsia="ja-JP"/>
            </w:rPr>
          </w:pPr>
          <w:r w:rsidRPr="00217389">
            <w:rPr>
              <w:rFonts w:asciiTheme="majorHAnsi" w:hAnsiTheme="majorHAnsi" w:cstheme="majorHAnsi"/>
              <w:noProof/>
            </w:rPr>
            <w:t>2.4.2</w:t>
          </w:r>
          <w:r>
            <w:rPr>
              <w:noProof/>
              <w:sz w:val="24"/>
              <w:szCs w:val="24"/>
              <w:lang w:val="en-US" w:eastAsia="ja-JP"/>
            </w:rPr>
            <w:tab/>
          </w:r>
          <w:r w:rsidRPr="00217389">
            <w:rPr>
              <w:rFonts w:asciiTheme="majorHAnsi" w:hAnsiTheme="majorHAnsi" w:cstheme="majorHAnsi"/>
              <w:noProof/>
            </w:rPr>
            <w:t>Urbanity impact</w:t>
          </w:r>
          <w:r>
            <w:rPr>
              <w:noProof/>
            </w:rPr>
            <w:tab/>
          </w:r>
          <w:r>
            <w:rPr>
              <w:noProof/>
            </w:rPr>
            <w:fldChar w:fldCharType="begin"/>
          </w:r>
          <w:r>
            <w:rPr>
              <w:noProof/>
            </w:rPr>
            <w:instrText xml:space="preserve"> PAGEREF _Toc214332645 \h </w:instrText>
          </w:r>
          <w:r>
            <w:rPr>
              <w:noProof/>
            </w:rPr>
          </w:r>
          <w:r>
            <w:rPr>
              <w:noProof/>
            </w:rPr>
            <w:fldChar w:fldCharType="separate"/>
          </w:r>
          <w:r w:rsidR="0048391D">
            <w:rPr>
              <w:noProof/>
            </w:rPr>
            <w:t>39</w:t>
          </w:r>
          <w:r>
            <w:rPr>
              <w:noProof/>
            </w:rPr>
            <w:fldChar w:fldCharType="end"/>
          </w:r>
        </w:p>
        <w:p w14:paraId="7A9DFCDD" w14:textId="77777777" w:rsidR="002C6619" w:rsidRDefault="002C6619">
          <w:pPr>
            <w:pStyle w:val="TOC3"/>
            <w:tabs>
              <w:tab w:val="left" w:pos="1086"/>
              <w:tab w:val="right" w:leader="dot" w:pos="8290"/>
            </w:tabs>
            <w:rPr>
              <w:noProof/>
              <w:sz w:val="24"/>
              <w:szCs w:val="24"/>
              <w:lang w:val="en-US" w:eastAsia="ja-JP"/>
            </w:rPr>
          </w:pPr>
          <w:r w:rsidRPr="00217389">
            <w:rPr>
              <w:rFonts w:asciiTheme="majorHAnsi" w:hAnsiTheme="majorHAnsi" w:cstheme="majorHAnsi"/>
              <w:noProof/>
            </w:rPr>
            <w:t>2.4.3</w:t>
          </w:r>
          <w:r>
            <w:rPr>
              <w:noProof/>
              <w:sz w:val="24"/>
              <w:szCs w:val="24"/>
              <w:lang w:val="en-US" w:eastAsia="ja-JP"/>
            </w:rPr>
            <w:tab/>
          </w:r>
          <w:r w:rsidRPr="00217389">
            <w:rPr>
              <w:rFonts w:asciiTheme="majorHAnsi" w:hAnsiTheme="majorHAnsi" w:cstheme="majorHAnsi"/>
              <w:noProof/>
            </w:rPr>
            <w:t>Gender impact</w:t>
          </w:r>
          <w:r>
            <w:rPr>
              <w:noProof/>
            </w:rPr>
            <w:tab/>
          </w:r>
          <w:r>
            <w:rPr>
              <w:noProof/>
            </w:rPr>
            <w:fldChar w:fldCharType="begin"/>
          </w:r>
          <w:r>
            <w:rPr>
              <w:noProof/>
            </w:rPr>
            <w:instrText xml:space="preserve"> PAGEREF _Toc214332646 \h </w:instrText>
          </w:r>
          <w:r>
            <w:rPr>
              <w:noProof/>
            </w:rPr>
          </w:r>
          <w:r>
            <w:rPr>
              <w:noProof/>
            </w:rPr>
            <w:fldChar w:fldCharType="separate"/>
          </w:r>
          <w:r w:rsidR="0048391D">
            <w:rPr>
              <w:noProof/>
            </w:rPr>
            <w:t>40</w:t>
          </w:r>
          <w:r>
            <w:rPr>
              <w:noProof/>
            </w:rPr>
            <w:fldChar w:fldCharType="end"/>
          </w:r>
        </w:p>
        <w:p w14:paraId="19FAA4A5" w14:textId="77777777" w:rsidR="002C6619" w:rsidRDefault="002C6619">
          <w:pPr>
            <w:pStyle w:val="TOC3"/>
            <w:tabs>
              <w:tab w:val="left" w:pos="1086"/>
              <w:tab w:val="right" w:leader="dot" w:pos="8290"/>
            </w:tabs>
            <w:rPr>
              <w:noProof/>
              <w:sz w:val="24"/>
              <w:szCs w:val="24"/>
              <w:lang w:val="en-US" w:eastAsia="ja-JP"/>
            </w:rPr>
          </w:pPr>
          <w:r w:rsidRPr="00217389">
            <w:rPr>
              <w:rFonts w:asciiTheme="majorHAnsi" w:hAnsiTheme="majorHAnsi" w:cstheme="majorHAnsi"/>
              <w:noProof/>
            </w:rPr>
            <w:t>2.4.4</w:t>
          </w:r>
          <w:r>
            <w:rPr>
              <w:noProof/>
              <w:sz w:val="24"/>
              <w:szCs w:val="24"/>
              <w:lang w:val="en-US" w:eastAsia="ja-JP"/>
            </w:rPr>
            <w:tab/>
          </w:r>
          <w:r w:rsidRPr="00217389">
            <w:rPr>
              <w:rFonts w:asciiTheme="majorHAnsi" w:hAnsiTheme="majorHAnsi" w:cstheme="majorHAnsi"/>
              <w:noProof/>
            </w:rPr>
            <w:t>Age groups and pregnant women impact</w:t>
          </w:r>
          <w:r>
            <w:rPr>
              <w:noProof/>
            </w:rPr>
            <w:tab/>
          </w:r>
          <w:r>
            <w:rPr>
              <w:noProof/>
            </w:rPr>
            <w:fldChar w:fldCharType="begin"/>
          </w:r>
          <w:r>
            <w:rPr>
              <w:noProof/>
            </w:rPr>
            <w:instrText xml:space="preserve"> PAGEREF _Toc214332647 \h </w:instrText>
          </w:r>
          <w:r>
            <w:rPr>
              <w:noProof/>
            </w:rPr>
          </w:r>
          <w:r>
            <w:rPr>
              <w:noProof/>
            </w:rPr>
            <w:fldChar w:fldCharType="separate"/>
          </w:r>
          <w:r w:rsidR="0048391D">
            <w:rPr>
              <w:noProof/>
            </w:rPr>
            <w:t>40</w:t>
          </w:r>
          <w:r>
            <w:rPr>
              <w:noProof/>
            </w:rPr>
            <w:fldChar w:fldCharType="end"/>
          </w:r>
        </w:p>
        <w:p w14:paraId="3F8B193F" w14:textId="77777777" w:rsidR="002C6619" w:rsidRDefault="002C6619">
          <w:pPr>
            <w:pStyle w:val="TOC1"/>
            <w:tabs>
              <w:tab w:val="left" w:pos="362"/>
              <w:tab w:val="right" w:leader="dot" w:pos="8290"/>
            </w:tabs>
            <w:rPr>
              <w:b w:val="0"/>
              <w:noProof/>
              <w:lang w:val="en-US" w:eastAsia="ja-JP"/>
            </w:rPr>
          </w:pPr>
          <w:r w:rsidRPr="00217389">
            <w:rPr>
              <w:rFonts w:asciiTheme="majorHAnsi" w:hAnsiTheme="majorHAnsi" w:cstheme="majorHAnsi"/>
              <w:noProof/>
            </w:rPr>
            <w:t>3</w:t>
          </w:r>
          <w:r>
            <w:rPr>
              <w:b w:val="0"/>
              <w:noProof/>
              <w:lang w:val="en-US" w:eastAsia="ja-JP"/>
            </w:rPr>
            <w:tab/>
          </w:r>
          <w:r w:rsidRPr="00217389">
            <w:rPr>
              <w:rFonts w:asciiTheme="majorHAnsi" w:hAnsiTheme="majorHAnsi" w:cstheme="majorHAnsi"/>
              <w:noProof/>
            </w:rPr>
            <w:t>CONCLUSIONS</w:t>
          </w:r>
          <w:r>
            <w:rPr>
              <w:noProof/>
            </w:rPr>
            <w:tab/>
          </w:r>
          <w:r>
            <w:rPr>
              <w:noProof/>
            </w:rPr>
            <w:fldChar w:fldCharType="begin"/>
          </w:r>
          <w:r>
            <w:rPr>
              <w:noProof/>
            </w:rPr>
            <w:instrText xml:space="preserve"> PAGEREF _Toc214332648 \h </w:instrText>
          </w:r>
          <w:r>
            <w:rPr>
              <w:noProof/>
            </w:rPr>
          </w:r>
          <w:r>
            <w:rPr>
              <w:noProof/>
            </w:rPr>
            <w:fldChar w:fldCharType="separate"/>
          </w:r>
          <w:r w:rsidR="0048391D">
            <w:rPr>
              <w:noProof/>
            </w:rPr>
            <w:t>41</w:t>
          </w:r>
          <w:r>
            <w:rPr>
              <w:noProof/>
            </w:rPr>
            <w:fldChar w:fldCharType="end"/>
          </w:r>
        </w:p>
        <w:p w14:paraId="1DC8C8AD" w14:textId="77777777" w:rsidR="00D96D35" w:rsidRPr="003E6ABD" w:rsidRDefault="00103C6F" w:rsidP="003E6ABD">
          <w:pPr>
            <w:jc w:val="center"/>
            <w:rPr>
              <w:rFonts w:asciiTheme="majorHAnsi" w:hAnsiTheme="majorHAnsi" w:cstheme="majorHAnsi"/>
            </w:rPr>
          </w:pPr>
          <w:r w:rsidRPr="00BA13FF">
            <w:rPr>
              <w:rFonts w:asciiTheme="majorHAnsi" w:hAnsiTheme="majorHAnsi" w:cstheme="majorHAnsi"/>
              <w:b/>
              <w:bCs/>
              <w:noProof/>
            </w:rPr>
            <w:fldChar w:fldCharType="end"/>
          </w:r>
        </w:p>
      </w:sdtContent>
    </w:sdt>
    <w:p w14:paraId="3AC7548A" w14:textId="77777777" w:rsidR="00D96D35" w:rsidRDefault="00D96D35" w:rsidP="003E6ABD">
      <w:pPr>
        <w:jc w:val="center"/>
        <w:rPr>
          <w:rFonts w:asciiTheme="majorHAnsi" w:hAnsiTheme="majorHAnsi" w:cstheme="majorHAnsi"/>
        </w:rPr>
      </w:pPr>
    </w:p>
    <w:p w14:paraId="0C02F4BF" w14:textId="77777777" w:rsidR="00954967" w:rsidRDefault="00954967" w:rsidP="003E6ABD">
      <w:pPr>
        <w:jc w:val="center"/>
        <w:rPr>
          <w:rFonts w:asciiTheme="majorHAnsi" w:hAnsiTheme="majorHAnsi" w:cstheme="majorHAnsi"/>
        </w:rPr>
      </w:pPr>
    </w:p>
    <w:p w14:paraId="68740938" w14:textId="77777777" w:rsidR="00A75C76" w:rsidRPr="00A75C76" w:rsidRDefault="00954967" w:rsidP="00954967">
      <w:pPr>
        <w:pStyle w:val="Default"/>
        <w:jc w:val="both"/>
        <w:rPr>
          <w:rFonts w:asciiTheme="majorHAnsi" w:hAnsiTheme="majorHAnsi" w:cstheme="majorHAnsi"/>
          <w:u w:val="single"/>
        </w:rPr>
      </w:pPr>
      <w:r w:rsidRPr="00A75C76">
        <w:rPr>
          <w:rFonts w:asciiTheme="majorHAnsi" w:hAnsiTheme="majorHAnsi" w:cstheme="majorHAnsi"/>
          <w:u w:val="single"/>
        </w:rPr>
        <w:t xml:space="preserve">Citation: </w:t>
      </w:r>
    </w:p>
    <w:p w14:paraId="46928E46" w14:textId="77777777" w:rsidR="00954967" w:rsidRPr="00A75C76" w:rsidRDefault="00954967" w:rsidP="00954967">
      <w:pPr>
        <w:pStyle w:val="Default"/>
        <w:jc w:val="both"/>
        <w:rPr>
          <w:rFonts w:asciiTheme="majorHAnsi" w:hAnsiTheme="majorHAnsi" w:cstheme="majorHAnsi"/>
        </w:rPr>
      </w:pPr>
      <w:proofErr w:type="spellStart"/>
      <w:r>
        <w:rPr>
          <w:rFonts w:asciiTheme="majorHAnsi" w:hAnsiTheme="majorHAnsi" w:cstheme="majorHAnsi"/>
        </w:rPr>
        <w:t>IFReDI</w:t>
      </w:r>
      <w:proofErr w:type="spellEnd"/>
      <w:r>
        <w:rPr>
          <w:rFonts w:asciiTheme="majorHAnsi" w:hAnsiTheme="majorHAnsi" w:cstheme="majorHAnsi"/>
        </w:rPr>
        <w:t xml:space="preserve"> 2012: </w:t>
      </w:r>
      <w:r w:rsidRPr="00A75C76">
        <w:rPr>
          <w:rFonts w:asciiTheme="majorHAnsi" w:hAnsiTheme="majorHAnsi" w:cstheme="majorHAnsi"/>
        </w:rPr>
        <w:t>F</w:t>
      </w:r>
      <w:r w:rsidR="00A75C76" w:rsidRPr="00A75C76">
        <w:rPr>
          <w:rFonts w:asciiTheme="majorHAnsi" w:hAnsiTheme="majorHAnsi" w:cstheme="majorHAnsi"/>
        </w:rPr>
        <w:t xml:space="preserve">ood and nutrition security vulnerability to mainstream hydropower dam development in </w:t>
      </w:r>
      <w:r w:rsidRPr="00A75C76">
        <w:rPr>
          <w:rFonts w:asciiTheme="majorHAnsi" w:hAnsiTheme="majorHAnsi" w:cstheme="majorHAnsi"/>
        </w:rPr>
        <w:t>C</w:t>
      </w:r>
      <w:r w:rsidR="00A75C76" w:rsidRPr="00A75C76">
        <w:rPr>
          <w:rFonts w:asciiTheme="majorHAnsi" w:hAnsiTheme="majorHAnsi" w:cstheme="majorHAnsi"/>
        </w:rPr>
        <w:t>ambodia</w:t>
      </w:r>
      <w:r w:rsidRPr="00A75C76">
        <w:rPr>
          <w:rFonts w:asciiTheme="majorHAnsi" w:hAnsiTheme="majorHAnsi" w:cstheme="majorHAnsi"/>
        </w:rPr>
        <w:t xml:space="preserve">. </w:t>
      </w:r>
      <w:proofErr w:type="gramStart"/>
      <w:r w:rsidR="00A75C76" w:rsidRPr="00A75C76">
        <w:rPr>
          <w:rFonts w:asciiTheme="majorHAnsi" w:hAnsiTheme="majorHAnsi" w:cstheme="majorHAnsi"/>
        </w:rPr>
        <w:t xml:space="preserve">Synthesis report of the </w:t>
      </w:r>
      <w:proofErr w:type="spellStart"/>
      <w:r w:rsidRPr="00A75C76">
        <w:rPr>
          <w:rFonts w:asciiTheme="majorHAnsi" w:hAnsiTheme="majorHAnsi" w:cstheme="majorHAnsi"/>
        </w:rPr>
        <w:t>FiA</w:t>
      </w:r>
      <w:proofErr w:type="spellEnd"/>
      <w:r w:rsidRPr="00A75C76">
        <w:rPr>
          <w:rFonts w:asciiTheme="majorHAnsi" w:hAnsiTheme="majorHAnsi" w:cstheme="majorHAnsi"/>
        </w:rPr>
        <w:t>/</w:t>
      </w:r>
      <w:proofErr w:type="spellStart"/>
      <w:r w:rsidR="00A75C76" w:rsidRPr="00A75C76">
        <w:rPr>
          <w:rFonts w:asciiTheme="majorHAnsi" w:hAnsiTheme="majorHAnsi" w:cstheme="majorHAnsi"/>
        </w:rPr>
        <w:t>Danida</w:t>
      </w:r>
      <w:proofErr w:type="spellEnd"/>
      <w:r w:rsidR="00A75C76" w:rsidRPr="00A75C76">
        <w:rPr>
          <w:rFonts w:asciiTheme="majorHAnsi" w:hAnsiTheme="majorHAnsi" w:cstheme="majorHAnsi"/>
        </w:rPr>
        <w:t>/WWF/Oxfam project “Food and nutrition security vulnerability to mainstream hydropower dam development in Cambodia”.</w:t>
      </w:r>
      <w:proofErr w:type="gramEnd"/>
      <w:r w:rsidR="00A75C76" w:rsidRPr="00A75C76">
        <w:rPr>
          <w:rFonts w:asciiTheme="majorHAnsi" w:hAnsiTheme="majorHAnsi" w:cstheme="majorHAnsi"/>
        </w:rPr>
        <w:t xml:space="preserve"> Inland Fisheries Research and Development Institute, Fisheries Admi</w:t>
      </w:r>
      <w:r w:rsidR="00A75C76">
        <w:rPr>
          <w:rFonts w:asciiTheme="majorHAnsi" w:hAnsiTheme="majorHAnsi" w:cstheme="majorHAnsi"/>
        </w:rPr>
        <w:t>ni</w:t>
      </w:r>
      <w:r w:rsidR="00A75C76" w:rsidRPr="00A75C76">
        <w:rPr>
          <w:rFonts w:asciiTheme="majorHAnsi" w:hAnsiTheme="majorHAnsi" w:cstheme="majorHAnsi"/>
        </w:rPr>
        <w:t xml:space="preserve">stration, Phnom Penh, Cambodia. </w:t>
      </w:r>
      <w:r w:rsidR="00F34C63">
        <w:rPr>
          <w:rFonts w:asciiTheme="majorHAnsi" w:hAnsiTheme="majorHAnsi" w:cstheme="majorHAnsi"/>
        </w:rPr>
        <w:t>41</w:t>
      </w:r>
      <w:r w:rsidR="00A75C76" w:rsidRPr="00A75C76">
        <w:rPr>
          <w:rFonts w:asciiTheme="majorHAnsi" w:hAnsiTheme="majorHAnsi" w:cstheme="majorHAnsi"/>
        </w:rPr>
        <w:t xml:space="preserve"> pp.</w:t>
      </w:r>
    </w:p>
    <w:p w14:paraId="7F68E09A" w14:textId="77777777" w:rsidR="00954967" w:rsidRDefault="00954967" w:rsidP="003E6ABD">
      <w:pPr>
        <w:jc w:val="center"/>
        <w:rPr>
          <w:rFonts w:asciiTheme="majorHAnsi" w:hAnsiTheme="majorHAnsi" w:cstheme="majorHAnsi"/>
        </w:rPr>
      </w:pPr>
    </w:p>
    <w:p w14:paraId="757D7797" w14:textId="77777777" w:rsidR="00AC09BE" w:rsidRDefault="00954967" w:rsidP="00A75C76">
      <w:pPr>
        <w:rPr>
          <w:rFonts w:asciiTheme="majorHAnsi" w:hAnsiTheme="majorHAnsi" w:cstheme="majorHAnsi"/>
        </w:rPr>
      </w:pPr>
      <w:r>
        <w:rPr>
          <w:rFonts w:asciiTheme="majorHAnsi" w:hAnsiTheme="majorHAnsi" w:cstheme="majorHAnsi"/>
        </w:rPr>
        <w:t>Report prepared</w:t>
      </w:r>
      <w:r w:rsidR="00A75C76">
        <w:rPr>
          <w:rFonts w:asciiTheme="majorHAnsi" w:hAnsiTheme="majorHAnsi" w:cstheme="majorHAnsi"/>
        </w:rPr>
        <w:t xml:space="preserve"> by </w:t>
      </w:r>
      <w:proofErr w:type="spellStart"/>
      <w:r w:rsidR="00BA13FF">
        <w:rPr>
          <w:rFonts w:asciiTheme="majorHAnsi" w:hAnsiTheme="majorHAnsi" w:cstheme="majorHAnsi"/>
        </w:rPr>
        <w:t>IFReDI</w:t>
      </w:r>
      <w:proofErr w:type="spellEnd"/>
      <w:r w:rsidR="00BA13FF">
        <w:rPr>
          <w:rFonts w:asciiTheme="majorHAnsi" w:hAnsiTheme="majorHAnsi" w:cstheme="majorHAnsi"/>
        </w:rPr>
        <w:t xml:space="preserve">, with inputs from R. </w:t>
      </w:r>
      <w:proofErr w:type="spellStart"/>
      <w:r w:rsidR="00BA13FF">
        <w:rPr>
          <w:rFonts w:asciiTheme="majorHAnsi" w:hAnsiTheme="majorHAnsi" w:cstheme="majorHAnsi"/>
        </w:rPr>
        <w:t>Johnstone</w:t>
      </w:r>
      <w:proofErr w:type="spellEnd"/>
      <w:r w:rsidR="00A75C76">
        <w:rPr>
          <w:rFonts w:asciiTheme="majorHAnsi" w:hAnsiTheme="majorHAnsi" w:cstheme="majorHAnsi"/>
        </w:rPr>
        <w:t xml:space="preserve">, </w:t>
      </w:r>
      <w:r w:rsidR="00BA13FF">
        <w:rPr>
          <w:rFonts w:asciiTheme="majorHAnsi" w:hAnsiTheme="majorHAnsi" w:cstheme="majorHAnsi"/>
        </w:rPr>
        <w:t xml:space="preserve">E. </w:t>
      </w:r>
      <w:proofErr w:type="spellStart"/>
      <w:r w:rsidR="00BA13FF">
        <w:rPr>
          <w:rFonts w:asciiTheme="majorHAnsi" w:hAnsiTheme="majorHAnsi" w:cstheme="majorHAnsi"/>
        </w:rPr>
        <w:t>Baran</w:t>
      </w:r>
      <w:proofErr w:type="spellEnd"/>
      <w:r w:rsidR="00F34C63">
        <w:rPr>
          <w:rFonts w:asciiTheme="majorHAnsi" w:hAnsiTheme="majorHAnsi" w:cstheme="majorHAnsi"/>
        </w:rPr>
        <w:t xml:space="preserve"> (</w:t>
      </w:r>
      <w:proofErr w:type="spellStart"/>
      <w:r w:rsidR="00F34C63">
        <w:rPr>
          <w:rFonts w:asciiTheme="majorHAnsi" w:hAnsiTheme="majorHAnsi" w:cstheme="majorHAnsi"/>
        </w:rPr>
        <w:t>WorldFish</w:t>
      </w:r>
      <w:proofErr w:type="spellEnd"/>
      <w:r w:rsidR="00F34C63">
        <w:rPr>
          <w:rFonts w:asciiTheme="majorHAnsi" w:hAnsiTheme="majorHAnsi" w:cstheme="majorHAnsi"/>
        </w:rPr>
        <w:t xml:space="preserve"> </w:t>
      </w:r>
      <w:proofErr w:type="spellStart"/>
      <w:r w:rsidR="00F34C63">
        <w:rPr>
          <w:rFonts w:asciiTheme="majorHAnsi" w:hAnsiTheme="majorHAnsi" w:cstheme="majorHAnsi"/>
        </w:rPr>
        <w:t>Center</w:t>
      </w:r>
      <w:proofErr w:type="spellEnd"/>
      <w:r w:rsidR="00F34C63">
        <w:rPr>
          <w:rFonts w:asciiTheme="majorHAnsi" w:hAnsiTheme="majorHAnsi" w:cstheme="majorHAnsi"/>
        </w:rPr>
        <w:t>)</w:t>
      </w:r>
      <w:r w:rsidR="00A75C76">
        <w:rPr>
          <w:rFonts w:asciiTheme="majorHAnsi" w:hAnsiTheme="majorHAnsi" w:cstheme="majorHAnsi"/>
        </w:rPr>
        <w:t>, Chheng P., Touch B.T.</w:t>
      </w:r>
      <w:r w:rsidR="00075FE7">
        <w:rPr>
          <w:rFonts w:asciiTheme="majorHAnsi" w:hAnsiTheme="majorHAnsi" w:cstheme="majorHAnsi"/>
        </w:rPr>
        <w:t>, So N.</w:t>
      </w:r>
      <w:r w:rsidR="00BA13FF">
        <w:rPr>
          <w:rFonts w:asciiTheme="majorHAnsi" w:hAnsiTheme="majorHAnsi" w:cstheme="majorHAnsi"/>
        </w:rPr>
        <w:t xml:space="preserve"> and H.E. </w:t>
      </w:r>
      <w:proofErr w:type="spellStart"/>
      <w:r w:rsidR="00BA13FF">
        <w:rPr>
          <w:rFonts w:asciiTheme="majorHAnsi" w:hAnsiTheme="majorHAnsi" w:cstheme="majorHAnsi"/>
        </w:rPr>
        <w:t>Nao</w:t>
      </w:r>
      <w:proofErr w:type="spellEnd"/>
      <w:r w:rsidR="00BA13FF">
        <w:rPr>
          <w:rFonts w:asciiTheme="majorHAnsi" w:hAnsiTheme="majorHAnsi" w:cstheme="majorHAnsi"/>
        </w:rPr>
        <w:t xml:space="preserve"> </w:t>
      </w:r>
      <w:proofErr w:type="spellStart"/>
      <w:r w:rsidR="00BA13FF">
        <w:rPr>
          <w:rFonts w:asciiTheme="majorHAnsi" w:hAnsiTheme="majorHAnsi" w:cstheme="majorHAnsi"/>
        </w:rPr>
        <w:t>Thuok</w:t>
      </w:r>
      <w:proofErr w:type="spellEnd"/>
    </w:p>
    <w:p w14:paraId="1FF1E157" w14:textId="5E95CAAD" w:rsidR="002438EB" w:rsidRPr="00C634FE" w:rsidRDefault="002438EB" w:rsidP="002438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b/>
          <w:sz w:val="28"/>
          <w:szCs w:val="28"/>
        </w:rPr>
      </w:pPr>
      <w:r>
        <w:rPr>
          <w:rFonts w:asciiTheme="majorHAnsi" w:hAnsiTheme="majorHAnsi" w:cstheme="majorHAnsi"/>
        </w:rPr>
        <w:br w:type="column"/>
      </w:r>
      <w:r w:rsidRPr="002438EB">
        <w:rPr>
          <w:rFonts w:asciiTheme="majorHAnsi" w:hAnsiTheme="majorHAnsi" w:cstheme="majorHAnsi"/>
          <w:b/>
          <w:sz w:val="28"/>
          <w:szCs w:val="28"/>
        </w:rPr>
        <w:t>FOREWORD</w:t>
      </w:r>
    </w:p>
    <w:p w14:paraId="1D5E840D" w14:textId="77777777" w:rsidR="002438EB" w:rsidRPr="002438EB" w:rsidRDefault="002438EB" w:rsidP="002438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sz w:val="22"/>
          <w:szCs w:val="22"/>
        </w:rPr>
      </w:pPr>
      <w:r w:rsidRPr="002438EB">
        <w:rPr>
          <w:rFonts w:asciiTheme="majorHAnsi" w:hAnsiTheme="majorHAnsi" w:cstheme="majorHAnsi"/>
          <w:sz w:val="22"/>
          <w:szCs w:val="22"/>
        </w:rPr>
        <w:t xml:space="preserve">For centuries the mighty Mekong has provided a secure source of food and nutrition to the peoples of South East Asia. In more recent times, the huge potential energy of the Mekong has also been seen as a source of power, and many </w:t>
      </w:r>
      <w:proofErr w:type="gramStart"/>
      <w:r w:rsidRPr="002438EB">
        <w:rPr>
          <w:rFonts w:asciiTheme="majorHAnsi" w:hAnsiTheme="majorHAnsi" w:cstheme="majorHAnsi"/>
          <w:sz w:val="22"/>
          <w:szCs w:val="22"/>
        </w:rPr>
        <w:t>hydro-electric</w:t>
      </w:r>
      <w:proofErr w:type="gramEnd"/>
      <w:r w:rsidRPr="002438EB">
        <w:rPr>
          <w:rFonts w:asciiTheme="majorHAnsi" w:hAnsiTheme="majorHAnsi" w:cstheme="majorHAnsi"/>
          <w:sz w:val="22"/>
          <w:szCs w:val="22"/>
        </w:rPr>
        <w:t xml:space="preserve"> schemes have been considered to tap the energy of this mighty river. However, the potential to produce power and the resource to provide food are not entirely compatible. When considering the requirements of today's population, wise decisions will need to be made in order to secure best advantage for the people of Cambodia. These decisions need to be based on sound, accurate facts.</w:t>
      </w:r>
    </w:p>
    <w:p w14:paraId="4DFC981A" w14:textId="77777777" w:rsidR="002438EB" w:rsidRPr="002438EB" w:rsidRDefault="002438EB" w:rsidP="002438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sz w:val="22"/>
          <w:szCs w:val="22"/>
        </w:rPr>
      </w:pPr>
      <w:r w:rsidRPr="002438EB">
        <w:rPr>
          <w:rFonts w:asciiTheme="majorHAnsi" w:hAnsiTheme="majorHAnsi" w:cstheme="majorHAnsi"/>
          <w:sz w:val="22"/>
          <w:szCs w:val="22"/>
        </w:rPr>
        <w:t>This study has considered the likely impacts of building dams on the Mekong, using various scenarios based upon current proposals and plans. These impacts include the likely effect of such dams on fish migration to and from their spawning grounds; the subsequent effect on breeding and therefore revised prediction of fish stocks; the potential changes to food security arising from changes to yields on capture fisheries, and lastly, the potential impacts to the diet and nutrition, focusing particularly on those who depend on fish for essential elements of their intake.</w:t>
      </w:r>
    </w:p>
    <w:p w14:paraId="6E63EBD1" w14:textId="77777777" w:rsidR="002438EB" w:rsidRPr="002438EB" w:rsidRDefault="002438EB" w:rsidP="002438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sz w:val="22"/>
          <w:szCs w:val="22"/>
        </w:rPr>
      </w:pPr>
      <w:r w:rsidRPr="002438EB">
        <w:rPr>
          <w:rFonts w:asciiTheme="majorHAnsi" w:hAnsiTheme="majorHAnsi" w:cstheme="majorHAnsi"/>
          <w:sz w:val="22"/>
          <w:szCs w:val="22"/>
        </w:rPr>
        <w:t>Armed with this knowledge and full understanding of the impacts of any decisions made to dam the Mekong Cambodia's leaders will be better prepared to properly weigh the consequences of their decisions.</w:t>
      </w:r>
    </w:p>
    <w:p w14:paraId="0A5AB0FB" w14:textId="71A5BD4B" w:rsidR="002438EB" w:rsidRPr="002438EB" w:rsidRDefault="002438EB" w:rsidP="002438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sz w:val="22"/>
          <w:szCs w:val="22"/>
        </w:rPr>
      </w:pPr>
      <w:r w:rsidRPr="002438EB">
        <w:rPr>
          <w:rFonts w:asciiTheme="majorHAnsi" w:hAnsiTheme="majorHAnsi" w:cstheme="majorHAnsi"/>
          <w:sz w:val="22"/>
          <w:szCs w:val="22"/>
        </w:rPr>
        <w:t xml:space="preserve">The Fisheries Administration is grateful for the support received from development partners in carrying out this study. </w:t>
      </w:r>
      <w:proofErr w:type="spellStart"/>
      <w:r w:rsidRPr="002438EB">
        <w:rPr>
          <w:rFonts w:asciiTheme="majorHAnsi" w:hAnsiTheme="majorHAnsi" w:cstheme="majorHAnsi"/>
          <w:sz w:val="22"/>
          <w:szCs w:val="22"/>
        </w:rPr>
        <w:t>Danida</w:t>
      </w:r>
      <w:proofErr w:type="spellEnd"/>
      <w:r w:rsidRPr="002438EB">
        <w:rPr>
          <w:rFonts w:asciiTheme="majorHAnsi" w:hAnsiTheme="majorHAnsi" w:cstheme="majorHAnsi"/>
          <w:sz w:val="22"/>
          <w:szCs w:val="22"/>
        </w:rPr>
        <w:t>, Oxfam</w:t>
      </w:r>
      <w:r w:rsidR="002C6619">
        <w:rPr>
          <w:rFonts w:asciiTheme="majorHAnsi" w:hAnsiTheme="majorHAnsi" w:cstheme="majorHAnsi"/>
          <w:sz w:val="22"/>
          <w:szCs w:val="22"/>
        </w:rPr>
        <w:t xml:space="preserve"> Australia</w:t>
      </w:r>
      <w:r w:rsidRPr="002438EB">
        <w:rPr>
          <w:rFonts w:asciiTheme="majorHAnsi" w:hAnsiTheme="majorHAnsi" w:cstheme="majorHAnsi"/>
          <w:sz w:val="22"/>
          <w:szCs w:val="22"/>
        </w:rPr>
        <w:t xml:space="preserve"> and WWF have generously provided funds to enable the work to be carried out. I am also grateful for the close working </w:t>
      </w:r>
      <w:proofErr w:type="gramStart"/>
      <w:r w:rsidRPr="002438EB">
        <w:rPr>
          <w:rFonts w:asciiTheme="majorHAnsi" w:hAnsiTheme="majorHAnsi" w:cstheme="majorHAnsi"/>
          <w:sz w:val="22"/>
          <w:szCs w:val="22"/>
        </w:rPr>
        <w:t>partnership which</w:t>
      </w:r>
      <w:proofErr w:type="gramEnd"/>
      <w:r w:rsidRPr="002438EB">
        <w:rPr>
          <w:rFonts w:asciiTheme="majorHAnsi" w:hAnsiTheme="majorHAnsi" w:cstheme="majorHAnsi"/>
          <w:sz w:val="22"/>
          <w:szCs w:val="22"/>
        </w:rPr>
        <w:t xml:space="preserve"> developed between the </w:t>
      </w:r>
      <w:proofErr w:type="spellStart"/>
      <w:r w:rsidRPr="002438EB">
        <w:rPr>
          <w:rFonts w:asciiTheme="majorHAnsi" w:hAnsiTheme="majorHAnsi" w:cstheme="majorHAnsi"/>
          <w:sz w:val="22"/>
          <w:szCs w:val="22"/>
        </w:rPr>
        <w:t>FiA</w:t>
      </w:r>
      <w:proofErr w:type="spellEnd"/>
      <w:r w:rsidRPr="002438EB">
        <w:rPr>
          <w:rFonts w:asciiTheme="majorHAnsi" w:hAnsiTheme="majorHAnsi" w:cstheme="majorHAnsi"/>
          <w:sz w:val="22"/>
          <w:szCs w:val="22"/>
        </w:rPr>
        <w:t xml:space="preserve"> staff and these organisations during the course of the study. This close working partnership enabled many problems to be faced and inevitable obstacle to be overcome in a timely manner.</w:t>
      </w:r>
    </w:p>
    <w:p w14:paraId="544450FE" w14:textId="77777777" w:rsidR="002438EB" w:rsidRPr="002438EB" w:rsidRDefault="002438EB" w:rsidP="002438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sz w:val="22"/>
          <w:szCs w:val="22"/>
        </w:rPr>
      </w:pPr>
    </w:p>
    <w:p w14:paraId="5BE408DF" w14:textId="77777777" w:rsidR="002438EB" w:rsidRPr="002438EB" w:rsidRDefault="002438EB" w:rsidP="002438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sz w:val="22"/>
          <w:szCs w:val="22"/>
        </w:rPr>
      </w:pPr>
    </w:p>
    <w:p w14:paraId="563542BB" w14:textId="77777777" w:rsidR="002438EB" w:rsidRPr="002438EB" w:rsidRDefault="002438EB" w:rsidP="002438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rPr>
          <w:rFonts w:asciiTheme="majorHAnsi" w:hAnsiTheme="majorHAnsi" w:cstheme="majorHAnsi"/>
          <w:b/>
          <w:sz w:val="22"/>
          <w:szCs w:val="22"/>
        </w:rPr>
      </w:pPr>
      <w:r w:rsidRPr="002438EB">
        <w:rPr>
          <w:rFonts w:asciiTheme="majorHAnsi" w:hAnsiTheme="majorHAnsi" w:cstheme="majorHAnsi"/>
          <w:b/>
          <w:sz w:val="22"/>
          <w:szCs w:val="22"/>
        </w:rPr>
        <w:t xml:space="preserve">H. E. Professor </w:t>
      </w:r>
      <w:proofErr w:type="spellStart"/>
      <w:r w:rsidRPr="002438EB">
        <w:rPr>
          <w:rFonts w:asciiTheme="majorHAnsi" w:hAnsiTheme="majorHAnsi" w:cstheme="majorHAnsi"/>
          <w:b/>
          <w:sz w:val="22"/>
          <w:szCs w:val="22"/>
        </w:rPr>
        <w:t>Nao</w:t>
      </w:r>
      <w:proofErr w:type="spellEnd"/>
      <w:r w:rsidRPr="002438EB">
        <w:rPr>
          <w:rFonts w:asciiTheme="majorHAnsi" w:hAnsiTheme="majorHAnsi" w:cstheme="majorHAnsi"/>
          <w:b/>
          <w:sz w:val="22"/>
          <w:szCs w:val="22"/>
        </w:rPr>
        <w:t xml:space="preserve"> </w:t>
      </w:r>
      <w:proofErr w:type="spellStart"/>
      <w:r w:rsidRPr="002438EB">
        <w:rPr>
          <w:rFonts w:asciiTheme="majorHAnsi" w:hAnsiTheme="majorHAnsi" w:cstheme="majorHAnsi"/>
          <w:b/>
          <w:sz w:val="22"/>
          <w:szCs w:val="22"/>
        </w:rPr>
        <w:t>Thuok</w:t>
      </w:r>
      <w:proofErr w:type="spellEnd"/>
    </w:p>
    <w:p w14:paraId="544DD31A" w14:textId="77777777" w:rsidR="002438EB" w:rsidRPr="002438EB" w:rsidRDefault="002438EB" w:rsidP="002438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rPr>
          <w:rFonts w:asciiTheme="majorHAnsi" w:hAnsiTheme="majorHAnsi" w:cstheme="majorHAnsi"/>
          <w:sz w:val="22"/>
          <w:szCs w:val="22"/>
        </w:rPr>
      </w:pPr>
      <w:r w:rsidRPr="002438EB">
        <w:rPr>
          <w:rFonts w:asciiTheme="majorHAnsi" w:hAnsiTheme="majorHAnsi" w:cstheme="majorHAnsi"/>
          <w:sz w:val="22"/>
          <w:szCs w:val="22"/>
        </w:rPr>
        <w:t>Delegate of the Royal Government of Cambodia,</w:t>
      </w:r>
    </w:p>
    <w:p w14:paraId="48A87E1C" w14:textId="77777777" w:rsidR="002438EB" w:rsidRPr="002438EB" w:rsidRDefault="002438EB" w:rsidP="002438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rPr>
          <w:rFonts w:asciiTheme="majorHAnsi" w:hAnsiTheme="majorHAnsi" w:cstheme="majorHAnsi"/>
          <w:sz w:val="22"/>
          <w:szCs w:val="22"/>
        </w:rPr>
      </w:pPr>
      <w:r w:rsidRPr="002438EB">
        <w:rPr>
          <w:rFonts w:asciiTheme="majorHAnsi" w:hAnsiTheme="majorHAnsi" w:cstheme="majorHAnsi"/>
          <w:sz w:val="22"/>
          <w:szCs w:val="22"/>
        </w:rPr>
        <w:t xml:space="preserve">Director General, Fisheries Administration, </w:t>
      </w:r>
    </w:p>
    <w:p w14:paraId="02FAE712" w14:textId="77777777" w:rsidR="002438EB" w:rsidRPr="002438EB" w:rsidRDefault="002438EB" w:rsidP="002438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rPr>
          <w:rFonts w:asciiTheme="majorHAnsi" w:hAnsiTheme="majorHAnsi" w:cstheme="majorHAnsi"/>
          <w:sz w:val="22"/>
          <w:szCs w:val="22"/>
        </w:rPr>
      </w:pPr>
      <w:r w:rsidRPr="002438EB">
        <w:rPr>
          <w:rFonts w:asciiTheme="majorHAnsi" w:hAnsiTheme="majorHAnsi" w:cstheme="majorHAnsi"/>
          <w:sz w:val="22"/>
          <w:szCs w:val="22"/>
        </w:rPr>
        <w:t xml:space="preserve">Ministry of Agriculture, Forestry and Fisheries,  </w:t>
      </w:r>
    </w:p>
    <w:p w14:paraId="6E7F4A6B" w14:textId="77777777" w:rsidR="002438EB" w:rsidRPr="002438EB" w:rsidRDefault="002438EB" w:rsidP="002438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rPr>
          <w:rFonts w:asciiTheme="majorHAnsi" w:hAnsiTheme="majorHAnsi" w:cstheme="majorHAnsi"/>
          <w:sz w:val="22"/>
          <w:szCs w:val="22"/>
        </w:rPr>
      </w:pPr>
      <w:r w:rsidRPr="002438EB">
        <w:rPr>
          <w:rFonts w:asciiTheme="majorHAnsi" w:hAnsiTheme="majorHAnsi" w:cstheme="majorHAnsi"/>
          <w:sz w:val="22"/>
          <w:szCs w:val="22"/>
        </w:rPr>
        <w:t>Kingdom of Cambodia</w:t>
      </w:r>
    </w:p>
    <w:p w14:paraId="2456E383" w14:textId="77777777" w:rsidR="002438EB" w:rsidRPr="002438EB" w:rsidRDefault="00AC09BE" w:rsidP="002438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b/>
          <w:sz w:val="28"/>
          <w:szCs w:val="28"/>
        </w:rPr>
      </w:pPr>
      <w:r>
        <w:rPr>
          <w:rFonts w:asciiTheme="majorHAnsi" w:hAnsiTheme="majorHAnsi" w:cstheme="majorHAnsi"/>
        </w:rPr>
        <w:br w:type="column"/>
      </w:r>
      <w:r w:rsidR="002438EB">
        <w:rPr>
          <w:rFonts w:asciiTheme="majorHAnsi" w:hAnsiTheme="majorHAnsi" w:cstheme="majorHAnsi"/>
          <w:b/>
          <w:sz w:val="28"/>
          <w:szCs w:val="28"/>
        </w:rPr>
        <w:t>EXECUTIVE SUMMARY</w:t>
      </w:r>
    </w:p>
    <w:p w14:paraId="3462CDB7" w14:textId="77777777" w:rsidR="00075FE7" w:rsidRPr="00075FE7" w:rsidRDefault="00075FE7" w:rsidP="00075F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r w:rsidRPr="00075FE7">
        <w:rPr>
          <w:rFonts w:asciiTheme="majorHAnsi" w:hAnsiTheme="majorHAnsi" w:cstheme="majorHAnsi"/>
          <w:color w:val="000000"/>
          <w:sz w:val="22"/>
          <w:szCs w:val="22"/>
        </w:rPr>
        <w:t xml:space="preserve">The ‘Food and Nutrition Security Vulnerability to Mainstream Hydropower Dam </w:t>
      </w:r>
      <w:r w:rsidRPr="00075FE7">
        <w:rPr>
          <w:rFonts w:asciiTheme="majorHAnsi" w:hAnsiTheme="majorHAnsi" w:cstheme="majorHAnsi"/>
          <w:sz w:val="22"/>
          <w:szCs w:val="22"/>
        </w:rPr>
        <w:t>Development in Cambodia’ Project examine national</w:t>
      </w:r>
      <w:r w:rsidRPr="00075FE7">
        <w:rPr>
          <w:rFonts w:asciiTheme="majorHAnsi" w:hAnsiTheme="majorHAnsi" w:cstheme="majorHAnsi"/>
          <w:color w:val="000000"/>
          <w:sz w:val="22"/>
          <w:szCs w:val="22"/>
        </w:rPr>
        <w:t xml:space="preserve"> food and nutrition vulnerability arising from the potential construction of Stung </w:t>
      </w:r>
      <w:proofErr w:type="spellStart"/>
      <w:r w:rsidRPr="00075FE7">
        <w:rPr>
          <w:rFonts w:asciiTheme="majorHAnsi" w:hAnsiTheme="majorHAnsi" w:cstheme="majorHAnsi"/>
          <w:color w:val="000000"/>
          <w:sz w:val="22"/>
          <w:szCs w:val="22"/>
        </w:rPr>
        <w:t>Treng</w:t>
      </w:r>
      <w:proofErr w:type="spellEnd"/>
      <w:r w:rsidRPr="00075FE7">
        <w:rPr>
          <w:rFonts w:asciiTheme="majorHAnsi" w:hAnsiTheme="majorHAnsi" w:cstheme="majorHAnsi"/>
          <w:color w:val="000000"/>
          <w:sz w:val="22"/>
          <w:szCs w:val="22"/>
        </w:rPr>
        <w:t xml:space="preserve"> (ST) and </w:t>
      </w:r>
      <w:proofErr w:type="spellStart"/>
      <w:r w:rsidRPr="00075FE7">
        <w:rPr>
          <w:rFonts w:asciiTheme="majorHAnsi" w:hAnsiTheme="majorHAnsi" w:cstheme="majorHAnsi"/>
          <w:color w:val="000000"/>
          <w:sz w:val="22"/>
          <w:szCs w:val="22"/>
        </w:rPr>
        <w:t>Sambor</w:t>
      </w:r>
      <w:proofErr w:type="spellEnd"/>
      <w:r w:rsidRPr="00075FE7">
        <w:rPr>
          <w:rFonts w:asciiTheme="majorHAnsi" w:hAnsiTheme="majorHAnsi" w:cstheme="majorHAnsi"/>
          <w:color w:val="000000"/>
          <w:sz w:val="22"/>
          <w:szCs w:val="22"/>
        </w:rPr>
        <w:t xml:space="preserve"> (SB) dams.</w:t>
      </w:r>
    </w:p>
    <w:p w14:paraId="4D7AB701" w14:textId="77777777" w:rsidR="00075FE7" w:rsidRPr="00075FE7" w:rsidRDefault="00075FE7" w:rsidP="00075F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sz w:val="22"/>
          <w:szCs w:val="22"/>
        </w:rPr>
      </w:pPr>
      <w:r w:rsidRPr="00075FE7">
        <w:rPr>
          <w:rFonts w:asciiTheme="majorHAnsi" w:hAnsiTheme="majorHAnsi" w:cstheme="majorHAnsi"/>
          <w:color w:val="000000"/>
          <w:sz w:val="22"/>
          <w:szCs w:val="22"/>
        </w:rPr>
        <w:t>This project</w:t>
      </w:r>
      <w:r w:rsidRPr="00075FE7">
        <w:rPr>
          <w:rFonts w:asciiTheme="majorHAnsi" w:hAnsiTheme="majorHAnsi" w:cstheme="majorHAnsi"/>
          <w:sz w:val="22"/>
          <w:szCs w:val="22"/>
        </w:rPr>
        <w:t xml:space="preserve"> consisted of three components: </w:t>
      </w:r>
      <w:proofErr w:type="spellStart"/>
      <w:r w:rsidRPr="00075FE7">
        <w:rPr>
          <w:rFonts w:asciiTheme="majorHAnsi" w:hAnsiTheme="majorHAnsi" w:cstheme="majorHAnsi"/>
          <w:sz w:val="22"/>
          <w:szCs w:val="22"/>
        </w:rPr>
        <w:t>i</w:t>
      </w:r>
      <w:proofErr w:type="spellEnd"/>
      <w:r w:rsidRPr="00075FE7">
        <w:rPr>
          <w:rFonts w:asciiTheme="majorHAnsi" w:hAnsiTheme="majorHAnsi" w:cstheme="majorHAnsi"/>
          <w:sz w:val="22"/>
          <w:szCs w:val="22"/>
        </w:rPr>
        <w:t xml:space="preserve">) an assessment of the food consumption in rural households nationwide ii) an assessment of the impacts of Cambodian mainstream dams on fish yield and iii) an assessment of the impacts of Cambodian mainstream dams on fish consumption and food security in Cambodia. The project was implemented, under </w:t>
      </w:r>
      <w:proofErr w:type="spellStart"/>
      <w:r w:rsidRPr="00075FE7">
        <w:rPr>
          <w:rFonts w:asciiTheme="majorHAnsi" w:hAnsiTheme="majorHAnsi" w:cstheme="majorHAnsi"/>
          <w:sz w:val="22"/>
          <w:szCs w:val="22"/>
        </w:rPr>
        <w:t>IFReDi’s</w:t>
      </w:r>
      <w:proofErr w:type="spellEnd"/>
      <w:r w:rsidRPr="00075FE7">
        <w:rPr>
          <w:rFonts w:asciiTheme="majorHAnsi" w:hAnsiTheme="majorHAnsi" w:cstheme="majorHAnsi"/>
          <w:sz w:val="22"/>
          <w:szCs w:val="22"/>
        </w:rPr>
        <w:t xml:space="preserve"> responsibility, from June 2011 to September 2012 by a multidisciplinary team (hydrological mode</w:t>
      </w:r>
      <w:r w:rsidR="002438EB">
        <w:rPr>
          <w:rFonts w:asciiTheme="majorHAnsi" w:hAnsiTheme="majorHAnsi" w:cstheme="majorHAnsi"/>
          <w:sz w:val="22"/>
          <w:szCs w:val="22"/>
        </w:rPr>
        <w:t>l</w:t>
      </w:r>
      <w:r w:rsidRPr="00075FE7">
        <w:rPr>
          <w:rFonts w:asciiTheme="majorHAnsi" w:hAnsiTheme="majorHAnsi" w:cstheme="majorHAnsi"/>
          <w:sz w:val="22"/>
          <w:szCs w:val="22"/>
        </w:rPr>
        <w:t xml:space="preserve">ler, dam specialist, fishery scientists, nutritionists, surveyors) supervised by an external Technical Advisory Committee. </w:t>
      </w:r>
    </w:p>
    <w:p w14:paraId="77CB6CD0" w14:textId="77777777" w:rsidR="00075FE7" w:rsidRPr="00075FE7" w:rsidRDefault="00075FE7" w:rsidP="00075F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sz w:val="22"/>
          <w:szCs w:val="22"/>
        </w:rPr>
      </w:pPr>
      <w:r w:rsidRPr="00075FE7">
        <w:rPr>
          <w:rFonts w:asciiTheme="majorHAnsi" w:hAnsiTheme="majorHAnsi" w:cstheme="majorHAnsi"/>
          <w:sz w:val="22"/>
          <w:szCs w:val="22"/>
        </w:rPr>
        <w:t xml:space="preserve">The Household Food Consumption Survey was carried out in 1,200 households nationwide, in five ecological zones of the country (Phnom Penh, Coastal zone, Plains, Plateau/Mountain and </w:t>
      </w:r>
      <w:proofErr w:type="spellStart"/>
      <w:r w:rsidRPr="00075FE7">
        <w:rPr>
          <w:rFonts w:asciiTheme="majorHAnsi" w:hAnsiTheme="majorHAnsi" w:cstheme="majorHAnsi"/>
          <w:sz w:val="22"/>
          <w:szCs w:val="22"/>
        </w:rPr>
        <w:t>Tonle</w:t>
      </w:r>
      <w:proofErr w:type="spellEnd"/>
      <w:r w:rsidRPr="00075FE7">
        <w:rPr>
          <w:rFonts w:asciiTheme="majorHAnsi" w:hAnsiTheme="majorHAnsi" w:cstheme="majorHAnsi"/>
          <w:sz w:val="22"/>
          <w:szCs w:val="22"/>
        </w:rPr>
        <w:t xml:space="preserve"> Sap) following and was done taking into consideration the stratification framework of the National Institute of Statistics for the National Census. </w:t>
      </w:r>
    </w:p>
    <w:p w14:paraId="521A6464" w14:textId="77777777" w:rsidR="00075FE7" w:rsidRPr="00075FE7" w:rsidRDefault="00075FE7" w:rsidP="00075F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sz w:val="22"/>
          <w:szCs w:val="22"/>
        </w:rPr>
      </w:pPr>
    </w:p>
    <w:p w14:paraId="598A41D8" w14:textId="77777777" w:rsidR="00075FE7" w:rsidRPr="00075FE7" w:rsidRDefault="00075FE7" w:rsidP="00075F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b/>
          <w:bCs/>
          <w:color w:val="000000"/>
          <w:sz w:val="22"/>
          <w:szCs w:val="22"/>
        </w:rPr>
      </w:pPr>
      <w:r w:rsidRPr="00075FE7">
        <w:rPr>
          <w:rFonts w:asciiTheme="majorHAnsi" w:hAnsiTheme="majorHAnsi" w:cstheme="majorHAnsi"/>
          <w:b/>
          <w:bCs/>
          <w:color w:val="000000"/>
          <w:sz w:val="22"/>
          <w:szCs w:val="22"/>
        </w:rPr>
        <w:t>2011 BASELINE ASSESSMENT OF NUTRITION IN CAMBODIA</w:t>
      </w:r>
    </w:p>
    <w:p w14:paraId="280CDC6E" w14:textId="77777777" w:rsidR="00075FE7" w:rsidRPr="00075FE7" w:rsidRDefault="00075FE7" w:rsidP="00075FE7">
      <w:pPr>
        <w:spacing w:after="0"/>
        <w:jc w:val="both"/>
        <w:rPr>
          <w:rFonts w:asciiTheme="majorHAnsi" w:hAnsiTheme="majorHAnsi" w:cstheme="majorHAnsi"/>
          <w:sz w:val="22"/>
          <w:szCs w:val="22"/>
        </w:rPr>
      </w:pPr>
      <w:r w:rsidRPr="00075FE7">
        <w:rPr>
          <w:rFonts w:asciiTheme="majorHAnsi" w:hAnsiTheme="majorHAnsi" w:cstheme="majorHAnsi"/>
          <w:sz w:val="22"/>
          <w:szCs w:val="22"/>
        </w:rPr>
        <w:t xml:space="preserve">The purpose of this baseline was dual: </w:t>
      </w:r>
      <w:proofErr w:type="spellStart"/>
      <w:r w:rsidRPr="00075FE7">
        <w:rPr>
          <w:rFonts w:asciiTheme="majorHAnsi" w:hAnsiTheme="majorHAnsi" w:cstheme="majorHAnsi"/>
          <w:sz w:val="22"/>
          <w:szCs w:val="22"/>
        </w:rPr>
        <w:t>i</w:t>
      </w:r>
      <w:proofErr w:type="spellEnd"/>
      <w:r w:rsidRPr="00075FE7">
        <w:rPr>
          <w:rFonts w:asciiTheme="majorHAnsi" w:hAnsiTheme="majorHAnsi" w:cstheme="majorHAnsi"/>
          <w:sz w:val="22"/>
          <w:szCs w:val="22"/>
        </w:rPr>
        <w:t>) to assess the current food consumption and energy and nutrient intake of Cambodians; ii) to assess the relative contribution to food and nutrition security made by three major ecological groups of fish species of various sensitivity to dam development:</w:t>
      </w:r>
    </w:p>
    <w:p w14:paraId="10711D17" w14:textId="77777777" w:rsidR="00075FE7" w:rsidRPr="00075FE7" w:rsidRDefault="00075FE7" w:rsidP="00075FE7">
      <w:pPr>
        <w:pStyle w:val="PlainText"/>
        <w:numPr>
          <w:ilvl w:val="0"/>
          <w:numId w:val="26"/>
        </w:numPr>
        <w:ind w:left="284" w:hanging="142"/>
        <w:rPr>
          <w:rFonts w:cstheme="majorHAnsi"/>
        </w:rPr>
      </w:pPr>
      <w:proofErr w:type="gramStart"/>
      <w:r w:rsidRPr="00075FE7">
        <w:rPr>
          <w:rFonts w:cstheme="majorHAnsi"/>
        </w:rPr>
        <w:t>a</w:t>
      </w:r>
      <w:proofErr w:type="gramEnd"/>
      <w:r w:rsidRPr="00075FE7">
        <w:rPr>
          <w:rFonts w:cstheme="majorHAnsi"/>
        </w:rPr>
        <w:t xml:space="preserve">: floodplain residents or “black fish” resilient to dam impact such as snakeheads </w:t>
      </w:r>
      <w:r w:rsidRPr="00F00640">
        <w:rPr>
          <w:rFonts w:ascii="Khmer OS New" w:hAnsi="Khmer OS New" w:cs="Khmer OS New"/>
        </w:rPr>
        <w:t>(</w:t>
      </w:r>
      <w:r w:rsidRPr="00F00640">
        <w:rPr>
          <w:rFonts w:ascii="Khmer OS New" w:hAnsi="Khmer OS New" w:cs="Khmer OS New"/>
          <w:cs/>
        </w:rPr>
        <w:t>រ៉ស់</w:t>
      </w:r>
      <w:r w:rsidRPr="00F00640">
        <w:rPr>
          <w:rFonts w:ascii="Khmer OS New" w:hAnsi="Khmer OS New" w:cs="Khmer OS New"/>
        </w:rPr>
        <w:t>);</w:t>
      </w:r>
      <w:r w:rsidRPr="00075FE7">
        <w:rPr>
          <w:rFonts w:cstheme="majorHAnsi"/>
        </w:rPr>
        <w:t xml:space="preserve"> </w:t>
      </w:r>
    </w:p>
    <w:p w14:paraId="5E75A683" w14:textId="77777777" w:rsidR="00075FE7" w:rsidRPr="00075FE7" w:rsidRDefault="00075FE7" w:rsidP="00075FE7">
      <w:pPr>
        <w:pStyle w:val="PlainText"/>
        <w:numPr>
          <w:ilvl w:val="0"/>
          <w:numId w:val="26"/>
        </w:numPr>
        <w:ind w:left="284" w:hanging="142"/>
        <w:rPr>
          <w:rFonts w:cstheme="majorHAnsi"/>
        </w:rPr>
      </w:pPr>
      <w:r w:rsidRPr="00075FE7">
        <w:rPr>
          <w:rFonts w:cstheme="majorHAnsi"/>
        </w:rPr>
        <w:t xml:space="preserve">- </w:t>
      </w:r>
      <w:proofErr w:type="gramStart"/>
      <w:r w:rsidRPr="00075FE7">
        <w:rPr>
          <w:rFonts w:cstheme="majorHAnsi"/>
        </w:rPr>
        <w:t>short</w:t>
      </w:r>
      <w:proofErr w:type="gramEnd"/>
      <w:r w:rsidRPr="00075FE7">
        <w:rPr>
          <w:rFonts w:cstheme="majorHAnsi"/>
        </w:rPr>
        <w:t>-distance migrants restricted to local tributaries sensitive to dam develop</w:t>
      </w:r>
      <w:proofErr w:type="spellStart"/>
      <w:r w:rsidRPr="00075FE7">
        <w:rPr>
          <w:rFonts w:eastAsiaTheme="minorEastAsia" w:cstheme="majorHAnsi"/>
          <w:color w:val="000000"/>
          <w:lang w:val="en-GB"/>
        </w:rPr>
        <w:t>ment</w:t>
      </w:r>
      <w:proofErr w:type="spellEnd"/>
      <w:r w:rsidRPr="00075FE7">
        <w:rPr>
          <w:rFonts w:eastAsiaTheme="minorEastAsia" w:cstheme="majorHAnsi"/>
          <w:color w:val="000000"/>
          <w:lang w:val="en-GB"/>
        </w:rPr>
        <w:t xml:space="preserve"> on tributaries or “grey fish” such as </w:t>
      </w:r>
      <w:proofErr w:type="spellStart"/>
      <w:r w:rsidRPr="00075FE7">
        <w:rPr>
          <w:rFonts w:eastAsiaTheme="minorEastAsia" w:cstheme="majorHAnsi"/>
          <w:color w:val="000000"/>
          <w:lang w:val="en-GB"/>
        </w:rPr>
        <w:t>Kryptopterus</w:t>
      </w:r>
      <w:proofErr w:type="spellEnd"/>
      <w:r w:rsidRPr="00075FE7">
        <w:rPr>
          <w:rFonts w:eastAsiaTheme="minorEastAsia" w:cstheme="majorHAnsi"/>
          <w:color w:val="000000"/>
          <w:lang w:val="en-GB"/>
        </w:rPr>
        <w:t xml:space="preserve"> </w:t>
      </w:r>
      <w:r w:rsidRPr="00F00640">
        <w:rPr>
          <w:rFonts w:ascii="Khmer OS New" w:hAnsi="Khmer OS New" w:cs="Khmer OS New"/>
        </w:rPr>
        <w:t>(</w:t>
      </w:r>
      <w:proofErr w:type="spellStart"/>
      <w:r w:rsidR="00F00640" w:rsidRPr="00F00640">
        <w:rPr>
          <w:rFonts w:ascii="Khmer OS New" w:hAnsi="Khmer OS New" w:cs="Khmer OS New"/>
        </w:rPr>
        <w:t>ត្រីកំភ្លៀវស្ទឹង</w:t>
      </w:r>
      <w:proofErr w:type="spellEnd"/>
      <w:r w:rsidRPr="00F00640">
        <w:rPr>
          <w:rFonts w:ascii="Khmer OS New" w:hAnsi="Khmer OS New" w:cs="Khmer OS New"/>
        </w:rPr>
        <w:t>)</w:t>
      </w:r>
      <w:r w:rsidRPr="003751B5">
        <w:rPr>
          <w:rFonts w:asciiTheme="minorHAnsi" w:hAnsiTheme="minorHAnsi" w:cstheme="minorHAnsi"/>
        </w:rPr>
        <w:t xml:space="preserve"> </w:t>
      </w:r>
      <w:r w:rsidRPr="00075FE7">
        <w:rPr>
          <w:rFonts w:cstheme="majorHAnsi"/>
        </w:rPr>
        <w:t xml:space="preserve">and </w:t>
      </w:r>
    </w:p>
    <w:p w14:paraId="6281E167" w14:textId="77777777" w:rsidR="00075FE7" w:rsidRPr="00B967B1" w:rsidRDefault="00075FE7" w:rsidP="00075FE7">
      <w:pPr>
        <w:pStyle w:val="PlainText"/>
        <w:numPr>
          <w:ilvl w:val="0"/>
          <w:numId w:val="26"/>
        </w:numPr>
        <w:ind w:left="284" w:hanging="142"/>
      </w:pPr>
      <w:r w:rsidRPr="00075FE7">
        <w:rPr>
          <w:rFonts w:cstheme="majorHAnsi"/>
        </w:rPr>
        <w:t xml:space="preserve">- </w:t>
      </w:r>
      <w:proofErr w:type="gramStart"/>
      <w:r w:rsidRPr="00075FE7">
        <w:rPr>
          <w:rFonts w:cstheme="majorHAnsi"/>
        </w:rPr>
        <w:t>long</w:t>
      </w:r>
      <w:proofErr w:type="gramEnd"/>
      <w:r w:rsidRPr="00075FE7">
        <w:rPr>
          <w:rFonts w:cstheme="majorHAnsi"/>
        </w:rPr>
        <w:t xml:space="preserve">-distance </w:t>
      </w:r>
      <w:proofErr w:type="spellStart"/>
      <w:r w:rsidRPr="00075FE7">
        <w:rPr>
          <w:rFonts w:cstheme="majorHAnsi"/>
        </w:rPr>
        <w:t>transboundary</w:t>
      </w:r>
      <w:proofErr w:type="spellEnd"/>
      <w:r w:rsidRPr="00075FE7">
        <w:rPr>
          <w:rFonts w:cstheme="majorHAnsi"/>
        </w:rPr>
        <w:t xml:space="preserve"> migrants or “white fish” very sensitive to dam development such as </w:t>
      </w:r>
      <w:proofErr w:type="spellStart"/>
      <w:r w:rsidRPr="00075FE7">
        <w:rPr>
          <w:rFonts w:cstheme="majorHAnsi"/>
        </w:rPr>
        <w:t>Henicorhynchus</w:t>
      </w:r>
      <w:proofErr w:type="spellEnd"/>
      <w:r w:rsidRPr="00075FE7">
        <w:rPr>
          <w:rFonts w:cstheme="majorHAnsi"/>
        </w:rPr>
        <w:t xml:space="preserve"> </w:t>
      </w:r>
      <w:r>
        <w:rPr>
          <w:rFonts w:asciiTheme="minorHAnsi" w:hAnsiTheme="minorHAnsi" w:cstheme="minorHAnsi"/>
        </w:rPr>
        <w:t>(</w:t>
      </w:r>
      <w:proofErr w:type="spellStart"/>
      <w:r w:rsidR="00F00640">
        <w:rPr>
          <w:rFonts w:ascii="Khmer OS New" w:hAnsi="Khmer OS New" w:cs="Khmer OS New"/>
        </w:rPr>
        <w:t>ត្រីរៀលតុប</w:t>
      </w:r>
      <w:proofErr w:type="spellEnd"/>
      <w:r>
        <w:rPr>
          <w:rFonts w:asciiTheme="minorHAnsi" w:hAnsiTheme="minorHAnsi" w:cstheme="minorHAnsi"/>
        </w:rPr>
        <w:t xml:space="preserve">). </w:t>
      </w:r>
    </w:p>
    <w:p w14:paraId="2BB12940" w14:textId="77777777" w:rsidR="00075FE7" w:rsidRPr="00075FE7" w:rsidRDefault="00075FE7" w:rsidP="00075FE7">
      <w:pPr>
        <w:pStyle w:val="PlainText"/>
        <w:rPr>
          <w:rFonts w:cstheme="majorHAnsi"/>
        </w:rPr>
      </w:pPr>
      <w:r w:rsidRPr="00075FE7">
        <w:rPr>
          <w:rFonts w:cstheme="majorHAnsi"/>
        </w:rPr>
        <w:t xml:space="preserve">The contribution of other aquatic animals (OAA) was also considered in this assessment. </w:t>
      </w:r>
    </w:p>
    <w:p w14:paraId="46884741" w14:textId="77777777" w:rsidR="00075FE7" w:rsidRPr="00075FE7" w:rsidRDefault="00075FE7" w:rsidP="00075FE7">
      <w:pPr>
        <w:pStyle w:val="PlainText"/>
        <w:rPr>
          <w:rFonts w:cstheme="majorHAnsi"/>
        </w:rPr>
      </w:pPr>
    </w:p>
    <w:p w14:paraId="75225BA2" w14:textId="77777777" w:rsidR="00075FE7" w:rsidRPr="00075FE7" w:rsidRDefault="00075FE7" w:rsidP="00075FE7">
      <w:pPr>
        <w:pStyle w:val="PlainText"/>
        <w:spacing w:after="200"/>
        <w:rPr>
          <w:rFonts w:cstheme="majorHAnsi"/>
          <w:b/>
          <w:bCs/>
        </w:rPr>
      </w:pPr>
      <w:r w:rsidRPr="00075FE7">
        <w:rPr>
          <w:rFonts w:cstheme="majorHAnsi"/>
          <w:b/>
          <w:bCs/>
        </w:rPr>
        <w:t>Conclusions</w:t>
      </w:r>
    </w:p>
    <w:p w14:paraId="3607D9FA" w14:textId="4B1685D2" w:rsidR="00075FE7" w:rsidRPr="00075FE7" w:rsidRDefault="00075FE7" w:rsidP="00075FE7">
      <w:pPr>
        <w:jc w:val="both"/>
        <w:rPr>
          <w:rFonts w:asciiTheme="majorHAnsi" w:hAnsiTheme="majorHAnsi" w:cstheme="majorHAnsi"/>
          <w:sz w:val="22"/>
          <w:szCs w:val="22"/>
        </w:rPr>
      </w:pPr>
      <w:r w:rsidRPr="00075FE7">
        <w:rPr>
          <w:rFonts w:asciiTheme="majorHAnsi" w:hAnsiTheme="majorHAnsi" w:cstheme="majorHAnsi"/>
          <w:sz w:val="22"/>
          <w:szCs w:val="22"/>
        </w:rPr>
        <w:t>The Cambodian diet is a combination of rice, fish and vegetable, reaching 955 grams per person per day.</w:t>
      </w:r>
      <w:r w:rsidR="00C634FE">
        <w:rPr>
          <w:rFonts w:asciiTheme="majorHAnsi" w:hAnsiTheme="majorHAnsi" w:cstheme="majorHAnsi"/>
          <w:sz w:val="22"/>
          <w:szCs w:val="22"/>
        </w:rPr>
        <w:t xml:space="preserve"> </w:t>
      </w:r>
      <w:r w:rsidRPr="00075FE7">
        <w:rPr>
          <w:rFonts w:asciiTheme="majorHAnsi" w:hAnsiTheme="majorHAnsi" w:cstheme="majorHAnsi"/>
          <w:sz w:val="22"/>
          <w:szCs w:val="22"/>
        </w:rPr>
        <w:t>Aquatic resources are the second largest dietary component at 173 grams per person and per day, accounting for 18% of the total food intake. Aquatic resources are also the major contributor of animal intake</w:t>
      </w:r>
      <w:r w:rsidRPr="00075FE7">
        <w:rPr>
          <w:rStyle w:val="FootnoteReference"/>
          <w:rFonts w:asciiTheme="majorHAnsi" w:hAnsiTheme="majorHAnsi" w:cstheme="majorHAnsi"/>
          <w:sz w:val="22"/>
          <w:szCs w:val="22"/>
        </w:rPr>
        <w:footnoteReference w:id="1"/>
      </w:r>
      <w:r w:rsidRPr="00075FE7">
        <w:rPr>
          <w:rFonts w:asciiTheme="majorHAnsi" w:hAnsiTheme="majorHAnsi" w:cstheme="majorHAnsi"/>
          <w:sz w:val="22"/>
          <w:szCs w:val="22"/>
        </w:rPr>
        <w:t xml:space="preserve"> (76%, of which half is freshwater capture fish).</w:t>
      </w:r>
    </w:p>
    <w:p w14:paraId="66422548" w14:textId="77777777" w:rsidR="00075FE7" w:rsidRPr="00075FE7" w:rsidRDefault="00075FE7" w:rsidP="00075FE7">
      <w:pPr>
        <w:jc w:val="both"/>
        <w:rPr>
          <w:rFonts w:asciiTheme="majorHAnsi" w:hAnsiTheme="majorHAnsi" w:cstheme="majorHAnsi"/>
          <w:sz w:val="22"/>
          <w:szCs w:val="22"/>
        </w:rPr>
      </w:pPr>
      <w:r w:rsidRPr="008C56E9">
        <w:rPr>
          <w:rFonts w:asciiTheme="majorHAnsi" w:hAnsiTheme="majorHAnsi" w:cstheme="majorHAnsi"/>
          <w:sz w:val="22"/>
          <w:szCs w:val="22"/>
        </w:rPr>
        <w:t>Inland fish consumption amounts to 110 g/person/day or 40.3 kg/person/year, while that of</w:t>
      </w:r>
      <w:r w:rsidRPr="00075FE7">
        <w:rPr>
          <w:rFonts w:asciiTheme="majorHAnsi" w:hAnsiTheme="majorHAnsi" w:cstheme="majorHAnsi"/>
          <w:sz w:val="22"/>
          <w:szCs w:val="22"/>
        </w:rPr>
        <w:t xml:space="preserve"> </w:t>
      </w:r>
      <w:r w:rsidRPr="00075FE7">
        <w:rPr>
          <w:rFonts w:asciiTheme="majorHAnsi" w:hAnsiTheme="majorHAnsi" w:cstheme="majorHAnsi"/>
          <w:i/>
          <w:iCs/>
          <w:sz w:val="22"/>
          <w:szCs w:val="22"/>
        </w:rPr>
        <w:t xml:space="preserve">marine fish </w:t>
      </w:r>
      <w:r w:rsidRPr="00075FE7">
        <w:rPr>
          <w:rFonts w:asciiTheme="majorHAnsi" w:hAnsiTheme="majorHAnsi" w:cstheme="majorHAnsi"/>
          <w:sz w:val="22"/>
          <w:szCs w:val="22"/>
        </w:rPr>
        <w:t>reaches 16.2 kg/person/year. The consumption of other aquatic animals (marine</w:t>
      </w:r>
      <w:r>
        <w:rPr>
          <w:rFonts w:asciiTheme="majorHAnsi" w:hAnsiTheme="majorHAnsi" w:cstheme="majorHAnsi"/>
          <w:sz w:val="22"/>
          <w:szCs w:val="22"/>
        </w:rPr>
        <w:t> + </w:t>
      </w:r>
      <w:r w:rsidRPr="00075FE7">
        <w:rPr>
          <w:rFonts w:asciiTheme="majorHAnsi" w:hAnsiTheme="majorHAnsi" w:cstheme="majorHAnsi"/>
          <w:sz w:val="22"/>
          <w:szCs w:val="22"/>
        </w:rPr>
        <w:t>freshwater) is 5.1 kg/person/year. The smallest contribution to the diet comes from the aquaculture sector, with 1.3 kg/person/year only (2%). These results are consistent with the results of the previous fish consumption studies in Cambodia.</w:t>
      </w:r>
    </w:p>
    <w:p w14:paraId="129D36B7" w14:textId="77777777" w:rsidR="00075FE7" w:rsidRPr="00075FE7" w:rsidRDefault="00075FE7" w:rsidP="00075FE7">
      <w:pPr>
        <w:jc w:val="both"/>
        <w:rPr>
          <w:rFonts w:asciiTheme="majorHAnsi" w:hAnsiTheme="majorHAnsi" w:cstheme="majorHAnsi"/>
          <w:sz w:val="22"/>
          <w:szCs w:val="22"/>
        </w:rPr>
      </w:pPr>
      <w:r w:rsidRPr="00075FE7">
        <w:rPr>
          <w:rFonts w:asciiTheme="majorHAnsi" w:hAnsiTheme="majorHAnsi" w:cstheme="majorHAnsi"/>
          <w:sz w:val="22"/>
          <w:szCs w:val="22"/>
        </w:rPr>
        <w:t>Of the inland fish, floodplain resident fish (i.e. black fish)</w:t>
      </w:r>
      <w:r w:rsidRPr="00075FE7" w:rsidDel="00144982">
        <w:rPr>
          <w:rFonts w:asciiTheme="majorHAnsi" w:hAnsiTheme="majorHAnsi" w:cstheme="majorHAnsi"/>
          <w:i/>
          <w:sz w:val="22"/>
          <w:szCs w:val="22"/>
        </w:rPr>
        <w:t xml:space="preserve"> </w:t>
      </w:r>
      <w:r w:rsidRPr="00075FE7">
        <w:rPr>
          <w:rFonts w:asciiTheme="majorHAnsi" w:hAnsiTheme="majorHAnsi" w:cstheme="majorHAnsi"/>
          <w:sz w:val="22"/>
          <w:szCs w:val="22"/>
        </w:rPr>
        <w:t xml:space="preserve">comprise 30% of total fish intake, </w:t>
      </w:r>
      <w:r w:rsidRPr="008C56E9">
        <w:rPr>
          <w:rFonts w:asciiTheme="majorHAnsi" w:hAnsiTheme="majorHAnsi" w:cstheme="majorHAnsi"/>
          <w:sz w:val="22"/>
          <w:szCs w:val="22"/>
        </w:rPr>
        <w:t xml:space="preserve">followed by long-distance </w:t>
      </w:r>
      <w:proofErr w:type="spellStart"/>
      <w:r w:rsidRPr="008C56E9">
        <w:rPr>
          <w:rFonts w:asciiTheme="majorHAnsi" w:hAnsiTheme="majorHAnsi" w:cstheme="majorHAnsi"/>
          <w:sz w:val="22"/>
          <w:szCs w:val="22"/>
        </w:rPr>
        <w:t>transboundary</w:t>
      </w:r>
      <w:proofErr w:type="spellEnd"/>
      <w:r w:rsidRPr="008C56E9">
        <w:rPr>
          <w:rFonts w:asciiTheme="majorHAnsi" w:hAnsiTheme="majorHAnsi" w:cstheme="majorHAnsi"/>
          <w:sz w:val="22"/>
          <w:szCs w:val="22"/>
        </w:rPr>
        <w:t xml:space="preserve"> migrants (white fish) very sensitive to dam</w:t>
      </w:r>
      <w:r w:rsidRPr="00075FE7">
        <w:rPr>
          <w:rFonts w:asciiTheme="majorHAnsi" w:hAnsiTheme="majorHAnsi" w:cstheme="majorHAnsi"/>
          <w:sz w:val="22"/>
          <w:szCs w:val="22"/>
        </w:rPr>
        <w:t xml:space="preserve"> development (25% of total fish intake). The overall per capita consumption of floodplain resident fish is relatively higher than other fish categories due to their availability throughout the year.</w:t>
      </w:r>
    </w:p>
    <w:p w14:paraId="3448D21D" w14:textId="77777777" w:rsidR="00075FE7" w:rsidRPr="00075FE7" w:rsidRDefault="00075FE7" w:rsidP="00075FE7">
      <w:pPr>
        <w:jc w:val="both"/>
        <w:rPr>
          <w:rFonts w:asciiTheme="majorHAnsi" w:hAnsiTheme="majorHAnsi" w:cstheme="majorHAnsi"/>
          <w:sz w:val="22"/>
          <w:szCs w:val="22"/>
        </w:rPr>
      </w:pPr>
      <w:r w:rsidRPr="00075FE7">
        <w:rPr>
          <w:rFonts w:asciiTheme="majorHAnsi" w:hAnsiTheme="majorHAnsi" w:cstheme="majorHAnsi"/>
          <w:sz w:val="22"/>
          <w:szCs w:val="22"/>
        </w:rPr>
        <w:t xml:space="preserve">In the Cambodian diet, rice is the major energy contributor (60% of the total energy intake), followed by aquatic resources (12% to the total energy intake). Fish and other aquatic animals contribute 37% of total intake of protein per person, 28% of total fats intake per person and 37% of total iron intake per person. As the overall intake of fat in the Cambodian diet is very low, the fat and protein contributed by fish is very important. The survey results also shows that only 25% of the population meets the necessary levels for energy and only 19% meet the required levels for iron. </w:t>
      </w:r>
    </w:p>
    <w:p w14:paraId="68B16EE3" w14:textId="77777777" w:rsidR="00075FE7" w:rsidRPr="00075FE7" w:rsidRDefault="00075FE7" w:rsidP="00075FE7">
      <w:pPr>
        <w:jc w:val="both"/>
        <w:rPr>
          <w:rFonts w:asciiTheme="majorHAnsi" w:hAnsiTheme="majorHAnsi" w:cstheme="majorHAnsi"/>
          <w:sz w:val="22"/>
          <w:szCs w:val="22"/>
        </w:rPr>
      </w:pPr>
      <w:r w:rsidRPr="00075FE7">
        <w:rPr>
          <w:rFonts w:asciiTheme="majorHAnsi" w:hAnsiTheme="majorHAnsi" w:cstheme="majorHAnsi"/>
          <w:i/>
          <w:iCs/>
          <w:sz w:val="22"/>
          <w:szCs w:val="22"/>
        </w:rPr>
        <w:t>Across all ecological zones</w:t>
      </w:r>
      <w:r w:rsidRPr="00075FE7">
        <w:rPr>
          <w:rFonts w:asciiTheme="majorHAnsi" w:hAnsiTheme="majorHAnsi" w:cstheme="majorHAnsi"/>
          <w:sz w:val="22"/>
          <w:szCs w:val="22"/>
          <w:u w:val="single"/>
        </w:rPr>
        <w:t xml:space="preserve"> </w:t>
      </w:r>
      <w:r w:rsidRPr="00075FE7">
        <w:rPr>
          <w:rFonts w:asciiTheme="majorHAnsi" w:hAnsiTheme="majorHAnsi" w:cstheme="majorHAnsi"/>
          <w:sz w:val="22"/>
          <w:szCs w:val="22"/>
        </w:rPr>
        <w:t xml:space="preserve">fish and fish products are generally eaten more than any other of the body building foods such as meat or poultry.  Higher consumption of fish is observed in the </w:t>
      </w:r>
      <w:r w:rsidRPr="00075FE7">
        <w:rPr>
          <w:rFonts w:asciiTheme="majorHAnsi" w:hAnsiTheme="majorHAnsi" w:cstheme="majorHAnsi"/>
          <w:i/>
          <w:sz w:val="22"/>
          <w:szCs w:val="22"/>
        </w:rPr>
        <w:t>Coastal</w:t>
      </w:r>
      <w:r w:rsidRPr="00075FE7">
        <w:rPr>
          <w:rFonts w:asciiTheme="majorHAnsi" w:hAnsiTheme="majorHAnsi" w:cstheme="majorHAnsi"/>
          <w:sz w:val="22"/>
          <w:szCs w:val="22"/>
        </w:rPr>
        <w:t xml:space="preserve"> area and </w:t>
      </w:r>
      <w:proofErr w:type="spellStart"/>
      <w:r w:rsidRPr="00075FE7">
        <w:rPr>
          <w:rFonts w:asciiTheme="majorHAnsi" w:hAnsiTheme="majorHAnsi" w:cstheme="majorHAnsi"/>
          <w:i/>
          <w:sz w:val="22"/>
          <w:szCs w:val="22"/>
        </w:rPr>
        <w:t>Tonle</w:t>
      </w:r>
      <w:proofErr w:type="spellEnd"/>
      <w:r w:rsidRPr="00075FE7">
        <w:rPr>
          <w:rFonts w:asciiTheme="majorHAnsi" w:hAnsiTheme="majorHAnsi" w:cstheme="majorHAnsi"/>
          <w:i/>
          <w:sz w:val="22"/>
          <w:szCs w:val="22"/>
        </w:rPr>
        <w:t xml:space="preserve"> Sap </w:t>
      </w:r>
      <w:r w:rsidRPr="00075FE7">
        <w:rPr>
          <w:rFonts w:asciiTheme="majorHAnsi" w:hAnsiTheme="majorHAnsi" w:cstheme="majorHAnsi"/>
          <w:sz w:val="22"/>
          <w:szCs w:val="22"/>
        </w:rPr>
        <w:t xml:space="preserve">and the lowest consumption is observed in the </w:t>
      </w:r>
      <w:r w:rsidRPr="00075FE7">
        <w:rPr>
          <w:rFonts w:asciiTheme="majorHAnsi" w:hAnsiTheme="majorHAnsi" w:cstheme="majorHAnsi"/>
          <w:i/>
          <w:sz w:val="22"/>
          <w:szCs w:val="22"/>
        </w:rPr>
        <w:t>Mountains and Plateaus</w:t>
      </w:r>
      <w:r w:rsidRPr="00075FE7">
        <w:rPr>
          <w:rFonts w:asciiTheme="majorHAnsi" w:hAnsiTheme="majorHAnsi" w:cstheme="majorHAnsi"/>
          <w:sz w:val="22"/>
          <w:szCs w:val="22"/>
        </w:rPr>
        <w:t xml:space="preserve">. </w:t>
      </w:r>
    </w:p>
    <w:p w14:paraId="79F7D7D3" w14:textId="77777777" w:rsidR="00075FE7" w:rsidRPr="00075FE7" w:rsidRDefault="00075FE7" w:rsidP="00075FE7">
      <w:pPr>
        <w:jc w:val="both"/>
        <w:rPr>
          <w:rFonts w:asciiTheme="majorHAnsi" w:hAnsiTheme="majorHAnsi" w:cstheme="majorHAnsi"/>
          <w:sz w:val="22"/>
          <w:szCs w:val="22"/>
        </w:rPr>
      </w:pPr>
      <w:r w:rsidRPr="00075FE7">
        <w:rPr>
          <w:rFonts w:asciiTheme="majorHAnsi" w:hAnsiTheme="majorHAnsi" w:cstheme="majorHAnsi"/>
          <w:i/>
          <w:iCs/>
          <w:sz w:val="22"/>
          <w:szCs w:val="22"/>
        </w:rPr>
        <w:t>In terms of gender</w:t>
      </w:r>
      <w:r w:rsidRPr="00075FE7">
        <w:rPr>
          <w:rFonts w:asciiTheme="majorHAnsi" w:hAnsiTheme="majorHAnsi" w:cstheme="majorHAnsi"/>
          <w:sz w:val="22"/>
          <w:szCs w:val="22"/>
        </w:rPr>
        <w:t>, the consumption of fish and fish products by men and women is similar.</w:t>
      </w:r>
    </w:p>
    <w:p w14:paraId="341F9FEE" w14:textId="77777777" w:rsidR="00075FE7" w:rsidRPr="00075FE7" w:rsidRDefault="00075FE7" w:rsidP="00075FE7">
      <w:pPr>
        <w:jc w:val="both"/>
        <w:rPr>
          <w:rFonts w:asciiTheme="majorHAnsi" w:hAnsiTheme="majorHAnsi" w:cstheme="majorHAnsi"/>
          <w:sz w:val="22"/>
          <w:szCs w:val="22"/>
        </w:rPr>
      </w:pPr>
      <w:r w:rsidRPr="00075FE7">
        <w:rPr>
          <w:rFonts w:asciiTheme="majorHAnsi" w:hAnsiTheme="majorHAnsi" w:cstheme="majorHAnsi"/>
          <w:i/>
          <w:iCs/>
          <w:sz w:val="22"/>
          <w:szCs w:val="22"/>
        </w:rPr>
        <w:t>Disaggregation by age group</w:t>
      </w:r>
      <w:r w:rsidRPr="00075FE7">
        <w:rPr>
          <w:rFonts w:asciiTheme="majorHAnsi" w:hAnsiTheme="majorHAnsi" w:cstheme="majorHAnsi"/>
          <w:sz w:val="22"/>
          <w:szCs w:val="22"/>
        </w:rPr>
        <w:t xml:space="preserve"> shows that the consumption pattern is the same for all age classes, only the quantity consumed varies. Proportionately, pre-school children have their fish intake dominated largely by inland fish and fish products. Adolescents and pregnant women are also relatively more dependent on the availability of inland fish for their overall food security.</w:t>
      </w:r>
    </w:p>
    <w:p w14:paraId="3C47450D" w14:textId="77777777" w:rsidR="00075FE7" w:rsidRPr="00075FE7" w:rsidRDefault="00075FE7" w:rsidP="00075FE7">
      <w:pPr>
        <w:jc w:val="both"/>
        <w:rPr>
          <w:rFonts w:asciiTheme="majorHAnsi" w:hAnsiTheme="majorHAnsi" w:cstheme="majorHAnsi"/>
          <w:sz w:val="22"/>
          <w:szCs w:val="22"/>
        </w:rPr>
      </w:pPr>
    </w:p>
    <w:p w14:paraId="1530EA87" w14:textId="77777777" w:rsidR="00075FE7" w:rsidRPr="00075FE7" w:rsidRDefault="00075FE7" w:rsidP="00075F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b/>
          <w:bCs/>
          <w:color w:val="000000"/>
          <w:sz w:val="22"/>
          <w:szCs w:val="22"/>
        </w:rPr>
      </w:pPr>
      <w:r w:rsidRPr="00075FE7">
        <w:rPr>
          <w:rFonts w:asciiTheme="majorHAnsi" w:hAnsiTheme="majorHAnsi" w:cstheme="majorHAnsi"/>
          <w:b/>
          <w:bCs/>
          <w:color w:val="000000"/>
          <w:sz w:val="22"/>
          <w:szCs w:val="22"/>
        </w:rPr>
        <w:t>ASSESSMENT OF FISH CATCHES BASED ON THE CONSUMPTION STUDY</w:t>
      </w:r>
    </w:p>
    <w:p w14:paraId="10A1F89D" w14:textId="77777777" w:rsidR="00075FE7" w:rsidRPr="00075FE7" w:rsidRDefault="00075FE7" w:rsidP="00075FE7">
      <w:pPr>
        <w:jc w:val="both"/>
        <w:rPr>
          <w:rFonts w:asciiTheme="majorHAnsi" w:hAnsiTheme="majorHAnsi" w:cstheme="majorHAnsi"/>
          <w:sz w:val="22"/>
          <w:szCs w:val="22"/>
        </w:rPr>
      </w:pPr>
      <w:r w:rsidRPr="00075FE7">
        <w:rPr>
          <w:rFonts w:asciiTheme="majorHAnsi" w:hAnsiTheme="majorHAnsi" w:cstheme="majorHAnsi"/>
          <w:sz w:val="22"/>
          <w:szCs w:val="22"/>
        </w:rPr>
        <w:t xml:space="preserve">Total fish yield derived from above individual fish consumption figures multiplied by the current Cambodian total population (i.e. 14,100,000 persons) indicates that the yield of inland fish amounts to 570,000 tonnes per year. When complemented by other aquatic animals, this amounts to 625,000 tonnes of inland capture resources harvested each year. These results are consistent with previous estimates. </w:t>
      </w:r>
    </w:p>
    <w:p w14:paraId="30CB6206" w14:textId="77777777" w:rsidR="00075FE7" w:rsidRPr="00075FE7" w:rsidRDefault="00075FE7" w:rsidP="00075FE7">
      <w:pPr>
        <w:jc w:val="both"/>
        <w:rPr>
          <w:rFonts w:asciiTheme="majorHAnsi" w:hAnsiTheme="majorHAnsi" w:cstheme="majorHAnsi"/>
          <w:sz w:val="22"/>
          <w:szCs w:val="22"/>
        </w:rPr>
      </w:pPr>
      <w:r w:rsidRPr="00075FE7">
        <w:rPr>
          <w:rFonts w:asciiTheme="majorHAnsi" w:hAnsiTheme="majorHAnsi" w:cstheme="majorHAnsi"/>
          <w:sz w:val="22"/>
          <w:szCs w:val="22"/>
        </w:rPr>
        <w:t xml:space="preserve">Marine resources amount to 254,000 tonnes per year (more specifically 229,000 tonnes of fish and 16,000 tonnes of other marine aquatic animals). </w:t>
      </w:r>
    </w:p>
    <w:p w14:paraId="057C427F" w14:textId="77777777" w:rsidR="00075FE7" w:rsidRDefault="00075FE7" w:rsidP="00075FE7">
      <w:pPr>
        <w:jc w:val="both"/>
        <w:rPr>
          <w:rFonts w:asciiTheme="majorHAnsi" w:hAnsiTheme="majorHAnsi" w:cstheme="majorHAnsi"/>
          <w:sz w:val="22"/>
          <w:szCs w:val="22"/>
        </w:rPr>
      </w:pPr>
      <w:r w:rsidRPr="00075FE7">
        <w:rPr>
          <w:rFonts w:asciiTheme="majorHAnsi" w:hAnsiTheme="majorHAnsi" w:cstheme="majorHAnsi"/>
          <w:sz w:val="22"/>
          <w:szCs w:val="22"/>
        </w:rPr>
        <w:t>This brings the figure for capture fisheries to 870,000 tonnes per year, and the grand total for aquatic resources in Cambodia to 889,000 tonnes per year (including 19,000 tonnes of aquaculture products).</w:t>
      </w:r>
    </w:p>
    <w:p w14:paraId="600F4D20" w14:textId="77777777" w:rsidR="00D75248" w:rsidRPr="00075FE7" w:rsidRDefault="00D75248" w:rsidP="00075FE7">
      <w:pPr>
        <w:jc w:val="both"/>
        <w:rPr>
          <w:rFonts w:asciiTheme="majorHAnsi" w:hAnsiTheme="majorHAnsi" w:cstheme="majorHAnsi"/>
          <w:sz w:val="22"/>
          <w:szCs w:val="22"/>
        </w:rPr>
      </w:pPr>
      <w:bookmarkStart w:id="0" w:name="_GoBack"/>
      <w:bookmarkEnd w:id="0"/>
    </w:p>
    <w:p w14:paraId="0B0FAC1A" w14:textId="77777777" w:rsidR="00075FE7" w:rsidRPr="00075FE7" w:rsidRDefault="00075FE7" w:rsidP="00075F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b/>
          <w:bCs/>
          <w:color w:val="000000"/>
          <w:sz w:val="22"/>
          <w:szCs w:val="22"/>
        </w:rPr>
      </w:pPr>
      <w:r w:rsidRPr="00075FE7">
        <w:rPr>
          <w:rFonts w:asciiTheme="majorHAnsi" w:hAnsiTheme="majorHAnsi" w:cstheme="majorHAnsi"/>
          <w:b/>
          <w:bCs/>
          <w:color w:val="000000"/>
          <w:sz w:val="22"/>
          <w:szCs w:val="22"/>
        </w:rPr>
        <w:t>IMPACT OF MAINSTREAM DAMS ON THE FISH YIELD</w:t>
      </w:r>
    </w:p>
    <w:p w14:paraId="734A0A21" w14:textId="77777777" w:rsidR="00075FE7" w:rsidRPr="00075FE7" w:rsidRDefault="00075FE7" w:rsidP="00075FE7">
      <w:pPr>
        <w:spacing w:after="0"/>
        <w:jc w:val="both"/>
        <w:rPr>
          <w:rFonts w:asciiTheme="majorHAnsi" w:hAnsiTheme="majorHAnsi" w:cstheme="majorHAnsi"/>
          <w:sz w:val="22"/>
          <w:szCs w:val="22"/>
        </w:rPr>
      </w:pPr>
      <w:r w:rsidRPr="00075FE7">
        <w:rPr>
          <w:rFonts w:asciiTheme="majorHAnsi" w:hAnsiTheme="majorHAnsi" w:cstheme="majorHAnsi"/>
          <w:sz w:val="22"/>
          <w:szCs w:val="22"/>
        </w:rPr>
        <w:t>The study built into a model:</w:t>
      </w:r>
    </w:p>
    <w:p w14:paraId="7A738607" w14:textId="77777777" w:rsidR="00075FE7" w:rsidRPr="00075FE7" w:rsidRDefault="00075FE7" w:rsidP="00075FE7">
      <w:pPr>
        <w:pStyle w:val="ListParagraph"/>
        <w:numPr>
          <w:ilvl w:val="0"/>
          <w:numId w:val="26"/>
        </w:numPr>
        <w:spacing w:before="0" w:line="252" w:lineRule="auto"/>
        <w:jc w:val="both"/>
        <w:rPr>
          <w:rFonts w:asciiTheme="majorHAnsi" w:hAnsiTheme="majorHAnsi" w:cstheme="majorHAnsi"/>
          <w:sz w:val="22"/>
          <w:szCs w:val="22"/>
        </w:rPr>
      </w:pPr>
      <w:proofErr w:type="gramStart"/>
      <w:r w:rsidRPr="00075FE7">
        <w:rPr>
          <w:rFonts w:asciiTheme="majorHAnsi" w:hAnsiTheme="majorHAnsi" w:cstheme="majorHAnsi"/>
          <w:sz w:val="22"/>
          <w:szCs w:val="22"/>
        </w:rPr>
        <w:t>the</w:t>
      </w:r>
      <w:proofErr w:type="gramEnd"/>
      <w:r w:rsidRPr="00075FE7">
        <w:rPr>
          <w:rFonts w:asciiTheme="majorHAnsi" w:hAnsiTheme="majorHAnsi" w:cstheme="majorHAnsi"/>
          <w:sz w:val="22"/>
          <w:szCs w:val="22"/>
        </w:rPr>
        <w:t xml:space="preserve"> predicted future yields of inland fish and other aquatic animals </w:t>
      </w:r>
    </w:p>
    <w:p w14:paraId="3CE9A611" w14:textId="77777777" w:rsidR="00075FE7" w:rsidRPr="00075FE7" w:rsidRDefault="00075FE7" w:rsidP="00075FE7">
      <w:pPr>
        <w:pStyle w:val="ListParagraph"/>
        <w:numPr>
          <w:ilvl w:val="0"/>
          <w:numId w:val="26"/>
        </w:numPr>
        <w:spacing w:before="0" w:line="252" w:lineRule="auto"/>
        <w:jc w:val="both"/>
        <w:rPr>
          <w:rFonts w:asciiTheme="majorHAnsi" w:hAnsiTheme="majorHAnsi" w:cstheme="majorHAnsi"/>
          <w:sz w:val="22"/>
          <w:szCs w:val="22"/>
        </w:rPr>
      </w:pPr>
      <w:proofErr w:type="gramStart"/>
      <w:r w:rsidRPr="00075FE7">
        <w:rPr>
          <w:rFonts w:asciiTheme="majorHAnsi" w:hAnsiTheme="majorHAnsi" w:cstheme="majorHAnsi"/>
          <w:sz w:val="22"/>
          <w:szCs w:val="22"/>
        </w:rPr>
        <w:t>the</w:t>
      </w:r>
      <w:proofErr w:type="gramEnd"/>
      <w:r w:rsidRPr="00075FE7">
        <w:rPr>
          <w:rFonts w:asciiTheme="majorHAnsi" w:hAnsiTheme="majorHAnsi" w:cstheme="majorHAnsi"/>
          <w:sz w:val="22"/>
          <w:szCs w:val="22"/>
        </w:rPr>
        <w:t xml:space="preserve"> predicted future quantities from the aquaculture sector and from imports, </w:t>
      </w:r>
    </w:p>
    <w:p w14:paraId="6A94A6D3" w14:textId="77777777" w:rsidR="00075FE7" w:rsidRPr="00075FE7" w:rsidRDefault="00075FE7" w:rsidP="00075FE7">
      <w:pPr>
        <w:pStyle w:val="ListParagraph"/>
        <w:numPr>
          <w:ilvl w:val="0"/>
          <w:numId w:val="26"/>
        </w:numPr>
        <w:spacing w:before="0" w:line="252" w:lineRule="auto"/>
        <w:jc w:val="both"/>
        <w:rPr>
          <w:rFonts w:asciiTheme="majorHAnsi" w:hAnsiTheme="majorHAnsi" w:cstheme="majorHAnsi"/>
          <w:sz w:val="22"/>
          <w:szCs w:val="22"/>
        </w:rPr>
      </w:pPr>
      <w:proofErr w:type="gramStart"/>
      <w:r w:rsidRPr="00075FE7">
        <w:rPr>
          <w:rFonts w:asciiTheme="majorHAnsi" w:hAnsiTheme="majorHAnsi" w:cstheme="majorHAnsi"/>
          <w:sz w:val="22"/>
          <w:szCs w:val="22"/>
        </w:rPr>
        <w:t>the</w:t>
      </w:r>
      <w:proofErr w:type="gramEnd"/>
      <w:r w:rsidRPr="00075FE7">
        <w:rPr>
          <w:rFonts w:asciiTheme="majorHAnsi" w:hAnsiTheme="majorHAnsi" w:cstheme="majorHAnsi"/>
          <w:sz w:val="22"/>
          <w:szCs w:val="22"/>
        </w:rPr>
        <w:t xml:space="preserve"> losses from non-consumptive disposal (exports, utilization for aquaculture feed and fertilizer, and post-harvest waste), </w:t>
      </w:r>
    </w:p>
    <w:p w14:paraId="63D0E5E2" w14:textId="77777777" w:rsidR="00075FE7" w:rsidRPr="00075FE7" w:rsidRDefault="00075FE7" w:rsidP="00075FE7">
      <w:pPr>
        <w:pStyle w:val="ListParagraph"/>
        <w:numPr>
          <w:ilvl w:val="0"/>
          <w:numId w:val="26"/>
        </w:numPr>
        <w:spacing w:before="0" w:line="252" w:lineRule="auto"/>
        <w:jc w:val="both"/>
        <w:rPr>
          <w:rFonts w:asciiTheme="majorHAnsi" w:hAnsiTheme="majorHAnsi" w:cstheme="majorHAnsi"/>
          <w:sz w:val="22"/>
          <w:szCs w:val="22"/>
        </w:rPr>
      </w:pPr>
      <w:proofErr w:type="gramStart"/>
      <w:r w:rsidRPr="00075FE7">
        <w:rPr>
          <w:rFonts w:asciiTheme="majorHAnsi" w:hAnsiTheme="majorHAnsi" w:cstheme="majorHAnsi"/>
          <w:sz w:val="22"/>
          <w:szCs w:val="22"/>
        </w:rPr>
        <w:t>the</w:t>
      </w:r>
      <w:proofErr w:type="gramEnd"/>
      <w:r w:rsidRPr="00075FE7">
        <w:rPr>
          <w:rFonts w:asciiTheme="majorHAnsi" w:hAnsiTheme="majorHAnsi" w:cstheme="majorHAnsi"/>
          <w:sz w:val="22"/>
          <w:szCs w:val="22"/>
        </w:rPr>
        <w:t xml:space="preserve"> expected changes in river hydrology and accessible wetland habitats, and</w:t>
      </w:r>
    </w:p>
    <w:p w14:paraId="60100B42" w14:textId="77777777" w:rsidR="00075FE7" w:rsidRPr="00075FE7" w:rsidRDefault="00075FE7" w:rsidP="00075FE7">
      <w:pPr>
        <w:pStyle w:val="ListParagraph"/>
        <w:numPr>
          <w:ilvl w:val="0"/>
          <w:numId w:val="26"/>
        </w:numPr>
        <w:spacing w:before="0" w:after="0" w:line="252" w:lineRule="auto"/>
        <w:ind w:left="714" w:hanging="357"/>
        <w:jc w:val="both"/>
        <w:rPr>
          <w:rFonts w:asciiTheme="majorHAnsi" w:hAnsiTheme="majorHAnsi" w:cstheme="majorHAnsi"/>
          <w:sz w:val="22"/>
          <w:szCs w:val="22"/>
        </w:rPr>
      </w:pPr>
      <w:proofErr w:type="gramStart"/>
      <w:r w:rsidRPr="00075FE7">
        <w:rPr>
          <w:rFonts w:asciiTheme="majorHAnsi" w:hAnsiTheme="majorHAnsi" w:cstheme="majorHAnsi"/>
          <w:sz w:val="22"/>
          <w:szCs w:val="22"/>
        </w:rPr>
        <w:t>the</w:t>
      </w:r>
      <w:proofErr w:type="gramEnd"/>
      <w:r w:rsidRPr="00075FE7">
        <w:rPr>
          <w:rFonts w:asciiTheme="majorHAnsi" w:hAnsiTheme="majorHAnsi" w:cstheme="majorHAnsi"/>
          <w:sz w:val="22"/>
          <w:szCs w:val="22"/>
        </w:rPr>
        <w:t xml:space="preserve"> population growth</w:t>
      </w:r>
    </w:p>
    <w:p w14:paraId="628CBBFD" w14:textId="77777777" w:rsidR="00075FE7" w:rsidRPr="00075FE7" w:rsidRDefault="00075FE7" w:rsidP="00075FE7">
      <w:pPr>
        <w:spacing w:before="0"/>
        <w:jc w:val="both"/>
        <w:rPr>
          <w:rFonts w:asciiTheme="majorHAnsi" w:hAnsiTheme="majorHAnsi" w:cstheme="majorHAnsi"/>
          <w:sz w:val="22"/>
          <w:szCs w:val="22"/>
        </w:rPr>
      </w:pPr>
      <w:proofErr w:type="gramStart"/>
      <w:r w:rsidRPr="00075FE7">
        <w:rPr>
          <w:rFonts w:asciiTheme="majorHAnsi" w:hAnsiTheme="majorHAnsi" w:cstheme="majorHAnsi"/>
          <w:sz w:val="22"/>
          <w:szCs w:val="22"/>
        </w:rPr>
        <w:t>for</w:t>
      </w:r>
      <w:proofErr w:type="gramEnd"/>
      <w:r w:rsidRPr="00075FE7">
        <w:rPr>
          <w:rFonts w:asciiTheme="majorHAnsi" w:hAnsiTheme="majorHAnsi" w:cstheme="majorHAnsi"/>
          <w:sz w:val="22"/>
          <w:szCs w:val="22"/>
        </w:rPr>
        <w:t xml:space="preserve"> each development scenario and for each hypothesis about reservoir production yield.</w:t>
      </w:r>
    </w:p>
    <w:p w14:paraId="4C14D105" w14:textId="77777777" w:rsidR="00075FE7" w:rsidRPr="00075FE7" w:rsidRDefault="00075FE7" w:rsidP="00075FE7">
      <w:pPr>
        <w:pStyle w:val="PlainText"/>
        <w:spacing w:after="200"/>
        <w:rPr>
          <w:rFonts w:cstheme="majorHAnsi"/>
          <w:b/>
          <w:bCs/>
        </w:rPr>
      </w:pPr>
      <w:r w:rsidRPr="00075FE7">
        <w:rPr>
          <w:rFonts w:cstheme="majorHAnsi"/>
          <w:b/>
          <w:bCs/>
        </w:rPr>
        <w:t>Conclusions</w:t>
      </w:r>
    </w:p>
    <w:p w14:paraId="55A38D2C" w14:textId="77777777" w:rsidR="00075FE7" w:rsidRPr="00075FE7" w:rsidRDefault="00075FE7" w:rsidP="00075FE7">
      <w:pPr>
        <w:jc w:val="both"/>
        <w:rPr>
          <w:rFonts w:asciiTheme="majorHAnsi" w:hAnsiTheme="majorHAnsi" w:cstheme="majorHAnsi"/>
          <w:sz w:val="22"/>
          <w:szCs w:val="22"/>
        </w:rPr>
      </w:pPr>
      <w:r w:rsidRPr="00075FE7">
        <w:rPr>
          <w:rFonts w:asciiTheme="majorHAnsi" w:hAnsiTheme="majorHAnsi" w:cstheme="majorHAnsi"/>
          <w:sz w:val="22"/>
          <w:szCs w:val="22"/>
        </w:rPr>
        <w:t xml:space="preserve">In 2030 the human population of Cambodia is expected to reach 20 million (+43 %), which will be the most significant obstacle to improved or sustained food security. </w:t>
      </w:r>
    </w:p>
    <w:p w14:paraId="7E6BC173" w14:textId="77777777" w:rsidR="00075FE7" w:rsidRPr="00075FE7" w:rsidRDefault="00075FE7" w:rsidP="00075FE7">
      <w:pPr>
        <w:jc w:val="both"/>
        <w:rPr>
          <w:rFonts w:asciiTheme="majorHAnsi" w:hAnsiTheme="majorHAnsi" w:cstheme="majorHAnsi"/>
          <w:sz w:val="22"/>
          <w:szCs w:val="22"/>
        </w:rPr>
      </w:pPr>
      <w:r w:rsidRPr="00075FE7">
        <w:rPr>
          <w:rFonts w:asciiTheme="majorHAnsi" w:hAnsiTheme="majorHAnsi" w:cstheme="majorHAnsi"/>
          <w:sz w:val="22"/>
          <w:szCs w:val="22"/>
        </w:rPr>
        <w:t>In absence of mainstream dams and regardless of the population growth, the increased output from the aquaculture sector and forecasted declines in exports will be balanced by losses experienced by capture fisheries in response to dam development on tributaries and irrigation development in the lower part of the basin (i.e. loss of wetlands producing capture fish). The supply of aquatic resources appears relatively insensitive to the level of aquaculture production from dam reservoirs. Thus the aquaculture sector would not compensate for losses to supply arising from Cambodian mainstream dam impacts.</w:t>
      </w:r>
    </w:p>
    <w:p w14:paraId="06E94B46" w14:textId="77777777" w:rsidR="00075FE7" w:rsidRPr="00075FE7" w:rsidRDefault="00075FE7" w:rsidP="00075FE7">
      <w:pPr>
        <w:jc w:val="both"/>
        <w:rPr>
          <w:rFonts w:asciiTheme="majorHAnsi" w:hAnsiTheme="majorHAnsi" w:cstheme="majorHAnsi"/>
          <w:sz w:val="22"/>
          <w:szCs w:val="22"/>
        </w:rPr>
      </w:pPr>
      <w:r w:rsidRPr="00075FE7">
        <w:rPr>
          <w:rFonts w:asciiTheme="majorHAnsi" w:hAnsiTheme="majorHAnsi" w:cstheme="majorHAnsi"/>
          <w:sz w:val="22"/>
          <w:szCs w:val="22"/>
        </w:rPr>
        <w:t>Given the population growth, the relative stability of the farmed fish supply and the decline of the capture fish yield for reasons other than mainstream dams (i.e. 4-5% decline), the study predicts fish consumption reduced by 30.6% in 2030 even in the absence of mainstream dams.</w:t>
      </w:r>
    </w:p>
    <w:p w14:paraId="0593BB66" w14:textId="5C578E86" w:rsidR="00075FE7" w:rsidRPr="00075FE7" w:rsidRDefault="00075FE7" w:rsidP="00075FE7">
      <w:pPr>
        <w:jc w:val="both"/>
        <w:rPr>
          <w:rFonts w:asciiTheme="majorHAnsi" w:hAnsiTheme="majorHAnsi" w:cstheme="majorHAnsi"/>
          <w:sz w:val="22"/>
          <w:szCs w:val="22"/>
        </w:rPr>
      </w:pPr>
      <w:r w:rsidRPr="00075FE7">
        <w:rPr>
          <w:rFonts w:asciiTheme="majorHAnsi" w:hAnsiTheme="majorHAnsi" w:cstheme="majorHAnsi"/>
          <w:sz w:val="22"/>
          <w:szCs w:val="22"/>
        </w:rPr>
        <w:t xml:space="preserve">The development of </w:t>
      </w:r>
      <w:r w:rsidRPr="00075FE7">
        <w:rPr>
          <w:rFonts w:asciiTheme="majorHAnsi" w:hAnsiTheme="majorHAnsi" w:cstheme="majorHAnsi"/>
          <w:i/>
          <w:iCs/>
          <w:sz w:val="22"/>
          <w:szCs w:val="22"/>
        </w:rPr>
        <w:t xml:space="preserve">Stung </w:t>
      </w:r>
      <w:proofErr w:type="spellStart"/>
      <w:r w:rsidRPr="00075FE7">
        <w:rPr>
          <w:rFonts w:asciiTheme="majorHAnsi" w:hAnsiTheme="majorHAnsi" w:cstheme="majorHAnsi"/>
          <w:i/>
          <w:iCs/>
          <w:sz w:val="22"/>
          <w:szCs w:val="22"/>
        </w:rPr>
        <w:t>Treng</w:t>
      </w:r>
      <w:proofErr w:type="spellEnd"/>
      <w:r w:rsidRPr="00075FE7">
        <w:rPr>
          <w:rFonts w:asciiTheme="majorHAnsi" w:hAnsiTheme="majorHAnsi" w:cstheme="majorHAnsi"/>
          <w:i/>
          <w:iCs/>
          <w:sz w:val="22"/>
          <w:szCs w:val="22"/>
        </w:rPr>
        <w:t xml:space="preserve"> dam alone</w:t>
      </w:r>
      <w:r w:rsidRPr="00075FE7">
        <w:rPr>
          <w:rFonts w:asciiTheme="majorHAnsi" w:hAnsiTheme="majorHAnsi" w:cstheme="majorHAnsi"/>
          <w:sz w:val="22"/>
          <w:szCs w:val="22"/>
        </w:rPr>
        <w:t xml:space="preserve"> is predicted to reduce yields of fish and other aquatic animals further by 6% to 24% or 34,000 – 145,000 tonnes. The </w:t>
      </w:r>
      <w:proofErr w:type="spellStart"/>
      <w:r w:rsidRPr="00075FE7">
        <w:rPr>
          <w:rFonts w:asciiTheme="majorHAnsi" w:hAnsiTheme="majorHAnsi" w:cstheme="majorHAnsi"/>
          <w:i/>
          <w:iCs/>
          <w:sz w:val="22"/>
          <w:szCs w:val="22"/>
        </w:rPr>
        <w:t>Sambor</w:t>
      </w:r>
      <w:proofErr w:type="spellEnd"/>
      <w:r w:rsidRPr="00075FE7">
        <w:rPr>
          <w:rFonts w:asciiTheme="majorHAnsi" w:hAnsiTheme="majorHAnsi" w:cstheme="majorHAnsi"/>
          <w:i/>
          <w:iCs/>
          <w:sz w:val="22"/>
          <w:szCs w:val="22"/>
        </w:rPr>
        <w:t xml:space="preserve"> dam alone</w:t>
      </w:r>
      <w:r w:rsidRPr="00075FE7">
        <w:rPr>
          <w:rFonts w:asciiTheme="majorHAnsi" w:hAnsiTheme="majorHAnsi" w:cstheme="majorHAnsi"/>
          <w:sz w:val="22"/>
          <w:szCs w:val="22"/>
        </w:rPr>
        <w:t xml:space="preserve"> is </w:t>
      </w:r>
      <w:r w:rsidRPr="008C56E9">
        <w:rPr>
          <w:rFonts w:asciiTheme="majorHAnsi" w:hAnsiTheme="majorHAnsi" w:cstheme="majorHAnsi"/>
          <w:sz w:val="22"/>
          <w:szCs w:val="22"/>
        </w:rPr>
        <w:t>predicted to reduce yields of fish and other aquatic animals by 16% - 30 % or 98,000 –</w:t>
      </w:r>
      <w:r w:rsidRPr="00075FE7">
        <w:rPr>
          <w:rFonts w:asciiTheme="majorHAnsi" w:hAnsiTheme="majorHAnsi" w:cstheme="majorHAnsi"/>
          <w:sz w:val="22"/>
          <w:szCs w:val="22"/>
        </w:rPr>
        <w:t xml:space="preserve"> 182,000 tonnes compared to 2011 baseline values.</w:t>
      </w:r>
      <w:r w:rsidR="00186163">
        <w:rPr>
          <w:rFonts w:asciiTheme="majorHAnsi" w:hAnsiTheme="majorHAnsi" w:cstheme="majorHAnsi"/>
          <w:sz w:val="22"/>
          <w:szCs w:val="22"/>
        </w:rPr>
        <w:t xml:space="preserve"> </w:t>
      </w:r>
      <w:r w:rsidRPr="00075FE7">
        <w:rPr>
          <w:rFonts w:asciiTheme="majorHAnsi" w:hAnsiTheme="majorHAnsi" w:cstheme="majorHAnsi"/>
          <w:sz w:val="22"/>
          <w:szCs w:val="22"/>
        </w:rPr>
        <w:t xml:space="preserve">The </w:t>
      </w:r>
      <w:r w:rsidRPr="00075FE7">
        <w:rPr>
          <w:rFonts w:asciiTheme="majorHAnsi" w:hAnsiTheme="majorHAnsi" w:cstheme="majorHAnsi"/>
          <w:i/>
          <w:iCs/>
          <w:sz w:val="22"/>
          <w:szCs w:val="22"/>
        </w:rPr>
        <w:t xml:space="preserve">combination of Stung </w:t>
      </w:r>
      <w:proofErr w:type="spellStart"/>
      <w:r w:rsidRPr="00075FE7">
        <w:rPr>
          <w:rFonts w:asciiTheme="majorHAnsi" w:hAnsiTheme="majorHAnsi" w:cstheme="majorHAnsi"/>
          <w:i/>
          <w:iCs/>
          <w:sz w:val="22"/>
          <w:szCs w:val="22"/>
        </w:rPr>
        <w:t>Treng</w:t>
      </w:r>
      <w:proofErr w:type="spellEnd"/>
      <w:r w:rsidRPr="00075FE7">
        <w:rPr>
          <w:rFonts w:asciiTheme="majorHAnsi" w:hAnsiTheme="majorHAnsi" w:cstheme="majorHAnsi"/>
          <w:i/>
          <w:iCs/>
          <w:sz w:val="22"/>
          <w:szCs w:val="22"/>
        </w:rPr>
        <w:t xml:space="preserve"> and </w:t>
      </w:r>
      <w:proofErr w:type="spellStart"/>
      <w:r w:rsidRPr="00075FE7">
        <w:rPr>
          <w:rFonts w:asciiTheme="majorHAnsi" w:hAnsiTheme="majorHAnsi" w:cstheme="majorHAnsi"/>
          <w:i/>
          <w:iCs/>
          <w:sz w:val="22"/>
          <w:szCs w:val="22"/>
        </w:rPr>
        <w:t>Sambor</w:t>
      </w:r>
      <w:proofErr w:type="spellEnd"/>
      <w:r w:rsidRPr="00075FE7">
        <w:rPr>
          <w:rFonts w:asciiTheme="majorHAnsi" w:hAnsiTheme="majorHAnsi" w:cstheme="majorHAnsi"/>
          <w:i/>
          <w:iCs/>
          <w:sz w:val="22"/>
          <w:szCs w:val="22"/>
        </w:rPr>
        <w:t xml:space="preserve"> dams</w:t>
      </w:r>
      <w:r w:rsidRPr="00075FE7">
        <w:rPr>
          <w:rFonts w:asciiTheme="majorHAnsi" w:hAnsiTheme="majorHAnsi" w:cstheme="majorHAnsi"/>
          <w:sz w:val="22"/>
          <w:szCs w:val="22"/>
        </w:rPr>
        <w:t xml:space="preserve"> is predicted to reduce yields of fish and other aquatic animals by a similar amount (98,000 – 182,000 tonnes) because the </w:t>
      </w:r>
      <w:proofErr w:type="spellStart"/>
      <w:r w:rsidRPr="00075FE7">
        <w:rPr>
          <w:rFonts w:asciiTheme="majorHAnsi" w:hAnsiTheme="majorHAnsi" w:cstheme="majorHAnsi"/>
          <w:sz w:val="22"/>
          <w:szCs w:val="22"/>
        </w:rPr>
        <w:t>Sambor</w:t>
      </w:r>
      <w:proofErr w:type="spellEnd"/>
      <w:r w:rsidRPr="00075FE7">
        <w:rPr>
          <w:rFonts w:asciiTheme="majorHAnsi" w:hAnsiTheme="majorHAnsi" w:cstheme="majorHAnsi"/>
          <w:sz w:val="22"/>
          <w:szCs w:val="22"/>
        </w:rPr>
        <w:t xml:space="preserve"> dam alone would then block all fish migrations upstream (maximum impact regardless of other upstream dams).</w:t>
      </w:r>
    </w:p>
    <w:p w14:paraId="0F88FC2B" w14:textId="77777777" w:rsidR="00075FE7" w:rsidRPr="00075FE7" w:rsidRDefault="00075FE7" w:rsidP="00075FE7">
      <w:pPr>
        <w:jc w:val="both"/>
        <w:rPr>
          <w:rFonts w:asciiTheme="majorHAnsi" w:hAnsiTheme="majorHAnsi" w:cstheme="majorHAnsi"/>
          <w:sz w:val="22"/>
          <w:szCs w:val="22"/>
        </w:rPr>
      </w:pPr>
      <w:r w:rsidRPr="00075FE7">
        <w:rPr>
          <w:rFonts w:asciiTheme="majorHAnsi" w:hAnsiTheme="majorHAnsi" w:cstheme="majorHAnsi"/>
          <w:sz w:val="22"/>
          <w:szCs w:val="22"/>
        </w:rPr>
        <w:t>Mainstream Cambodian dams are therefore predicted to reduce the supply of inland fish and other aquatic animals by between 34,000 to 182,000 tonnes from the baseline values. The uncertainty range depends mainly upon the hypothesized distribution of long distance migrants spawning habitat, which highlights the importance of new research on spawning areas.</w:t>
      </w:r>
    </w:p>
    <w:p w14:paraId="153EB55F" w14:textId="77777777" w:rsidR="00075FE7" w:rsidRPr="00075FE7" w:rsidRDefault="00075FE7" w:rsidP="00075F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color w:val="000000"/>
          <w:sz w:val="22"/>
          <w:szCs w:val="22"/>
        </w:rPr>
      </w:pPr>
      <w:r w:rsidRPr="00075FE7">
        <w:rPr>
          <w:rFonts w:asciiTheme="majorHAnsi" w:hAnsiTheme="majorHAnsi" w:cstheme="majorHAnsi"/>
          <w:noProof/>
          <w:color w:val="000000"/>
          <w:sz w:val="22"/>
          <w:szCs w:val="22"/>
          <w:lang w:val="en-US"/>
        </w:rPr>
        <w:drawing>
          <wp:inline distT="0" distB="0" distL="0" distR="0" wp14:anchorId="0CDE32C7" wp14:editId="434EA1FC">
            <wp:extent cx="4774800" cy="3314700"/>
            <wp:effectExtent l="19050" t="0" r="675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777188" cy="3316358"/>
                    </a:xfrm>
                    <a:prstGeom prst="rect">
                      <a:avLst/>
                    </a:prstGeom>
                    <a:noFill/>
                    <a:ln w="9525">
                      <a:noFill/>
                      <a:miter lim="800000"/>
                      <a:headEnd/>
                      <a:tailEnd/>
                    </a:ln>
                  </pic:spPr>
                </pic:pic>
              </a:graphicData>
            </a:graphic>
          </wp:inline>
        </w:drawing>
      </w:r>
    </w:p>
    <w:p w14:paraId="21C0B662" w14:textId="77777777" w:rsidR="00075FE7" w:rsidRPr="00075FE7" w:rsidRDefault="00075FE7" w:rsidP="00075FE7">
      <w:pPr>
        <w:jc w:val="both"/>
        <w:rPr>
          <w:rFonts w:asciiTheme="majorHAnsi" w:hAnsiTheme="majorHAnsi" w:cstheme="majorHAnsi"/>
          <w:b/>
          <w:bCs/>
        </w:rPr>
      </w:pPr>
      <w:proofErr w:type="gramStart"/>
      <w:r w:rsidRPr="00075FE7">
        <w:rPr>
          <w:rFonts w:asciiTheme="majorHAnsi" w:hAnsiTheme="majorHAnsi" w:cstheme="majorHAnsi"/>
          <w:b/>
          <w:bCs/>
        </w:rPr>
        <w:t>Predicted annual yield of inland fish and other aquatic animals under each development scenario and hypothesized distribution of long distance migrants spawning habitat.</w:t>
      </w:r>
      <w:proofErr w:type="gramEnd"/>
    </w:p>
    <w:p w14:paraId="7921A244" w14:textId="77777777" w:rsidR="00075FE7" w:rsidRPr="00075FE7" w:rsidRDefault="00075FE7" w:rsidP="00075FE7">
      <w:pPr>
        <w:jc w:val="both"/>
        <w:rPr>
          <w:rFonts w:asciiTheme="majorHAnsi" w:hAnsiTheme="majorHAnsi" w:cstheme="majorHAnsi"/>
          <w:b/>
          <w:bCs/>
          <w:sz w:val="22"/>
          <w:szCs w:val="22"/>
        </w:rPr>
      </w:pPr>
    </w:p>
    <w:p w14:paraId="1A5B14A6" w14:textId="77777777" w:rsidR="00075FE7" w:rsidRPr="00075FE7" w:rsidRDefault="00075FE7" w:rsidP="00075F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b/>
          <w:bCs/>
          <w:color w:val="000000"/>
          <w:sz w:val="22"/>
          <w:szCs w:val="22"/>
        </w:rPr>
      </w:pPr>
      <w:r w:rsidRPr="00075FE7">
        <w:rPr>
          <w:rFonts w:asciiTheme="majorHAnsi" w:hAnsiTheme="majorHAnsi" w:cstheme="majorHAnsi"/>
          <w:b/>
          <w:bCs/>
          <w:color w:val="000000"/>
          <w:sz w:val="22"/>
          <w:szCs w:val="22"/>
        </w:rPr>
        <w:t>IMPACT OF MAINSTREAM DAMS ON THE FISH CONSUMPTION</w:t>
      </w:r>
    </w:p>
    <w:p w14:paraId="3333E737" w14:textId="77777777" w:rsidR="00075FE7" w:rsidRPr="00075FE7" w:rsidRDefault="00075FE7" w:rsidP="00075FE7">
      <w:pPr>
        <w:jc w:val="both"/>
        <w:rPr>
          <w:rFonts w:asciiTheme="majorHAnsi" w:hAnsiTheme="majorHAnsi" w:cstheme="majorHAnsi"/>
          <w:sz w:val="22"/>
          <w:szCs w:val="22"/>
        </w:rPr>
      </w:pPr>
      <w:r w:rsidRPr="00075FE7">
        <w:rPr>
          <w:rFonts w:asciiTheme="majorHAnsi" w:hAnsiTheme="majorHAnsi" w:cstheme="majorHAnsi"/>
          <w:sz w:val="22"/>
          <w:szCs w:val="22"/>
        </w:rPr>
        <w:t xml:space="preserve">The model developed for the study integrates all the factors driving the production of overall aquatic resources (i.e. capture yields, aquaculture production, imports, exports and losses) and their trend by 2030. </w:t>
      </w:r>
    </w:p>
    <w:p w14:paraId="693A0AAF" w14:textId="77777777" w:rsidR="00075FE7" w:rsidRPr="00075FE7" w:rsidRDefault="00075FE7" w:rsidP="00075FE7">
      <w:pPr>
        <w:jc w:val="both"/>
        <w:rPr>
          <w:rFonts w:asciiTheme="majorHAnsi" w:hAnsiTheme="majorHAnsi" w:cstheme="majorHAnsi"/>
          <w:sz w:val="22"/>
          <w:szCs w:val="22"/>
        </w:rPr>
      </w:pPr>
      <w:r w:rsidRPr="00075FE7">
        <w:rPr>
          <w:rFonts w:asciiTheme="majorHAnsi" w:hAnsiTheme="majorHAnsi" w:cstheme="majorHAnsi"/>
          <w:sz w:val="22"/>
          <w:szCs w:val="22"/>
        </w:rPr>
        <w:t xml:space="preserve">When all the fish production factors and the population growth are integrated, the future consumption of aquatic resources per capita is expected to decline even in absence of dams. </w:t>
      </w:r>
    </w:p>
    <w:p w14:paraId="72B8D661" w14:textId="77777777" w:rsidR="00075FE7" w:rsidRPr="00075FE7" w:rsidRDefault="00075FE7" w:rsidP="00075FE7">
      <w:pPr>
        <w:jc w:val="both"/>
        <w:rPr>
          <w:rFonts w:asciiTheme="majorHAnsi" w:hAnsiTheme="majorHAnsi" w:cstheme="majorHAnsi"/>
          <w:sz w:val="22"/>
          <w:szCs w:val="22"/>
        </w:rPr>
      </w:pPr>
      <w:r w:rsidRPr="00075FE7">
        <w:rPr>
          <w:rFonts w:asciiTheme="majorHAnsi" w:hAnsiTheme="majorHAnsi" w:cstheme="majorHAnsi"/>
          <w:sz w:val="22"/>
          <w:szCs w:val="22"/>
        </w:rPr>
        <w:t xml:space="preserve">In absence of mainstream dams, per capita supply of inland fish and OAA is expected to decline from approximately 63 kg per capita in 2011 to approximately 44 kg per capita by 2030. </w:t>
      </w:r>
    </w:p>
    <w:p w14:paraId="38053C47" w14:textId="77777777" w:rsidR="00075FE7" w:rsidRPr="00075FE7" w:rsidRDefault="00075FE7" w:rsidP="00075FE7">
      <w:pPr>
        <w:jc w:val="both"/>
        <w:rPr>
          <w:rFonts w:asciiTheme="majorHAnsi" w:hAnsiTheme="majorHAnsi" w:cstheme="majorHAnsi"/>
          <w:sz w:val="22"/>
          <w:szCs w:val="22"/>
        </w:rPr>
      </w:pPr>
      <w:r w:rsidRPr="00075FE7">
        <w:rPr>
          <w:rFonts w:asciiTheme="majorHAnsi" w:hAnsiTheme="majorHAnsi" w:cstheme="majorHAnsi"/>
          <w:sz w:val="22"/>
          <w:szCs w:val="22"/>
        </w:rPr>
        <w:t xml:space="preserve">However the construction of Cambodian mainstream dams would reduce this supply by a </w:t>
      </w:r>
      <w:r w:rsidRPr="008C56E9">
        <w:rPr>
          <w:rFonts w:asciiTheme="majorHAnsi" w:hAnsiTheme="majorHAnsi" w:cstheme="majorHAnsi"/>
          <w:sz w:val="22"/>
          <w:szCs w:val="22"/>
        </w:rPr>
        <w:t>further 6 to 34% depending on the scenario considered. This would result in a fish</w:t>
      </w:r>
      <w:r w:rsidRPr="00075FE7">
        <w:rPr>
          <w:rFonts w:asciiTheme="majorHAnsi" w:hAnsiTheme="majorHAnsi" w:cstheme="majorHAnsi"/>
          <w:sz w:val="22"/>
          <w:szCs w:val="22"/>
        </w:rPr>
        <w:t xml:space="preserve"> consumption dropping down to 29-41 kg/person/year (as opposed to 63 kg/person/year in 2011).</w:t>
      </w:r>
    </w:p>
    <w:p w14:paraId="3BE63F25" w14:textId="77777777" w:rsidR="00075FE7" w:rsidRPr="00075FE7" w:rsidRDefault="00075FE7" w:rsidP="00075FE7">
      <w:pPr>
        <w:jc w:val="both"/>
        <w:rPr>
          <w:rFonts w:asciiTheme="majorHAnsi" w:hAnsiTheme="majorHAnsi" w:cstheme="majorHAnsi"/>
          <w:sz w:val="22"/>
          <w:szCs w:val="22"/>
        </w:rPr>
      </w:pPr>
    </w:p>
    <w:p w14:paraId="0B112FA2" w14:textId="77777777" w:rsidR="00075FE7" w:rsidRPr="00075FE7" w:rsidRDefault="00075FE7" w:rsidP="00075F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b/>
          <w:bCs/>
          <w:color w:val="000000"/>
          <w:sz w:val="22"/>
          <w:szCs w:val="22"/>
        </w:rPr>
      </w:pPr>
      <w:r w:rsidRPr="00075FE7">
        <w:rPr>
          <w:rFonts w:asciiTheme="majorHAnsi" w:hAnsiTheme="majorHAnsi" w:cstheme="majorHAnsi"/>
          <w:b/>
          <w:bCs/>
          <w:color w:val="000000"/>
          <w:sz w:val="22"/>
          <w:szCs w:val="22"/>
        </w:rPr>
        <w:t>IMPACT OF MAINSTREAM DAMS ON FOOD SECURITY AND HEALTH</w:t>
      </w:r>
    </w:p>
    <w:p w14:paraId="2D5D0E61" w14:textId="77777777" w:rsidR="00075FE7" w:rsidRPr="00075FE7" w:rsidRDefault="00075FE7" w:rsidP="00075FE7">
      <w:pPr>
        <w:jc w:val="both"/>
        <w:rPr>
          <w:rFonts w:asciiTheme="majorHAnsi" w:hAnsiTheme="majorHAnsi" w:cstheme="majorHAnsi"/>
          <w:sz w:val="22"/>
          <w:szCs w:val="22"/>
        </w:rPr>
      </w:pPr>
      <w:r w:rsidRPr="00075FE7">
        <w:rPr>
          <w:rFonts w:asciiTheme="majorHAnsi" w:hAnsiTheme="majorHAnsi" w:cstheme="majorHAnsi"/>
          <w:sz w:val="22"/>
          <w:szCs w:val="22"/>
        </w:rPr>
        <w:t>The above results imply that after the construction of the mainstream dams there will be further reduction of the already low number of individuals who meet nutrient adequacies (RDA) for energy</w:t>
      </w:r>
      <w:proofErr w:type="gramStart"/>
      <w:r w:rsidRPr="00075FE7">
        <w:rPr>
          <w:rFonts w:asciiTheme="majorHAnsi" w:hAnsiTheme="majorHAnsi" w:cstheme="majorHAnsi"/>
          <w:sz w:val="22"/>
          <w:szCs w:val="22"/>
        </w:rPr>
        <w:t>;</w:t>
      </w:r>
      <w:proofErr w:type="gramEnd"/>
      <w:r w:rsidRPr="00075FE7">
        <w:rPr>
          <w:rFonts w:asciiTheme="majorHAnsi" w:hAnsiTheme="majorHAnsi" w:cstheme="majorHAnsi"/>
          <w:sz w:val="22"/>
          <w:szCs w:val="22"/>
        </w:rPr>
        <w:t xml:space="preserve"> for protein and iron. </w:t>
      </w:r>
    </w:p>
    <w:p w14:paraId="65FD5F60" w14:textId="77777777" w:rsidR="00075FE7" w:rsidRPr="00075FE7" w:rsidRDefault="00075FE7" w:rsidP="00075FE7">
      <w:pPr>
        <w:jc w:val="both"/>
        <w:rPr>
          <w:rFonts w:asciiTheme="majorHAnsi" w:hAnsiTheme="majorHAnsi" w:cstheme="majorHAnsi"/>
          <w:sz w:val="22"/>
          <w:szCs w:val="22"/>
        </w:rPr>
      </w:pPr>
      <w:r w:rsidRPr="00075FE7">
        <w:rPr>
          <w:rFonts w:asciiTheme="majorHAnsi" w:hAnsiTheme="majorHAnsi" w:cstheme="majorHAnsi"/>
          <w:sz w:val="22"/>
          <w:szCs w:val="22"/>
        </w:rPr>
        <w:t xml:space="preserve">A reduction of 34% of the available fish and fish products for consumption would have a dramatic impact on the proportion of the population living in the plains who meet their daily allowances (RDAs), and who are already considered as the least nutrient secure ecological zone. </w:t>
      </w:r>
    </w:p>
    <w:p w14:paraId="4440D24C" w14:textId="77777777" w:rsidR="00075FE7" w:rsidRPr="00075FE7" w:rsidRDefault="00075FE7" w:rsidP="00075FE7">
      <w:pPr>
        <w:jc w:val="both"/>
        <w:rPr>
          <w:rFonts w:asciiTheme="majorHAnsi" w:hAnsiTheme="majorHAnsi" w:cstheme="majorHAnsi"/>
          <w:sz w:val="22"/>
          <w:szCs w:val="22"/>
        </w:rPr>
      </w:pPr>
      <w:r w:rsidRPr="00075FE7">
        <w:rPr>
          <w:rFonts w:asciiTheme="majorHAnsi" w:hAnsiTheme="majorHAnsi" w:cstheme="majorHAnsi"/>
          <w:sz w:val="22"/>
          <w:szCs w:val="22"/>
        </w:rPr>
        <w:t>A reduction in fish availability and specifically long distance migrants, which is important for the provision of iron, would have a strong detrimental impact to the rural population driving iron security even lower and posing a risk to public health.</w:t>
      </w:r>
    </w:p>
    <w:p w14:paraId="05D08115" w14:textId="77777777" w:rsidR="00075FE7" w:rsidRPr="00075FE7" w:rsidRDefault="00075FE7" w:rsidP="00075FE7">
      <w:pPr>
        <w:jc w:val="both"/>
        <w:rPr>
          <w:rFonts w:asciiTheme="majorHAnsi" w:hAnsiTheme="majorHAnsi" w:cstheme="majorHAnsi"/>
          <w:sz w:val="22"/>
          <w:szCs w:val="22"/>
        </w:rPr>
      </w:pPr>
      <w:r w:rsidRPr="00075FE7">
        <w:rPr>
          <w:rFonts w:asciiTheme="majorHAnsi" w:hAnsiTheme="majorHAnsi" w:cstheme="majorHAnsi"/>
          <w:sz w:val="22"/>
          <w:szCs w:val="22"/>
        </w:rPr>
        <w:t xml:space="preserve">Children, especially in rural areas will also be directly affected by the reduction of inland fish availability. School children could be considered as the most food insecure age group. The data on pregnant women’s nutrition shows that they are the most vulnerable group to protein reduction, with the lowest rate of protein RDA satisfaction. </w:t>
      </w:r>
    </w:p>
    <w:p w14:paraId="2AF4C372" w14:textId="77777777" w:rsidR="00075FE7" w:rsidRPr="00075FE7" w:rsidRDefault="00075FE7" w:rsidP="00075FE7">
      <w:pPr>
        <w:jc w:val="both"/>
        <w:rPr>
          <w:rFonts w:asciiTheme="majorHAnsi" w:hAnsiTheme="majorHAnsi" w:cstheme="majorHAnsi"/>
          <w:sz w:val="22"/>
          <w:szCs w:val="22"/>
        </w:rPr>
      </w:pPr>
      <w:r w:rsidRPr="00075FE7">
        <w:rPr>
          <w:rFonts w:asciiTheme="majorHAnsi" w:hAnsiTheme="majorHAnsi" w:cstheme="majorHAnsi"/>
          <w:sz w:val="22"/>
          <w:szCs w:val="22"/>
        </w:rPr>
        <w:t>Therefore, the predicted impacts of the reduction of per capita supply of inland fish and OAA are expected to result in:</w:t>
      </w:r>
    </w:p>
    <w:p w14:paraId="0AFAA477" w14:textId="77777777" w:rsidR="00075FE7" w:rsidRPr="00075FE7" w:rsidRDefault="00075FE7" w:rsidP="00075FE7">
      <w:pPr>
        <w:pStyle w:val="ListParagraph"/>
        <w:numPr>
          <w:ilvl w:val="0"/>
          <w:numId w:val="26"/>
        </w:numPr>
        <w:spacing w:before="0"/>
        <w:jc w:val="both"/>
        <w:rPr>
          <w:rFonts w:asciiTheme="majorHAnsi" w:hAnsiTheme="majorHAnsi" w:cstheme="majorHAnsi"/>
          <w:sz w:val="22"/>
          <w:szCs w:val="22"/>
        </w:rPr>
      </w:pPr>
      <w:proofErr w:type="gramStart"/>
      <w:r w:rsidRPr="00075FE7">
        <w:rPr>
          <w:rFonts w:asciiTheme="majorHAnsi" w:hAnsiTheme="majorHAnsi" w:cstheme="majorHAnsi"/>
          <w:sz w:val="22"/>
          <w:szCs w:val="22"/>
        </w:rPr>
        <w:t>negative</w:t>
      </w:r>
      <w:proofErr w:type="gramEnd"/>
      <w:r w:rsidRPr="00075FE7">
        <w:rPr>
          <w:rFonts w:asciiTheme="majorHAnsi" w:hAnsiTheme="majorHAnsi" w:cstheme="majorHAnsi"/>
          <w:sz w:val="22"/>
          <w:szCs w:val="22"/>
        </w:rPr>
        <w:t xml:space="preserve"> effects on public health and affect strongly some of the most vulnerable populations groups, such as those living in remote rural areas and school children;</w:t>
      </w:r>
    </w:p>
    <w:p w14:paraId="4C84179C" w14:textId="77777777" w:rsidR="00075FE7" w:rsidRPr="00075FE7" w:rsidRDefault="00075FE7" w:rsidP="00075FE7">
      <w:pPr>
        <w:pStyle w:val="ListParagraph"/>
        <w:numPr>
          <w:ilvl w:val="0"/>
          <w:numId w:val="26"/>
        </w:numPr>
        <w:spacing w:before="0"/>
        <w:jc w:val="both"/>
        <w:rPr>
          <w:rFonts w:asciiTheme="majorHAnsi" w:hAnsiTheme="majorHAnsi" w:cstheme="majorHAnsi"/>
          <w:sz w:val="22"/>
          <w:szCs w:val="22"/>
        </w:rPr>
      </w:pPr>
      <w:proofErr w:type="gramStart"/>
      <w:r w:rsidRPr="00075FE7">
        <w:rPr>
          <w:rFonts w:asciiTheme="majorHAnsi" w:hAnsiTheme="majorHAnsi" w:cstheme="majorHAnsi"/>
          <w:sz w:val="22"/>
          <w:szCs w:val="22"/>
        </w:rPr>
        <w:t>aggravation</w:t>
      </w:r>
      <w:proofErr w:type="gramEnd"/>
      <w:r w:rsidRPr="00075FE7">
        <w:rPr>
          <w:rFonts w:asciiTheme="majorHAnsi" w:hAnsiTheme="majorHAnsi" w:cstheme="majorHAnsi"/>
          <w:sz w:val="22"/>
          <w:szCs w:val="22"/>
        </w:rPr>
        <w:t xml:space="preserve"> of existing malnutrition and lower rates of individuals meeting their recommended daily allowance for key nutrients, thus exposing an increasing number of the population to health risks.</w:t>
      </w:r>
    </w:p>
    <w:p w14:paraId="028AA639" w14:textId="77777777" w:rsidR="00075FE7" w:rsidRPr="00075FE7" w:rsidRDefault="00075FE7" w:rsidP="00075FE7">
      <w:pPr>
        <w:jc w:val="both"/>
        <w:rPr>
          <w:rFonts w:asciiTheme="majorHAnsi" w:hAnsiTheme="majorHAnsi" w:cstheme="majorHAnsi"/>
          <w:sz w:val="22"/>
          <w:szCs w:val="22"/>
        </w:rPr>
      </w:pPr>
    </w:p>
    <w:p w14:paraId="1C17976D" w14:textId="77777777" w:rsidR="00075FE7" w:rsidRPr="00075FE7" w:rsidRDefault="00075FE7" w:rsidP="00075FE7">
      <w:pPr>
        <w:jc w:val="both"/>
        <w:rPr>
          <w:rFonts w:asciiTheme="majorHAnsi" w:hAnsiTheme="majorHAnsi" w:cstheme="majorHAnsi"/>
          <w:sz w:val="22"/>
          <w:szCs w:val="22"/>
        </w:rPr>
      </w:pPr>
    </w:p>
    <w:p w14:paraId="5018E559" w14:textId="77777777" w:rsidR="00075FE7" w:rsidRPr="00075FE7" w:rsidRDefault="00075FE7" w:rsidP="00075FE7">
      <w:pPr>
        <w:rPr>
          <w:rFonts w:asciiTheme="majorHAnsi" w:hAnsiTheme="majorHAnsi" w:cstheme="majorHAnsi"/>
          <w:sz w:val="22"/>
          <w:szCs w:val="22"/>
        </w:rPr>
      </w:pPr>
    </w:p>
    <w:p w14:paraId="66237360" w14:textId="77777777" w:rsidR="00954967" w:rsidRPr="00075FE7" w:rsidRDefault="00954967" w:rsidP="00A75C76">
      <w:pPr>
        <w:rPr>
          <w:rFonts w:asciiTheme="majorHAnsi" w:hAnsiTheme="majorHAnsi" w:cstheme="majorHAnsi"/>
          <w:sz w:val="22"/>
          <w:szCs w:val="22"/>
        </w:rPr>
      </w:pPr>
    </w:p>
    <w:p w14:paraId="790E273A" w14:textId="77777777" w:rsidR="00D96D35" w:rsidRPr="003E6ABD" w:rsidRDefault="00D96D35" w:rsidP="003E6ABD">
      <w:pPr>
        <w:jc w:val="center"/>
        <w:rPr>
          <w:rFonts w:asciiTheme="majorHAnsi" w:hAnsiTheme="majorHAnsi" w:cstheme="majorHAnsi"/>
        </w:rPr>
      </w:pPr>
      <w:r w:rsidRPr="003E6ABD">
        <w:rPr>
          <w:rFonts w:asciiTheme="majorHAnsi" w:hAnsiTheme="majorHAnsi" w:cstheme="majorHAnsi"/>
        </w:rPr>
        <w:br w:type="page"/>
      </w:r>
    </w:p>
    <w:p w14:paraId="2F03D7DA" w14:textId="77777777" w:rsidR="00D96D35" w:rsidRPr="003E6ABD" w:rsidRDefault="00472719" w:rsidP="003E6ABD">
      <w:pPr>
        <w:pStyle w:val="Heading1"/>
        <w:numPr>
          <w:ilvl w:val="0"/>
          <w:numId w:val="0"/>
        </w:numPr>
        <w:jc w:val="both"/>
        <w:rPr>
          <w:rFonts w:asciiTheme="majorHAnsi" w:hAnsiTheme="majorHAnsi" w:cstheme="majorHAnsi"/>
        </w:rPr>
      </w:pPr>
      <w:bookmarkStart w:id="1" w:name="_Toc214332633"/>
      <w:r>
        <w:rPr>
          <w:rFonts w:asciiTheme="majorHAnsi" w:hAnsiTheme="majorHAnsi" w:cstheme="majorHAnsi"/>
        </w:rPr>
        <w:t xml:space="preserve">1. </w:t>
      </w:r>
      <w:r w:rsidR="003E6ABD">
        <w:rPr>
          <w:rFonts w:asciiTheme="majorHAnsi" w:hAnsiTheme="majorHAnsi" w:cstheme="majorHAnsi"/>
        </w:rPr>
        <w:t>INTRODUCTION</w:t>
      </w:r>
      <w:bookmarkEnd w:id="1"/>
    </w:p>
    <w:p w14:paraId="417CA2BB" w14:textId="77777777" w:rsidR="00D96D35" w:rsidRPr="003E6ABD" w:rsidRDefault="00D96D35"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p>
    <w:p w14:paraId="657BC649" w14:textId="77777777" w:rsidR="003E6ABD" w:rsidRPr="003E6ABD" w:rsidRDefault="003E6ABD"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r w:rsidRPr="003E6ABD">
        <w:rPr>
          <w:rFonts w:asciiTheme="majorHAnsi" w:hAnsiTheme="majorHAnsi" w:cstheme="majorHAnsi"/>
          <w:color w:val="000000"/>
          <w:sz w:val="22"/>
          <w:szCs w:val="22"/>
        </w:rPr>
        <w:t>The ‘Food and Nutrition Security Vulnerability to Mainstream Hydropower Dam Development in Cambodia’ Project examine</w:t>
      </w:r>
      <w:r>
        <w:rPr>
          <w:rFonts w:asciiTheme="majorHAnsi" w:hAnsiTheme="majorHAnsi" w:cstheme="majorHAnsi"/>
          <w:color w:val="000000"/>
          <w:sz w:val="22"/>
          <w:szCs w:val="22"/>
        </w:rPr>
        <w:t>d</w:t>
      </w:r>
      <w:r w:rsidRPr="003E6ABD">
        <w:rPr>
          <w:rFonts w:asciiTheme="majorHAnsi" w:hAnsiTheme="majorHAnsi" w:cstheme="majorHAnsi"/>
          <w:color w:val="000000"/>
          <w:sz w:val="22"/>
          <w:szCs w:val="22"/>
        </w:rPr>
        <w:t xml:space="preserve"> national food and nutrition vulnerability arising from the potential construction of Stung </w:t>
      </w:r>
      <w:proofErr w:type="spellStart"/>
      <w:r w:rsidRPr="003E6ABD">
        <w:rPr>
          <w:rFonts w:asciiTheme="majorHAnsi" w:hAnsiTheme="majorHAnsi" w:cstheme="majorHAnsi"/>
          <w:color w:val="000000"/>
          <w:sz w:val="22"/>
          <w:szCs w:val="22"/>
        </w:rPr>
        <w:t>Treng</w:t>
      </w:r>
      <w:proofErr w:type="spellEnd"/>
      <w:r w:rsidRPr="003E6ABD">
        <w:rPr>
          <w:rFonts w:asciiTheme="majorHAnsi" w:hAnsiTheme="majorHAnsi" w:cstheme="majorHAnsi"/>
          <w:color w:val="000000"/>
          <w:sz w:val="22"/>
          <w:szCs w:val="22"/>
        </w:rPr>
        <w:t xml:space="preserve"> (ST) and </w:t>
      </w:r>
      <w:proofErr w:type="spellStart"/>
      <w:r w:rsidRPr="003E6ABD">
        <w:rPr>
          <w:rFonts w:asciiTheme="majorHAnsi" w:hAnsiTheme="majorHAnsi" w:cstheme="majorHAnsi"/>
          <w:color w:val="000000"/>
          <w:sz w:val="22"/>
          <w:szCs w:val="22"/>
        </w:rPr>
        <w:t>Sambor</w:t>
      </w:r>
      <w:proofErr w:type="spellEnd"/>
      <w:r w:rsidRPr="003E6ABD">
        <w:rPr>
          <w:rFonts w:asciiTheme="majorHAnsi" w:hAnsiTheme="majorHAnsi" w:cstheme="majorHAnsi"/>
          <w:color w:val="000000"/>
          <w:sz w:val="22"/>
          <w:szCs w:val="22"/>
        </w:rPr>
        <w:t xml:space="preserve"> (SB) dams.</w:t>
      </w:r>
    </w:p>
    <w:p w14:paraId="5872BD01" w14:textId="77777777" w:rsidR="003E6ABD" w:rsidRPr="003E6ABD" w:rsidRDefault="003E6ABD"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r w:rsidRPr="003E6ABD">
        <w:rPr>
          <w:rFonts w:asciiTheme="majorHAnsi" w:hAnsiTheme="majorHAnsi" w:cstheme="majorHAnsi"/>
          <w:color w:val="000000"/>
          <w:sz w:val="22"/>
          <w:szCs w:val="22"/>
        </w:rPr>
        <w:t>The Project was co-funded by: Fisheries Administration, World Wildlife Fund for Nature (WWF)</w:t>
      </w:r>
      <w:proofErr w:type="gramStart"/>
      <w:r w:rsidRPr="003E6ABD">
        <w:rPr>
          <w:rFonts w:asciiTheme="majorHAnsi" w:hAnsiTheme="majorHAnsi" w:cstheme="majorHAnsi"/>
          <w:color w:val="000000"/>
          <w:sz w:val="22"/>
          <w:szCs w:val="22"/>
        </w:rPr>
        <w:t>;</w:t>
      </w:r>
      <w:proofErr w:type="gramEnd"/>
      <w:r w:rsidRPr="003E6ABD">
        <w:rPr>
          <w:rFonts w:asciiTheme="majorHAnsi" w:hAnsiTheme="majorHAnsi" w:cstheme="majorHAnsi"/>
          <w:color w:val="000000"/>
          <w:sz w:val="22"/>
          <w:szCs w:val="22"/>
        </w:rPr>
        <w:t xml:space="preserve"> Oxfam Australia and DANIDA. </w:t>
      </w:r>
      <w:proofErr w:type="gramStart"/>
      <w:r w:rsidRPr="003E6ABD">
        <w:rPr>
          <w:rFonts w:asciiTheme="majorHAnsi" w:hAnsiTheme="majorHAnsi" w:cstheme="majorHAnsi"/>
          <w:color w:val="000000"/>
          <w:sz w:val="22"/>
          <w:szCs w:val="22"/>
        </w:rPr>
        <w:t>The research activities were coordinated by the Inland Fisheries Research and Development Institute (</w:t>
      </w:r>
      <w:proofErr w:type="spellStart"/>
      <w:r w:rsidRPr="003E6ABD">
        <w:rPr>
          <w:rFonts w:asciiTheme="majorHAnsi" w:hAnsiTheme="majorHAnsi" w:cstheme="majorHAnsi"/>
          <w:color w:val="000000"/>
          <w:sz w:val="22"/>
          <w:szCs w:val="22"/>
        </w:rPr>
        <w:t>IFReDI</w:t>
      </w:r>
      <w:proofErr w:type="spellEnd"/>
      <w:r w:rsidRPr="003E6ABD">
        <w:rPr>
          <w:rFonts w:asciiTheme="majorHAnsi" w:hAnsiTheme="majorHAnsi" w:cstheme="majorHAnsi"/>
          <w:color w:val="000000"/>
          <w:sz w:val="22"/>
          <w:szCs w:val="22"/>
        </w:rPr>
        <w:t>), Fisheries Administration</w:t>
      </w:r>
      <w:proofErr w:type="gramEnd"/>
      <w:r w:rsidRPr="003E6ABD">
        <w:rPr>
          <w:rFonts w:asciiTheme="majorHAnsi" w:hAnsiTheme="majorHAnsi" w:cstheme="majorHAnsi"/>
          <w:color w:val="000000"/>
          <w:sz w:val="22"/>
          <w:szCs w:val="22"/>
        </w:rPr>
        <w:t>.</w:t>
      </w:r>
    </w:p>
    <w:p w14:paraId="44C9AB13" w14:textId="77777777" w:rsidR="00A6717E" w:rsidRDefault="003E6ABD"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r w:rsidRPr="003E6ABD">
        <w:rPr>
          <w:rFonts w:asciiTheme="majorHAnsi" w:hAnsiTheme="majorHAnsi" w:cstheme="majorHAnsi"/>
          <w:color w:val="000000"/>
          <w:sz w:val="22"/>
          <w:szCs w:val="22"/>
        </w:rPr>
        <w:t xml:space="preserve">This project consisted of three components: </w:t>
      </w:r>
      <w:proofErr w:type="spellStart"/>
      <w:r w:rsidRPr="003E6ABD">
        <w:rPr>
          <w:rFonts w:asciiTheme="majorHAnsi" w:hAnsiTheme="majorHAnsi" w:cstheme="majorHAnsi"/>
          <w:color w:val="000000"/>
          <w:sz w:val="22"/>
          <w:szCs w:val="22"/>
        </w:rPr>
        <w:t>i</w:t>
      </w:r>
      <w:proofErr w:type="spellEnd"/>
      <w:r w:rsidRPr="003E6ABD">
        <w:rPr>
          <w:rFonts w:asciiTheme="majorHAnsi" w:hAnsiTheme="majorHAnsi" w:cstheme="majorHAnsi"/>
          <w:color w:val="000000"/>
          <w:sz w:val="22"/>
          <w:szCs w:val="22"/>
        </w:rPr>
        <w:t>) an assessment of the food consumption in rural households nationwide ii) an assessment of the impacts of Cambodian mainstream dams on fish yield and iii) an assessment of the impacts of Cambodian mainstream dams on fish consumption and food security in Cambodia. The project was implemented from June 2011 to September 2012 by a multidisciplinary team (hydrological model</w:t>
      </w:r>
      <w:r w:rsidR="00CD6A5E">
        <w:rPr>
          <w:rFonts w:asciiTheme="majorHAnsi" w:hAnsiTheme="majorHAnsi" w:cstheme="majorHAnsi"/>
          <w:color w:val="000000"/>
          <w:sz w:val="22"/>
          <w:szCs w:val="22"/>
        </w:rPr>
        <w:t>l</w:t>
      </w:r>
      <w:r w:rsidRPr="003E6ABD">
        <w:rPr>
          <w:rFonts w:asciiTheme="majorHAnsi" w:hAnsiTheme="majorHAnsi" w:cstheme="majorHAnsi"/>
          <w:color w:val="000000"/>
          <w:sz w:val="22"/>
          <w:szCs w:val="22"/>
        </w:rPr>
        <w:t xml:space="preserve">er, dam specialist, fishery scientists, nutritionists, surveyors) supervised by an external Technical Advisory Committee. </w:t>
      </w:r>
    </w:p>
    <w:p w14:paraId="07B4DE55" w14:textId="77777777" w:rsidR="00A6717E" w:rsidRPr="00A6717E" w:rsidRDefault="00A6717E" w:rsidP="00A6717E">
      <w:pPr>
        <w:jc w:val="both"/>
        <w:rPr>
          <w:rFonts w:asciiTheme="majorHAnsi" w:hAnsiTheme="majorHAnsi" w:cstheme="majorHAnsi"/>
          <w:sz w:val="22"/>
          <w:szCs w:val="22"/>
        </w:rPr>
      </w:pPr>
      <w:r w:rsidRPr="003E6ABD">
        <w:rPr>
          <w:rFonts w:asciiTheme="majorHAnsi" w:hAnsiTheme="majorHAnsi" w:cstheme="majorHAnsi"/>
          <w:sz w:val="22"/>
          <w:szCs w:val="22"/>
        </w:rPr>
        <w:t>The Project</w:t>
      </w:r>
      <w:r>
        <w:rPr>
          <w:rFonts w:asciiTheme="majorHAnsi" w:hAnsiTheme="majorHAnsi" w:cstheme="majorHAnsi"/>
          <w:sz w:val="22"/>
          <w:szCs w:val="22"/>
        </w:rPr>
        <w:t xml:space="preserve"> took </w:t>
      </w:r>
      <w:r w:rsidRPr="003E6ABD">
        <w:rPr>
          <w:rFonts w:asciiTheme="majorHAnsi" w:hAnsiTheme="majorHAnsi" w:cstheme="majorHAnsi"/>
          <w:sz w:val="22"/>
          <w:szCs w:val="22"/>
        </w:rPr>
        <w:t xml:space="preserve">into consideration the five ecological zones of the country namely Phnom </w:t>
      </w:r>
      <w:r w:rsidRPr="00A6717E">
        <w:rPr>
          <w:rFonts w:asciiTheme="majorHAnsi" w:hAnsiTheme="majorHAnsi" w:cstheme="majorHAnsi"/>
          <w:sz w:val="22"/>
          <w:szCs w:val="22"/>
        </w:rPr>
        <w:t xml:space="preserve">Penh; </w:t>
      </w:r>
      <w:r>
        <w:rPr>
          <w:rFonts w:asciiTheme="majorHAnsi" w:hAnsiTheme="majorHAnsi" w:cstheme="majorHAnsi"/>
          <w:sz w:val="22"/>
          <w:szCs w:val="22"/>
        </w:rPr>
        <w:t>p</w:t>
      </w:r>
      <w:r w:rsidRPr="00A6717E">
        <w:rPr>
          <w:rFonts w:asciiTheme="majorHAnsi" w:hAnsiTheme="majorHAnsi" w:cstheme="majorHAnsi"/>
          <w:sz w:val="22"/>
          <w:szCs w:val="22"/>
        </w:rPr>
        <w:t>lains (</w:t>
      </w:r>
      <w:proofErr w:type="spellStart"/>
      <w:r w:rsidRPr="00A6717E">
        <w:rPr>
          <w:rFonts w:asciiTheme="majorHAnsi" w:hAnsiTheme="majorHAnsi" w:cstheme="majorHAnsi"/>
          <w:i/>
          <w:sz w:val="22"/>
          <w:szCs w:val="22"/>
        </w:rPr>
        <w:t>Kandal</w:t>
      </w:r>
      <w:proofErr w:type="spellEnd"/>
      <w:r w:rsidRPr="00A6717E">
        <w:rPr>
          <w:rFonts w:asciiTheme="majorHAnsi" w:hAnsiTheme="majorHAnsi" w:cstheme="majorHAnsi"/>
          <w:i/>
          <w:sz w:val="22"/>
          <w:szCs w:val="22"/>
        </w:rPr>
        <w:t xml:space="preserve">, Kampong Cham, Prey </w:t>
      </w:r>
      <w:proofErr w:type="spellStart"/>
      <w:r w:rsidRPr="00A6717E">
        <w:rPr>
          <w:rFonts w:asciiTheme="majorHAnsi" w:hAnsiTheme="majorHAnsi" w:cstheme="majorHAnsi"/>
          <w:i/>
          <w:sz w:val="22"/>
          <w:szCs w:val="22"/>
        </w:rPr>
        <w:t>Veng</w:t>
      </w:r>
      <w:proofErr w:type="spellEnd"/>
      <w:r w:rsidRPr="00A6717E">
        <w:rPr>
          <w:rFonts w:asciiTheme="majorHAnsi" w:hAnsiTheme="majorHAnsi" w:cstheme="majorHAnsi"/>
          <w:i/>
          <w:sz w:val="22"/>
          <w:szCs w:val="22"/>
        </w:rPr>
        <w:t xml:space="preserve">, </w:t>
      </w:r>
      <w:proofErr w:type="spellStart"/>
      <w:r w:rsidRPr="00A6717E">
        <w:rPr>
          <w:rFonts w:asciiTheme="majorHAnsi" w:hAnsiTheme="majorHAnsi" w:cstheme="majorHAnsi"/>
          <w:i/>
          <w:sz w:val="22"/>
          <w:szCs w:val="22"/>
        </w:rPr>
        <w:t>Svay</w:t>
      </w:r>
      <w:proofErr w:type="spellEnd"/>
      <w:r w:rsidRPr="00A6717E">
        <w:rPr>
          <w:rFonts w:asciiTheme="majorHAnsi" w:hAnsiTheme="majorHAnsi" w:cstheme="majorHAnsi"/>
          <w:i/>
          <w:sz w:val="22"/>
          <w:szCs w:val="22"/>
        </w:rPr>
        <w:t xml:space="preserve"> </w:t>
      </w:r>
      <w:proofErr w:type="spellStart"/>
      <w:r w:rsidRPr="00A6717E">
        <w:rPr>
          <w:rFonts w:asciiTheme="majorHAnsi" w:hAnsiTheme="majorHAnsi" w:cstheme="majorHAnsi"/>
          <w:i/>
          <w:sz w:val="22"/>
          <w:szCs w:val="22"/>
        </w:rPr>
        <w:t>Rieng</w:t>
      </w:r>
      <w:proofErr w:type="spellEnd"/>
      <w:r w:rsidRPr="00A6717E">
        <w:rPr>
          <w:rFonts w:asciiTheme="majorHAnsi" w:hAnsiTheme="majorHAnsi" w:cstheme="majorHAnsi"/>
          <w:i/>
          <w:sz w:val="22"/>
          <w:szCs w:val="22"/>
        </w:rPr>
        <w:t xml:space="preserve"> and Takeo Provinces</w:t>
      </w:r>
      <w:r w:rsidRPr="00A6717E">
        <w:rPr>
          <w:rFonts w:asciiTheme="majorHAnsi" w:hAnsiTheme="majorHAnsi" w:cstheme="majorHAnsi"/>
          <w:sz w:val="22"/>
          <w:szCs w:val="22"/>
        </w:rPr>
        <w:t xml:space="preserve">); </w:t>
      </w:r>
      <w:proofErr w:type="spellStart"/>
      <w:r w:rsidRPr="00A6717E">
        <w:rPr>
          <w:rFonts w:asciiTheme="majorHAnsi" w:hAnsiTheme="majorHAnsi" w:cstheme="majorHAnsi"/>
          <w:sz w:val="22"/>
          <w:szCs w:val="22"/>
        </w:rPr>
        <w:t>Tonle</w:t>
      </w:r>
      <w:proofErr w:type="spellEnd"/>
      <w:r w:rsidRPr="00A6717E">
        <w:rPr>
          <w:rFonts w:asciiTheme="majorHAnsi" w:hAnsiTheme="majorHAnsi" w:cstheme="majorHAnsi"/>
          <w:sz w:val="22"/>
          <w:szCs w:val="22"/>
        </w:rPr>
        <w:t xml:space="preserve"> Sap (</w:t>
      </w:r>
      <w:proofErr w:type="spellStart"/>
      <w:r w:rsidRPr="00A6717E">
        <w:rPr>
          <w:rFonts w:asciiTheme="majorHAnsi" w:hAnsiTheme="majorHAnsi" w:cstheme="majorHAnsi"/>
          <w:i/>
          <w:sz w:val="22"/>
          <w:szCs w:val="22"/>
        </w:rPr>
        <w:t>BanteayMeanchey</w:t>
      </w:r>
      <w:proofErr w:type="spellEnd"/>
      <w:r w:rsidRPr="00A6717E">
        <w:rPr>
          <w:rFonts w:asciiTheme="majorHAnsi" w:hAnsiTheme="majorHAnsi" w:cstheme="majorHAnsi"/>
          <w:i/>
          <w:sz w:val="22"/>
          <w:szCs w:val="22"/>
        </w:rPr>
        <w:t xml:space="preserve">, Kampong Thom, </w:t>
      </w:r>
      <w:proofErr w:type="spellStart"/>
      <w:r w:rsidRPr="00A6717E">
        <w:rPr>
          <w:rFonts w:asciiTheme="majorHAnsi" w:hAnsiTheme="majorHAnsi" w:cstheme="majorHAnsi"/>
          <w:i/>
          <w:sz w:val="22"/>
          <w:szCs w:val="22"/>
        </w:rPr>
        <w:t>Battambang</w:t>
      </w:r>
      <w:proofErr w:type="spellEnd"/>
      <w:r w:rsidRPr="00A6717E">
        <w:rPr>
          <w:rFonts w:asciiTheme="majorHAnsi" w:hAnsiTheme="majorHAnsi" w:cstheme="majorHAnsi"/>
          <w:i/>
          <w:sz w:val="22"/>
          <w:szCs w:val="22"/>
        </w:rPr>
        <w:t xml:space="preserve">, </w:t>
      </w:r>
      <w:proofErr w:type="spellStart"/>
      <w:r w:rsidRPr="00A6717E">
        <w:rPr>
          <w:rFonts w:asciiTheme="majorHAnsi" w:hAnsiTheme="majorHAnsi" w:cstheme="majorHAnsi"/>
          <w:i/>
          <w:sz w:val="22"/>
          <w:szCs w:val="22"/>
        </w:rPr>
        <w:t>Pursat</w:t>
      </w:r>
      <w:proofErr w:type="spellEnd"/>
      <w:r w:rsidRPr="00A6717E">
        <w:rPr>
          <w:rFonts w:asciiTheme="majorHAnsi" w:hAnsiTheme="majorHAnsi" w:cstheme="majorHAnsi"/>
          <w:i/>
          <w:sz w:val="22"/>
          <w:szCs w:val="22"/>
        </w:rPr>
        <w:t xml:space="preserve">, Kampong </w:t>
      </w:r>
      <w:proofErr w:type="spellStart"/>
      <w:r w:rsidRPr="00A6717E">
        <w:rPr>
          <w:rFonts w:asciiTheme="majorHAnsi" w:hAnsiTheme="majorHAnsi" w:cstheme="majorHAnsi"/>
          <w:i/>
          <w:sz w:val="22"/>
          <w:szCs w:val="22"/>
        </w:rPr>
        <w:t>Chhnang</w:t>
      </w:r>
      <w:proofErr w:type="spellEnd"/>
      <w:r w:rsidRPr="00A6717E">
        <w:rPr>
          <w:rFonts w:asciiTheme="majorHAnsi" w:hAnsiTheme="majorHAnsi" w:cstheme="majorHAnsi"/>
          <w:i/>
          <w:sz w:val="22"/>
          <w:szCs w:val="22"/>
        </w:rPr>
        <w:t xml:space="preserve"> and </w:t>
      </w:r>
      <w:proofErr w:type="spellStart"/>
      <w:r w:rsidRPr="00A6717E">
        <w:rPr>
          <w:rFonts w:asciiTheme="majorHAnsi" w:hAnsiTheme="majorHAnsi" w:cstheme="majorHAnsi"/>
          <w:i/>
          <w:sz w:val="22"/>
          <w:szCs w:val="22"/>
        </w:rPr>
        <w:t>Siem</w:t>
      </w:r>
      <w:proofErr w:type="spellEnd"/>
      <w:r w:rsidRPr="00A6717E">
        <w:rPr>
          <w:rFonts w:asciiTheme="majorHAnsi" w:hAnsiTheme="majorHAnsi" w:cstheme="majorHAnsi"/>
          <w:i/>
          <w:sz w:val="22"/>
          <w:szCs w:val="22"/>
        </w:rPr>
        <w:t xml:space="preserve"> Reap Provinces</w:t>
      </w:r>
      <w:r w:rsidRPr="00A6717E">
        <w:rPr>
          <w:rFonts w:asciiTheme="majorHAnsi" w:hAnsiTheme="majorHAnsi" w:cstheme="majorHAnsi"/>
          <w:sz w:val="22"/>
          <w:szCs w:val="22"/>
        </w:rPr>
        <w:t xml:space="preserve">); </w:t>
      </w:r>
      <w:r>
        <w:rPr>
          <w:rFonts w:asciiTheme="majorHAnsi" w:hAnsiTheme="majorHAnsi" w:cstheme="majorHAnsi"/>
          <w:sz w:val="22"/>
          <w:szCs w:val="22"/>
        </w:rPr>
        <w:t>Plateau/m</w:t>
      </w:r>
      <w:r w:rsidRPr="00A6717E">
        <w:rPr>
          <w:rFonts w:asciiTheme="majorHAnsi" w:hAnsiTheme="majorHAnsi" w:cstheme="majorHAnsi"/>
          <w:sz w:val="22"/>
          <w:szCs w:val="22"/>
        </w:rPr>
        <w:t>ountains (</w:t>
      </w:r>
      <w:r w:rsidRPr="00A6717E">
        <w:rPr>
          <w:rFonts w:asciiTheme="majorHAnsi" w:hAnsiTheme="majorHAnsi" w:cstheme="majorHAnsi"/>
          <w:i/>
          <w:sz w:val="22"/>
          <w:szCs w:val="22"/>
        </w:rPr>
        <w:t xml:space="preserve">Kampong </w:t>
      </w:r>
      <w:proofErr w:type="spellStart"/>
      <w:r w:rsidRPr="00A6717E">
        <w:rPr>
          <w:rFonts w:asciiTheme="majorHAnsi" w:hAnsiTheme="majorHAnsi" w:cstheme="majorHAnsi"/>
          <w:i/>
          <w:sz w:val="22"/>
          <w:szCs w:val="22"/>
        </w:rPr>
        <w:t>Speu</w:t>
      </w:r>
      <w:proofErr w:type="spellEnd"/>
      <w:r w:rsidRPr="00A6717E">
        <w:rPr>
          <w:rFonts w:asciiTheme="majorHAnsi" w:hAnsiTheme="majorHAnsi" w:cstheme="majorHAnsi"/>
          <w:i/>
          <w:sz w:val="22"/>
          <w:szCs w:val="22"/>
        </w:rPr>
        <w:t xml:space="preserve">, </w:t>
      </w:r>
      <w:proofErr w:type="spellStart"/>
      <w:r w:rsidRPr="00A6717E">
        <w:rPr>
          <w:rFonts w:asciiTheme="majorHAnsi" w:hAnsiTheme="majorHAnsi" w:cstheme="majorHAnsi"/>
          <w:i/>
          <w:sz w:val="22"/>
          <w:szCs w:val="22"/>
        </w:rPr>
        <w:t>Kratie</w:t>
      </w:r>
      <w:proofErr w:type="spellEnd"/>
      <w:r w:rsidRPr="00A6717E">
        <w:rPr>
          <w:rFonts w:asciiTheme="majorHAnsi" w:hAnsiTheme="majorHAnsi" w:cstheme="majorHAnsi"/>
          <w:i/>
          <w:sz w:val="22"/>
          <w:szCs w:val="22"/>
        </w:rPr>
        <w:t xml:space="preserve">, </w:t>
      </w:r>
      <w:proofErr w:type="spellStart"/>
      <w:r w:rsidRPr="00A6717E">
        <w:rPr>
          <w:rFonts w:asciiTheme="majorHAnsi" w:hAnsiTheme="majorHAnsi" w:cstheme="majorHAnsi"/>
          <w:i/>
          <w:sz w:val="22"/>
          <w:szCs w:val="22"/>
        </w:rPr>
        <w:t>Pailin</w:t>
      </w:r>
      <w:proofErr w:type="spellEnd"/>
      <w:r w:rsidRPr="00A6717E">
        <w:rPr>
          <w:rFonts w:asciiTheme="majorHAnsi" w:hAnsiTheme="majorHAnsi" w:cstheme="majorHAnsi"/>
          <w:i/>
          <w:sz w:val="22"/>
          <w:szCs w:val="22"/>
        </w:rPr>
        <w:t xml:space="preserve">, </w:t>
      </w:r>
      <w:proofErr w:type="spellStart"/>
      <w:r w:rsidRPr="00A6717E">
        <w:rPr>
          <w:rFonts w:asciiTheme="majorHAnsi" w:hAnsiTheme="majorHAnsi" w:cstheme="majorHAnsi"/>
          <w:i/>
          <w:sz w:val="22"/>
          <w:szCs w:val="22"/>
        </w:rPr>
        <w:t>Mondul</w:t>
      </w:r>
      <w:proofErr w:type="spellEnd"/>
      <w:r w:rsidRPr="00A6717E">
        <w:rPr>
          <w:rFonts w:asciiTheme="majorHAnsi" w:hAnsiTheme="majorHAnsi" w:cstheme="majorHAnsi"/>
          <w:i/>
          <w:sz w:val="22"/>
          <w:szCs w:val="22"/>
        </w:rPr>
        <w:t xml:space="preserve"> </w:t>
      </w:r>
      <w:proofErr w:type="spellStart"/>
      <w:r w:rsidRPr="00A6717E">
        <w:rPr>
          <w:rFonts w:asciiTheme="majorHAnsi" w:hAnsiTheme="majorHAnsi" w:cstheme="majorHAnsi"/>
          <w:i/>
          <w:sz w:val="22"/>
          <w:szCs w:val="22"/>
        </w:rPr>
        <w:t>Kiri</w:t>
      </w:r>
      <w:proofErr w:type="spellEnd"/>
      <w:r w:rsidRPr="00A6717E">
        <w:rPr>
          <w:rFonts w:asciiTheme="majorHAnsi" w:hAnsiTheme="majorHAnsi" w:cstheme="majorHAnsi"/>
          <w:i/>
          <w:sz w:val="22"/>
          <w:szCs w:val="22"/>
        </w:rPr>
        <w:t xml:space="preserve">, </w:t>
      </w:r>
      <w:proofErr w:type="spellStart"/>
      <w:r w:rsidRPr="00A6717E">
        <w:rPr>
          <w:rFonts w:asciiTheme="majorHAnsi" w:hAnsiTheme="majorHAnsi" w:cstheme="majorHAnsi"/>
          <w:i/>
          <w:sz w:val="22"/>
          <w:szCs w:val="22"/>
        </w:rPr>
        <w:t>Otdor</w:t>
      </w:r>
      <w:proofErr w:type="spellEnd"/>
      <w:r w:rsidRPr="00A6717E">
        <w:rPr>
          <w:rFonts w:asciiTheme="majorHAnsi" w:hAnsiTheme="majorHAnsi" w:cstheme="majorHAnsi"/>
          <w:i/>
          <w:sz w:val="22"/>
          <w:szCs w:val="22"/>
        </w:rPr>
        <w:t xml:space="preserve"> </w:t>
      </w:r>
      <w:proofErr w:type="spellStart"/>
      <w:r w:rsidRPr="00A6717E">
        <w:rPr>
          <w:rFonts w:asciiTheme="majorHAnsi" w:hAnsiTheme="majorHAnsi" w:cstheme="majorHAnsi"/>
          <w:i/>
          <w:sz w:val="22"/>
          <w:szCs w:val="22"/>
        </w:rPr>
        <w:t>Meanchey</w:t>
      </w:r>
      <w:proofErr w:type="spellEnd"/>
      <w:r w:rsidRPr="00A6717E">
        <w:rPr>
          <w:rFonts w:asciiTheme="majorHAnsi" w:hAnsiTheme="majorHAnsi" w:cstheme="majorHAnsi"/>
          <w:i/>
          <w:sz w:val="22"/>
          <w:szCs w:val="22"/>
        </w:rPr>
        <w:t xml:space="preserve">, </w:t>
      </w:r>
      <w:proofErr w:type="spellStart"/>
      <w:r w:rsidRPr="00A6717E">
        <w:rPr>
          <w:rFonts w:asciiTheme="majorHAnsi" w:hAnsiTheme="majorHAnsi" w:cstheme="majorHAnsi"/>
          <w:i/>
          <w:sz w:val="22"/>
          <w:szCs w:val="22"/>
        </w:rPr>
        <w:t>Preah</w:t>
      </w:r>
      <w:proofErr w:type="spellEnd"/>
      <w:r w:rsidRPr="00A6717E">
        <w:rPr>
          <w:rFonts w:asciiTheme="majorHAnsi" w:hAnsiTheme="majorHAnsi" w:cstheme="majorHAnsi"/>
          <w:i/>
          <w:sz w:val="22"/>
          <w:szCs w:val="22"/>
        </w:rPr>
        <w:t xml:space="preserve"> </w:t>
      </w:r>
      <w:proofErr w:type="spellStart"/>
      <w:r w:rsidRPr="00A6717E">
        <w:rPr>
          <w:rFonts w:asciiTheme="majorHAnsi" w:hAnsiTheme="majorHAnsi" w:cstheme="majorHAnsi"/>
          <w:i/>
          <w:sz w:val="22"/>
          <w:szCs w:val="22"/>
        </w:rPr>
        <w:t>Vihear</w:t>
      </w:r>
      <w:proofErr w:type="spellEnd"/>
      <w:r w:rsidRPr="00A6717E">
        <w:rPr>
          <w:rFonts w:asciiTheme="majorHAnsi" w:hAnsiTheme="majorHAnsi" w:cstheme="majorHAnsi"/>
          <w:i/>
          <w:sz w:val="22"/>
          <w:szCs w:val="22"/>
        </w:rPr>
        <w:t xml:space="preserve">, </w:t>
      </w:r>
      <w:proofErr w:type="spellStart"/>
      <w:r w:rsidRPr="00A6717E">
        <w:rPr>
          <w:rFonts w:asciiTheme="majorHAnsi" w:hAnsiTheme="majorHAnsi" w:cstheme="majorHAnsi"/>
          <w:i/>
          <w:sz w:val="22"/>
          <w:szCs w:val="22"/>
        </w:rPr>
        <w:t>Ratanak</w:t>
      </w:r>
      <w:proofErr w:type="spellEnd"/>
      <w:r w:rsidRPr="00A6717E">
        <w:rPr>
          <w:rFonts w:asciiTheme="majorHAnsi" w:hAnsiTheme="majorHAnsi" w:cstheme="majorHAnsi"/>
          <w:i/>
          <w:sz w:val="22"/>
          <w:szCs w:val="22"/>
        </w:rPr>
        <w:t xml:space="preserve"> </w:t>
      </w:r>
      <w:proofErr w:type="spellStart"/>
      <w:r w:rsidRPr="00A6717E">
        <w:rPr>
          <w:rFonts w:asciiTheme="majorHAnsi" w:hAnsiTheme="majorHAnsi" w:cstheme="majorHAnsi"/>
          <w:i/>
          <w:sz w:val="22"/>
          <w:szCs w:val="22"/>
        </w:rPr>
        <w:t>Kiri</w:t>
      </w:r>
      <w:proofErr w:type="spellEnd"/>
      <w:r w:rsidRPr="00A6717E">
        <w:rPr>
          <w:rFonts w:asciiTheme="majorHAnsi" w:hAnsiTheme="majorHAnsi" w:cstheme="majorHAnsi"/>
          <w:i/>
          <w:sz w:val="22"/>
          <w:szCs w:val="22"/>
        </w:rPr>
        <w:t xml:space="preserve">, and Stung </w:t>
      </w:r>
      <w:proofErr w:type="spellStart"/>
      <w:r w:rsidRPr="00A6717E">
        <w:rPr>
          <w:rFonts w:asciiTheme="majorHAnsi" w:hAnsiTheme="majorHAnsi" w:cstheme="majorHAnsi"/>
          <w:i/>
          <w:sz w:val="22"/>
          <w:szCs w:val="22"/>
        </w:rPr>
        <w:t>Treng</w:t>
      </w:r>
      <w:proofErr w:type="spellEnd"/>
      <w:r w:rsidRPr="00A6717E">
        <w:rPr>
          <w:rFonts w:asciiTheme="majorHAnsi" w:hAnsiTheme="majorHAnsi" w:cstheme="majorHAnsi"/>
          <w:i/>
          <w:sz w:val="22"/>
          <w:szCs w:val="22"/>
        </w:rPr>
        <w:t xml:space="preserve"> Provinces</w:t>
      </w:r>
      <w:r w:rsidRPr="00A6717E">
        <w:rPr>
          <w:rFonts w:asciiTheme="majorHAnsi" w:hAnsiTheme="majorHAnsi" w:cstheme="majorHAnsi"/>
          <w:sz w:val="22"/>
          <w:szCs w:val="22"/>
        </w:rPr>
        <w:t>); and the coastal zone (</w:t>
      </w:r>
      <w:proofErr w:type="spellStart"/>
      <w:r w:rsidRPr="00A6717E">
        <w:rPr>
          <w:rFonts w:asciiTheme="majorHAnsi" w:hAnsiTheme="majorHAnsi" w:cstheme="majorHAnsi"/>
          <w:i/>
          <w:sz w:val="22"/>
          <w:szCs w:val="22"/>
        </w:rPr>
        <w:t>Kep</w:t>
      </w:r>
      <w:proofErr w:type="spellEnd"/>
      <w:r w:rsidRPr="00A6717E">
        <w:rPr>
          <w:rFonts w:asciiTheme="majorHAnsi" w:hAnsiTheme="majorHAnsi" w:cstheme="majorHAnsi"/>
          <w:i/>
          <w:sz w:val="22"/>
          <w:szCs w:val="22"/>
        </w:rPr>
        <w:t xml:space="preserve">, </w:t>
      </w:r>
      <w:proofErr w:type="spellStart"/>
      <w:r w:rsidRPr="00A6717E">
        <w:rPr>
          <w:rFonts w:asciiTheme="majorHAnsi" w:hAnsiTheme="majorHAnsi" w:cstheme="majorHAnsi"/>
          <w:i/>
          <w:sz w:val="22"/>
          <w:szCs w:val="22"/>
        </w:rPr>
        <w:t>PreahSihanuk</w:t>
      </w:r>
      <w:proofErr w:type="spellEnd"/>
      <w:r w:rsidRPr="00A6717E">
        <w:rPr>
          <w:rFonts w:asciiTheme="majorHAnsi" w:hAnsiTheme="majorHAnsi" w:cstheme="majorHAnsi"/>
          <w:i/>
          <w:sz w:val="22"/>
          <w:szCs w:val="22"/>
        </w:rPr>
        <w:t xml:space="preserve">, </w:t>
      </w:r>
      <w:proofErr w:type="spellStart"/>
      <w:r w:rsidRPr="00A6717E">
        <w:rPr>
          <w:rFonts w:asciiTheme="majorHAnsi" w:hAnsiTheme="majorHAnsi" w:cstheme="majorHAnsi"/>
          <w:i/>
          <w:sz w:val="22"/>
          <w:szCs w:val="22"/>
        </w:rPr>
        <w:t>Koh</w:t>
      </w:r>
      <w:proofErr w:type="spellEnd"/>
      <w:r w:rsidRPr="00A6717E">
        <w:rPr>
          <w:rFonts w:asciiTheme="majorHAnsi" w:hAnsiTheme="majorHAnsi" w:cstheme="majorHAnsi"/>
          <w:i/>
          <w:sz w:val="22"/>
          <w:szCs w:val="22"/>
        </w:rPr>
        <w:t xml:space="preserve"> Kong, and </w:t>
      </w:r>
      <w:proofErr w:type="spellStart"/>
      <w:r w:rsidRPr="00A6717E">
        <w:rPr>
          <w:rFonts w:asciiTheme="majorHAnsi" w:hAnsiTheme="majorHAnsi" w:cstheme="majorHAnsi"/>
          <w:i/>
          <w:sz w:val="22"/>
          <w:szCs w:val="22"/>
        </w:rPr>
        <w:t>Kampot</w:t>
      </w:r>
      <w:proofErr w:type="spellEnd"/>
      <w:r w:rsidRPr="00A6717E">
        <w:rPr>
          <w:rFonts w:asciiTheme="majorHAnsi" w:hAnsiTheme="majorHAnsi" w:cstheme="majorHAnsi"/>
          <w:i/>
          <w:sz w:val="22"/>
          <w:szCs w:val="22"/>
        </w:rPr>
        <w:t xml:space="preserve"> Provinces</w:t>
      </w:r>
      <w:r w:rsidRPr="00A6717E">
        <w:rPr>
          <w:rFonts w:asciiTheme="majorHAnsi" w:hAnsiTheme="majorHAnsi" w:cstheme="majorHAnsi"/>
          <w:sz w:val="22"/>
          <w:szCs w:val="22"/>
        </w:rPr>
        <w:t xml:space="preserve">). </w:t>
      </w:r>
    </w:p>
    <w:p w14:paraId="40C221F8" w14:textId="77777777" w:rsidR="00A6717E" w:rsidRPr="00A6717E" w:rsidRDefault="00A6717E" w:rsidP="00A6717E">
      <w:pPr>
        <w:jc w:val="both"/>
        <w:rPr>
          <w:rFonts w:asciiTheme="majorHAnsi" w:hAnsiTheme="majorHAnsi" w:cstheme="majorHAnsi"/>
          <w:sz w:val="22"/>
          <w:szCs w:val="22"/>
        </w:rPr>
      </w:pPr>
      <w:r w:rsidRPr="003E6ABD">
        <w:rPr>
          <w:rFonts w:asciiTheme="majorHAnsi" w:hAnsiTheme="majorHAnsi" w:cstheme="majorHAnsi"/>
          <w:sz w:val="22"/>
          <w:szCs w:val="22"/>
        </w:rPr>
        <w:t>The household food consumption survey focuse</w:t>
      </w:r>
      <w:r>
        <w:rPr>
          <w:rFonts w:asciiTheme="majorHAnsi" w:hAnsiTheme="majorHAnsi" w:cstheme="majorHAnsi"/>
          <w:sz w:val="22"/>
          <w:szCs w:val="22"/>
        </w:rPr>
        <w:t>d</w:t>
      </w:r>
      <w:r w:rsidRPr="003E6ABD">
        <w:rPr>
          <w:rFonts w:asciiTheme="majorHAnsi" w:hAnsiTheme="majorHAnsi" w:cstheme="majorHAnsi"/>
          <w:sz w:val="22"/>
          <w:szCs w:val="22"/>
        </w:rPr>
        <w:t xml:space="preserve"> on household food consumption and other indicators of food security taking a representative sample survey of 1,200 households </w:t>
      </w:r>
      <w:r>
        <w:rPr>
          <w:rFonts w:asciiTheme="majorHAnsi" w:hAnsiTheme="majorHAnsi" w:cstheme="majorHAnsi"/>
          <w:sz w:val="22"/>
          <w:szCs w:val="22"/>
        </w:rPr>
        <w:t>nationwide</w:t>
      </w:r>
      <w:r w:rsidRPr="003E6ABD">
        <w:rPr>
          <w:rFonts w:asciiTheme="majorHAnsi" w:hAnsiTheme="majorHAnsi" w:cstheme="majorHAnsi"/>
          <w:sz w:val="22"/>
          <w:szCs w:val="22"/>
        </w:rPr>
        <w:t xml:space="preserve">. </w:t>
      </w:r>
    </w:p>
    <w:p w14:paraId="729DFEAF" w14:textId="77777777" w:rsidR="00A6717E" w:rsidRDefault="00A6717E" w:rsidP="00A671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r w:rsidRPr="003E6ABD">
        <w:rPr>
          <w:rFonts w:asciiTheme="majorHAnsi" w:hAnsiTheme="majorHAnsi" w:cstheme="majorHAnsi"/>
          <w:color w:val="000000"/>
          <w:sz w:val="22"/>
          <w:szCs w:val="22"/>
        </w:rPr>
        <w:t>The Project builds upon previous studies by improving and updating estimates of fish consumption and yield for Cambodia and by disaggregating these estimates according to ecological zone and province, and by the three groups (guilds) of fish species (</w:t>
      </w:r>
      <w:r>
        <w:rPr>
          <w:rFonts w:asciiTheme="majorHAnsi" w:hAnsiTheme="majorHAnsi" w:cstheme="majorHAnsi"/>
          <w:color w:val="000000"/>
          <w:sz w:val="22"/>
          <w:szCs w:val="22"/>
        </w:rPr>
        <w:t>floodplain residents, short distance migrants and long distance migrants)</w:t>
      </w:r>
      <w:r w:rsidRPr="003E6ABD">
        <w:rPr>
          <w:rFonts w:asciiTheme="majorHAnsi" w:hAnsiTheme="majorHAnsi" w:cstheme="majorHAnsi"/>
          <w:color w:val="000000"/>
          <w:sz w:val="22"/>
          <w:szCs w:val="22"/>
        </w:rPr>
        <w:t xml:space="preserve">. The project also employed the latest hydrological and fisheries impact models available for the region. </w:t>
      </w:r>
    </w:p>
    <w:p w14:paraId="32406661" w14:textId="77777777" w:rsidR="00A6717E" w:rsidRDefault="00A6717E" w:rsidP="00A671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r w:rsidRPr="003E6ABD">
        <w:rPr>
          <w:rFonts w:asciiTheme="majorHAnsi" w:hAnsiTheme="majorHAnsi" w:cstheme="majorHAnsi"/>
          <w:color w:val="000000"/>
          <w:sz w:val="22"/>
          <w:szCs w:val="22"/>
        </w:rPr>
        <w:t>This allowed for a more refined assessment of dam impacts on food and nutrition security in Cambodia accounting for the differences in both the impact vulnerability among the three major group type</w:t>
      </w:r>
      <w:r w:rsidR="00CD6A5E">
        <w:rPr>
          <w:rFonts w:asciiTheme="majorHAnsi" w:hAnsiTheme="majorHAnsi" w:cstheme="majorHAnsi"/>
          <w:color w:val="000000"/>
          <w:sz w:val="22"/>
          <w:szCs w:val="22"/>
        </w:rPr>
        <w:t xml:space="preserve">s </w:t>
      </w:r>
      <w:r w:rsidRPr="003E6ABD">
        <w:rPr>
          <w:rFonts w:asciiTheme="majorHAnsi" w:hAnsiTheme="majorHAnsi" w:cstheme="majorHAnsi"/>
          <w:color w:val="000000"/>
          <w:sz w:val="22"/>
          <w:szCs w:val="22"/>
        </w:rPr>
        <w:t>and</w:t>
      </w:r>
      <w:r w:rsidR="00CD6A5E">
        <w:rPr>
          <w:rFonts w:asciiTheme="majorHAnsi" w:hAnsiTheme="majorHAnsi" w:cstheme="majorHAnsi"/>
          <w:color w:val="000000"/>
          <w:sz w:val="22"/>
          <w:szCs w:val="22"/>
        </w:rPr>
        <w:t xml:space="preserve"> </w:t>
      </w:r>
      <w:r w:rsidRPr="003E6ABD">
        <w:rPr>
          <w:rFonts w:asciiTheme="majorHAnsi" w:hAnsiTheme="majorHAnsi" w:cstheme="majorHAnsi"/>
          <w:color w:val="000000"/>
          <w:sz w:val="22"/>
          <w:szCs w:val="22"/>
        </w:rPr>
        <w:t>included a first attempt to undertake a food consumption survey at the national level. These studies will provide valuable food and nutrition security data relevant to other development projects and programs both nationally and regionally.</w:t>
      </w:r>
    </w:p>
    <w:p w14:paraId="6BA452CE" w14:textId="77777777" w:rsidR="003E6ABD" w:rsidRDefault="003E6ABD"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r w:rsidRPr="003E6ABD">
        <w:rPr>
          <w:rFonts w:asciiTheme="majorHAnsi" w:hAnsiTheme="majorHAnsi" w:cstheme="majorHAnsi"/>
          <w:color w:val="000000"/>
          <w:sz w:val="22"/>
          <w:szCs w:val="22"/>
        </w:rPr>
        <w:t xml:space="preserve">The current report is a summary of the findings of the two main project reports: </w:t>
      </w:r>
    </w:p>
    <w:p w14:paraId="1A099230" w14:textId="77777777" w:rsidR="003E6ABD" w:rsidRDefault="003E6ABD" w:rsidP="003E6ABD">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r>
        <w:rPr>
          <w:rFonts w:asciiTheme="majorHAnsi" w:hAnsiTheme="majorHAnsi" w:cstheme="majorHAnsi"/>
          <w:color w:val="000000"/>
          <w:sz w:val="22"/>
          <w:szCs w:val="22"/>
        </w:rPr>
        <w:t xml:space="preserve">- </w:t>
      </w:r>
      <w:r w:rsidRPr="003E6ABD">
        <w:rPr>
          <w:rFonts w:asciiTheme="majorHAnsi" w:hAnsiTheme="majorHAnsi" w:cstheme="majorHAnsi"/>
          <w:color w:val="000000"/>
          <w:sz w:val="22"/>
          <w:szCs w:val="22"/>
        </w:rPr>
        <w:t>Baseline Assessment of Diet and Nutrition in Cambodia 2011</w:t>
      </w:r>
      <w:r>
        <w:rPr>
          <w:rFonts w:asciiTheme="majorHAnsi" w:hAnsiTheme="majorHAnsi" w:cstheme="majorHAnsi"/>
          <w:color w:val="000000"/>
          <w:sz w:val="22"/>
          <w:szCs w:val="22"/>
        </w:rPr>
        <w:t xml:space="preserve">, and </w:t>
      </w:r>
    </w:p>
    <w:p w14:paraId="7C39FDE5" w14:textId="77777777" w:rsidR="004C1BCA" w:rsidRPr="00A6717E" w:rsidRDefault="003E6ABD" w:rsidP="003E6ABD">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r>
        <w:rPr>
          <w:rFonts w:asciiTheme="majorHAnsi" w:hAnsiTheme="majorHAnsi" w:cstheme="majorHAnsi"/>
          <w:color w:val="000000"/>
          <w:sz w:val="22"/>
          <w:szCs w:val="22"/>
        </w:rPr>
        <w:t xml:space="preserve">- </w:t>
      </w:r>
      <w:r w:rsidRPr="003E6ABD">
        <w:rPr>
          <w:rFonts w:asciiTheme="majorHAnsi" w:hAnsiTheme="majorHAnsi" w:cstheme="majorHAnsi"/>
          <w:color w:val="000000"/>
          <w:sz w:val="22"/>
          <w:szCs w:val="22"/>
        </w:rPr>
        <w:t>Impacts of mainstream dams on fish yield and consumption in Cambodia</w:t>
      </w:r>
    </w:p>
    <w:p w14:paraId="57CE3ED0" w14:textId="77777777" w:rsidR="000D043C" w:rsidRDefault="00DD4332" w:rsidP="003E6ABD">
      <w:pPr>
        <w:jc w:val="both"/>
        <w:rPr>
          <w:rFonts w:asciiTheme="majorHAnsi" w:hAnsiTheme="majorHAnsi" w:cstheme="majorHAnsi"/>
        </w:rPr>
      </w:pPr>
      <w:r>
        <w:rPr>
          <w:rFonts w:asciiTheme="majorHAnsi" w:hAnsiTheme="majorHAnsi" w:cstheme="majorHAnsi"/>
        </w:rPr>
        <w:br w:type="column"/>
      </w:r>
    </w:p>
    <w:p w14:paraId="1E4C9EE3" w14:textId="77777777" w:rsidR="00713F02" w:rsidRPr="003666E7" w:rsidRDefault="00713F02" w:rsidP="003666E7">
      <w:pPr>
        <w:pBdr>
          <w:top w:val="dashed" w:sz="12" w:space="1" w:color="auto"/>
          <w:left w:val="dashed" w:sz="12" w:space="4" w:color="auto"/>
          <w:bottom w:val="dashed" w:sz="12" w:space="1" w:color="auto"/>
          <w:right w:val="dashed" w:sz="12" w:space="4" w:color="auto"/>
        </w:pBdr>
        <w:jc w:val="both"/>
        <w:rPr>
          <w:rFonts w:cstheme="majorHAnsi"/>
          <w:bCs/>
          <w:i/>
          <w:sz w:val="22"/>
          <w:szCs w:val="22"/>
        </w:rPr>
      </w:pPr>
      <w:bookmarkStart w:id="2" w:name="_Toc277691622"/>
      <w:r w:rsidRPr="003666E7">
        <w:rPr>
          <w:rFonts w:cstheme="majorHAnsi"/>
          <w:bCs/>
          <w:i/>
          <w:sz w:val="22"/>
          <w:szCs w:val="22"/>
        </w:rPr>
        <w:t>FISH GROUPS IN THE MEKONG</w:t>
      </w:r>
      <w:bookmarkEnd w:id="2"/>
      <w:r w:rsidRPr="003666E7">
        <w:rPr>
          <w:rFonts w:cstheme="majorHAnsi"/>
          <w:bCs/>
          <w:i/>
          <w:sz w:val="22"/>
          <w:szCs w:val="22"/>
        </w:rPr>
        <w:t xml:space="preserve"> AND SENSITIVITY TO DAM DEVELOPMENT</w:t>
      </w:r>
    </w:p>
    <w:p w14:paraId="7C781E76" w14:textId="77777777" w:rsidR="00713F02" w:rsidRPr="003666E7" w:rsidRDefault="00713F02" w:rsidP="003666E7">
      <w:pPr>
        <w:pBdr>
          <w:top w:val="dashed" w:sz="12" w:space="1" w:color="auto"/>
          <w:left w:val="dashed" w:sz="12" w:space="4" w:color="auto"/>
          <w:bottom w:val="dashed" w:sz="12" w:space="1" w:color="auto"/>
          <w:right w:val="dashed" w:sz="12" w:space="4" w:color="auto"/>
        </w:pBdr>
        <w:jc w:val="both"/>
        <w:rPr>
          <w:rFonts w:cstheme="majorHAnsi"/>
          <w:bCs/>
          <w:i/>
          <w:sz w:val="22"/>
          <w:szCs w:val="22"/>
        </w:rPr>
      </w:pPr>
      <w:r w:rsidRPr="003666E7">
        <w:rPr>
          <w:rFonts w:cstheme="majorHAnsi"/>
          <w:bCs/>
          <w:i/>
          <w:sz w:val="22"/>
          <w:szCs w:val="22"/>
        </w:rPr>
        <w:t xml:space="preserve">Three main fish groups (or “guilds”) having very different migration patterns are to be distinguished. </w:t>
      </w:r>
    </w:p>
    <w:p w14:paraId="27359752" w14:textId="77777777" w:rsidR="00713F02" w:rsidRPr="003666E7" w:rsidRDefault="00713F02" w:rsidP="003666E7">
      <w:pPr>
        <w:pBdr>
          <w:top w:val="dashed" w:sz="12" w:space="1" w:color="auto"/>
          <w:left w:val="dashed" w:sz="12" w:space="4" w:color="auto"/>
          <w:bottom w:val="dashed" w:sz="12" w:space="1" w:color="auto"/>
          <w:right w:val="dashed" w:sz="12" w:space="4" w:color="auto"/>
        </w:pBdr>
        <w:jc w:val="both"/>
        <w:rPr>
          <w:rFonts w:cstheme="majorHAnsi"/>
          <w:bCs/>
          <w:i/>
          <w:sz w:val="22"/>
          <w:szCs w:val="22"/>
        </w:rPr>
      </w:pPr>
      <w:r w:rsidRPr="003666E7">
        <w:rPr>
          <w:rFonts w:cstheme="majorHAnsi"/>
          <w:bCs/>
          <w:i/>
          <w:sz w:val="22"/>
          <w:szCs w:val="22"/>
        </w:rPr>
        <w:t xml:space="preserve">The group of floodplain residents or “black fish” is made of species with limited lateral migrations and no longitudinal migrations; these tough fish do not leave floodplains and wetlands, and spend the dry season in local ponds. This group includes </w:t>
      </w:r>
      <w:proofErr w:type="spellStart"/>
      <w:r w:rsidRPr="003666E7">
        <w:rPr>
          <w:rFonts w:cstheme="majorHAnsi"/>
          <w:bCs/>
          <w:i/>
          <w:sz w:val="22"/>
          <w:szCs w:val="22"/>
        </w:rPr>
        <w:t>Channidae</w:t>
      </w:r>
      <w:proofErr w:type="spellEnd"/>
      <w:r w:rsidRPr="003666E7">
        <w:rPr>
          <w:rFonts w:cstheme="majorHAnsi"/>
          <w:bCs/>
          <w:i/>
          <w:sz w:val="22"/>
          <w:szCs w:val="22"/>
        </w:rPr>
        <w:t xml:space="preserve"> (Snakeheads), </w:t>
      </w:r>
      <w:proofErr w:type="spellStart"/>
      <w:r w:rsidRPr="003666E7">
        <w:rPr>
          <w:rFonts w:cstheme="majorHAnsi"/>
          <w:bCs/>
          <w:i/>
          <w:sz w:val="22"/>
          <w:szCs w:val="22"/>
        </w:rPr>
        <w:t>Clariidae</w:t>
      </w:r>
      <w:proofErr w:type="spellEnd"/>
      <w:r w:rsidRPr="003666E7">
        <w:rPr>
          <w:rFonts w:cstheme="majorHAnsi"/>
          <w:bCs/>
          <w:i/>
          <w:sz w:val="22"/>
          <w:szCs w:val="22"/>
        </w:rPr>
        <w:t xml:space="preserve">, </w:t>
      </w:r>
      <w:proofErr w:type="spellStart"/>
      <w:r w:rsidRPr="003666E7">
        <w:rPr>
          <w:rFonts w:cstheme="majorHAnsi"/>
          <w:bCs/>
          <w:i/>
          <w:sz w:val="22"/>
          <w:szCs w:val="22"/>
        </w:rPr>
        <w:t>Bagridae</w:t>
      </w:r>
      <w:proofErr w:type="spellEnd"/>
      <w:r w:rsidRPr="003666E7">
        <w:rPr>
          <w:rFonts w:cstheme="majorHAnsi"/>
          <w:bCs/>
          <w:i/>
          <w:sz w:val="22"/>
          <w:szCs w:val="22"/>
        </w:rPr>
        <w:t xml:space="preserve"> or </w:t>
      </w:r>
      <w:proofErr w:type="spellStart"/>
      <w:r w:rsidRPr="003666E7">
        <w:rPr>
          <w:rFonts w:cstheme="majorHAnsi"/>
          <w:bCs/>
          <w:i/>
          <w:sz w:val="22"/>
          <w:szCs w:val="22"/>
        </w:rPr>
        <w:t>Anabantidae</w:t>
      </w:r>
      <w:proofErr w:type="spellEnd"/>
      <w:r w:rsidRPr="003666E7">
        <w:rPr>
          <w:rFonts w:cstheme="majorHAnsi"/>
          <w:bCs/>
          <w:i/>
          <w:sz w:val="22"/>
          <w:szCs w:val="22"/>
        </w:rPr>
        <w:t>. It is not very sensitive to dam development.</w:t>
      </w:r>
    </w:p>
    <w:p w14:paraId="4DFAE168" w14:textId="77777777" w:rsidR="00713F02" w:rsidRPr="003666E7" w:rsidRDefault="00713F02" w:rsidP="003666E7">
      <w:pPr>
        <w:pBdr>
          <w:top w:val="dashed" w:sz="12" w:space="1" w:color="auto"/>
          <w:left w:val="dashed" w:sz="12" w:space="4" w:color="auto"/>
          <w:bottom w:val="dashed" w:sz="12" w:space="1" w:color="auto"/>
          <w:right w:val="dashed" w:sz="12" w:space="4" w:color="auto"/>
        </w:pBdr>
        <w:jc w:val="both"/>
        <w:rPr>
          <w:rFonts w:cstheme="majorHAnsi"/>
          <w:bCs/>
          <w:i/>
          <w:sz w:val="22"/>
          <w:szCs w:val="22"/>
        </w:rPr>
      </w:pPr>
      <w:r w:rsidRPr="003666E7">
        <w:rPr>
          <w:rFonts w:cstheme="majorHAnsi"/>
          <w:bCs/>
          <w:i/>
          <w:sz w:val="22"/>
          <w:szCs w:val="22"/>
        </w:rPr>
        <w:t xml:space="preserve">The group of long distance migrants or “white fish” is made of species that undertakes long distance migrations, in particular between lower floodplains and the Mekong mainstream. This group includes many cyprinids (e.g. </w:t>
      </w:r>
      <w:proofErr w:type="spellStart"/>
      <w:r w:rsidRPr="003666E7">
        <w:rPr>
          <w:rFonts w:cstheme="majorHAnsi"/>
          <w:bCs/>
          <w:i/>
          <w:sz w:val="22"/>
          <w:szCs w:val="22"/>
        </w:rPr>
        <w:t>Henicorhynchus</w:t>
      </w:r>
      <w:proofErr w:type="spellEnd"/>
      <w:r w:rsidRPr="003666E7">
        <w:rPr>
          <w:rFonts w:cstheme="majorHAnsi"/>
          <w:bCs/>
          <w:i/>
          <w:sz w:val="22"/>
          <w:szCs w:val="22"/>
        </w:rPr>
        <w:t xml:space="preserve"> spp. and </w:t>
      </w:r>
      <w:proofErr w:type="spellStart"/>
      <w:r w:rsidRPr="003666E7">
        <w:rPr>
          <w:rFonts w:cstheme="majorHAnsi"/>
          <w:bCs/>
          <w:i/>
          <w:sz w:val="22"/>
          <w:szCs w:val="22"/>
        </w:rPr>
        <w:t>Cirrhinus</w:t>
      </w:r>
      <w:proofErr w:type="spellEnd"/>
      <w:r w:rsidRPr="003666E7">
        <w:rPr>
          <w:rFonts w:cstheme="majorHAnsi"/>
          <w:bCs/>
          <w:i/>
          <w:sz w:val="22"/>
          <w:szCs w:val="22"/>
        </w:rPr>
        <w:t xml:space="preserve"> sp.) but also most </w:t>
      </w:r>
      <w:proofErr w:type="spellStart"/>
      <w:r w:rsidRPr="003666E7">
        <w:rPr>
          <w:rFonts w:cstheme="majorHAnsi"/>
          <w:bCs/>
          <w:i/>
          <w:sz w:val="22"/>
          <w:szCs w:val="22"/>
        </w:rPr>
        <w:t>Pangasidae</w:t>
      </w:r>
      <w:proofErr w:type="spellEnd"/>
      <w:r w:rsidRPr="003666E7">
        <w:rPr>
          <w:rFonts w:cstheme="majorHAnsi"/>
          <w:bCs/>
          <w:i/>
          <w:sz w:val="22"/>
          <w:szCs w:val="22"/>
        </w:rPr>
        <w:t xml:space="preserve"> catfishes. This group is very sensitive to dam development, in particular on the mainstream.</w:t>
      </w:r>
    </w:p>
    <w:p w14:paraId="2CA62A99" w14:textId="77777777" w:rsidR="00713F02" w:rsidRPr="003666E7" w:rsidRDefault="00713F02" w:rsidP="003666E7">
      <w:pPr>
        <w:pBdr>
          <w:top w:val="dashed" w:sz="12" w:space="1" w:color="auto"/>
          <w:left w:val="dashed" w:sz="12" w:space="4" w:color="auto"/>
          <w:bottom w:val="dashed" w:sz="12" w:space="1" w:color="auto"/>
          <w:right w:val="dashed" w:sz="12" w:space="4" w:color="auto"/>
        </w:pBdr>
        <w:jc w:val="both"/>
        <w:rPr>
          <w:rFonts w:asciiTheme="majorHAnsi" w:hAnsiTheme="majorHAnsi" w:cstheme="majorHAnsi"/>
          <w:b/>
          <w:i/>
        </w:rPr>
      </w:pPr>
      <w:r w:rsidRPr="003666E7">
        <w:rPr>
          <w:rFonts w:cstheme="majorHAnsi"/>
          <w:bCs/>
          <w:i/>
          <w:sz w:val="22"/>
          <w:szCs w:val="22"/>
        </w:rPr>
        <w:t>The group of short distance migrants or “grey fish” group is made of species that are not grey in colour but ecologically intermediate between the two previous groups; this group corresponds to fishes that do not spend the dry season in floodplain ponds, but do not undertake long distance migrations either. When the flood recedes they leave the floodplain and tend to spend the dry season in local tributaries. This group is sensitive to dam construction on tributaries, but not on the mainstream,</w:t>
      </w:r>
    </w:p>
    <w:p w14:paraId="7DBD04EC" w14:textId="77777777" w:rsidR="00713F02" w:rsidRPr="003666E7" w:rsidRDefault="004812FD" w:rsidP="00713F02">
      <w:pPr>
        <w:pBdr>
          <w:top w:val="dashed" w:sz="12" w:space="1" w:color="auto"/>
          <w:left w:val="dashed" w:sz="12" w:space="4" w:color="auto"/>
          <w:bottom w:val="dashed" w:sz="12" w:space="1" w:color="auto"/>
          <w:right w:val="dashed" w:sz="12" w:space="4" w:color="auto"/>
        </w:pBdr>
        <w:jc w:val="center"/>
        <w:rPr>
          <w:rFonts w:asciiTheme="majorHAnsi" w:hAnsiTheme="majorHAnsi" w:cstheme="majorHAnsi"/>
          <w:b/>
          <w:i/>
        </w:rPr>
      </w:pPr>
      <w:r w:rsidRPr="003666E7">
        <w:rPr>
          <w:rFonts w:asciiTheme="majorHAnsi" w:hAnsiTheme="majorHAnsi" w:cstheme="majorHAnsi"/>
          <w:b/>
          <w:i/>
          <w:noProof/>
          <w:lang w:val="en-US"/>
        </w:rPr>
        <w:drawing>
          <wp:inline distT="0" distB="0" distL="0" distR="0" wp14:anchorId="3AA90D89" wp14:editId="02791FC8">
            <wp:extent cx="5239593" cy="2753832"/>
            <wp:effectExtent l="19050" t="0" r="0" b="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srcRect/>
                    <a:stretch>
                      <a:fillRect/>
                    </a:stretch>
                  </pic:blipFill>
                  <pic:spPr bwMode="auto">
                    <a:xfrm>
                      <a:off x="0" y="0"/>
                      <a:ext cx="5254490" cy="2761662"/>
                    </a:xfrm>
                    <a:prstGeom prst="rect">
                      <a:avLst/>
                    </a:prstGeom>
                    <a:noFill/>
                    <a:ln w="9525">
                      <a:noFill/>
                      <a:miter lim="800000"/>
                      <a:headEnd/>
                      <a:tailEnd/>
                    </a:ln>
                  </pic:spPr>
                </pic:pic>
              </a:graphicData>
            </a:graphic>
          </wp:inline>
        </w:drawing>
      </w:r>
    </w:p>
    <w:p w14:paraId="5772CDAA" w14:textId="77777777" w:rsidR="00713F02" w:rsidRPr="003666E7" w:rsidRDefault="00713F02" w:rsidP="00713F02">
      <w:pPr>
        <w:pBdr>
          <w:top w:val="dashed" w:sz="12" w:space="1" w:color="auto"/>
          <w:left w:val="dashed" w:sz="12" w:space="4" w:color="auto"/>
          <w:bottom w:val="dashed" w:sz="12" w:space="1" w:color="auto"/>
          <w:right w:val="dashed" w:sz="12" w:space="4" w:color="auto"/>
        </w:pBdr>
        <w:jc w:val="both"/>
        <w:rPr>
          <w:rFonts w:asciiTheme="majorHAnsi" w:hAnsiTheme="majorHAnsi" w:cstheme="majorHAnsi"/>
        </w:rPr>
      </w:pPr>
    </w:p>
    <w:p w14:paraId="6A48DD61" w14:textId="77777777" w:rsidR="00DD4332" w:rsidRDefault="00DD4332" w:rsidP="003E6ABD">
      <w:pPr>
        <w:jc w:val="both"/>
        <w:rPr>
          <w:rFonts w:asciiTheme="majorHAnsi" w:hAnsiTheme="majorHAnsi" w:cstheme="majorHAnsi"/>
        </w:rPr>
      </w:pPr>
    </w:p>
    <w:p w14:paraId="0861BE4A" w14:textId="77777777" w:rsidR="00DD4332" w:rsidRDefault="00DD4332" w:rsidP="003E6ABD">
      <w:pPr>
        <w:jc w:val="both"/>
        <w:rPr>
          <w:rFonts w:asciiTheme="majorHAnsi" w:hAnsiTheme="majorHAnsi" w:cstheme="majorHAnsi"/>
        </w:rPr>
      </w:pPr>
    </w:p>
    <w:p w14:paraId="28CDCD83" w14:textId="77777777" w:rsidR="00DD4332" w:rsidRPr="003E6ABD" w:rsidRDefault="00DD4332" w:rsidP="003E6ABD">
      <w:pPr>
        <w:jc w:val="both"/>
        <w:rPr>
          <w:rFonts w:asciiTheme="majorHAnsi" w:hAnsiTheme="majorHAnsi" w:cstheme="majorHAnsi"/>
        </w:rPr>
        <w:sectPr w:rsidR="00DD4332" w:rsidRPr="003E6ABD" w:rsidSect="001402C4">
          <w:pgSz w:w="11900" w:h="16840"/>
          <w:pgMar w:top="1440" w:right="1800" w:bottom="1440" w:left="1800" w:header="708" w:footer="708" w:gutter="0"/>
          <w:cols w:space="708"/>
          <w:docGrid w:linePitch="360"/>
        </w:sectPr>
      </w:pPr>
    </w:p>
    <w:p w14:paraId="7A51F001" w14:textId="77777777" w:rsidR="00371386" w:rsidRDefault="00371386" w:rsidP="003E6ABD">
      <w:pPr>
        <w:pStyle w:val="Heading1"/>
        <w:jc w:val="both"/>
        <w:rPr>
          <w:rFonts w:asciiTheme="majorHAnsi" w:hAnsiTheme="majorHAnsi" w:cstheme="majorHAnsi"/>
        </w:rPr>
      </w:pPr>
      <w:bookmarkStart w:id="3" w:name="_Toc210188341"/>
      <w:bookmarkStart w:id="4" w:name="_Toc214332634"/>
      <w:r w:rsidRPr="003E6ABD">
        <w:rPr>
          <w:rFonts w:asciiTheme="majorHAnsi" w:hAnsiTheme="majorHAnsi" w:cstheme="majorHAnsi"/>
        </w:rPr>
        <w:t>MAIN FINDINGS</w:t>
      </w:r>
      <w:bookmarkEnd w:id="3"/>
      <w:bookmarkEnd w:id="4"/>
    </w:p>
    <w:p w14:paraId="34715944" w14:textId="77777777" w:rsidR="00DD7F1A" w:rsidRPr="00DD7F1A" w:rsidRDefault="00DD7F1A" w:rsidP="00DD7F1A"/>
    <w:p w14:paraId="7B7A45C3" w14:textId="77777777" w:rsidR="00B8492F" w:rsidRPr="003E6ABD" w:rsidRDefault="007D6544" w:rsidP="003E6ABD">
      <w:pPr>
        <w:pStyle w:val="Heading2"/>
        <w:jc w:val="both"/>
        <w:rPr>
          <w:rFonts w:asciiTheme="majorHAnsi" w:hAnsiTheme="majorHAnsi" w:cstheme="majorHAnsi"/>
        </w:rPr>
      </w:pPr>
      <w:bookmarkStart w:id="5" w:name="_Toc210188342"/>
      <w:bookmarkStart w:id="6" w:name="_Toc214332635"/>
      <w:r w:rsidRPr="003E6ABD">
        <w:rPr>
          <w:rFonts w:asciiTheme="majorHAnsi" w:hAnsiTheme="majorHAnsi" w:cstheme="majorHAnsi"/>
        </w:rPr>
        <w:t>IMPORTANCE</w:t>
      </w:r>
      <w:r w:rsidR="007C7E34" w:rsidRPr="003E6ABD">
        <w:rPr>
          <w:rFonts w:asciiTheme="majorHAnsi" w:hAnsiTheme="majorHAnsi" w:cstheme="majorHAnsi"/>
        </w:rPr>
        <w:t xml:space="preserve"> OF FISH TO FOOD AND NUTRITION</w:t>
      </w:r>
      <w:r w:rsidRPr="003E6ABD">
        <w:rPr>
          <w:rFonts w:asciiTheme="majorHAnsi" w:hAnsiTheme="majorHAnsi" w:cstheme="majorHAnsi"/>
        </w:rPr>
        <w:t xml:space="preserve"> IN CAMBODIA</w:t>
      </w:r>
      <w:bookmarkEnd w:id="5"/>
      <w:bookmarkEnd w:id="6"/>
    </w:p>
    <w:p w14:paraId="1CD355A9" w14:textId="77777777" w:rsidR="003428F8" w:rsidRPr="003E6ABD" w:rsidRDefault="003428F8" w:rsidP="003E6ABD">
      <w:pPr>
        <w:pStyle w:val="Heading3"/>
        <w:jc w:val="both"/>
        <w:rPr>
          <w:rFonts w:asciiTheme="majorHAnsi" w:hAnsiTheme="majorHAnsi" w:cstheme="majorHAnsi"/>
        </w:rPr>
      </w:pPr>
      <w:bookmarkStart w:id="7" w:name="_Toc210188343"/>
      <w:bookmarkStart w:id="8" w:name="_Toc214332636"/>
      <w:r w:rsidRPr="003E6ABD">
        <w:rPr>
          <w:rFonts w:asciiTheme="majorHAnsi" w:hAnsiTheme="majorHAnsi" w:cstheme="majorHAnsi"/>
        </w:rPr>
        <w:t xml:space="preserve">The Cambodian </w:t>
      </w:r>
      <w:r w:rsidR="00A47FDC">
        <w:rPr>
          <w:rFonts w:asciiTheme="majorHAnsi" w:hAnsiTheme="majorHAnsi" w:cstheme="majorHAnsi"/>
        </w:rPr>
        <w:t>d</w:t>
      </w:r>
      <w:r w:rsidRPr="003E6ABD">
        <w:rPr>
          <w:rFonts w:asciiTheme="majorHAnsi" w:hAnsiTheme="majorHAnsi" w:cstheme="majorHAnsi"/>
        </w:rPr>
        <w:t xml:space="preserve">iet - </w:t>
      </w:r>
      <w:r w:rsidR="00A47FDC">
        <w:rPr>
          <w:rFonts w:asciiTheme="majorHAnsi" w:hAnsiTheme="majorHAnsi" w:cstheme="majorHAnsi"/>
        </w:rPr>
        <w:t>f</w:t>
      </w:r>
      <w:r w:rsidRPr="003E6ABD">
        <w:rPr>
          <w:rFonts w:asciiTheme="majorHAnsi" w:hAnsiTheme="majorHAnsi" w:cstheme="majorHAnsi"/>
        </w:rPr>
        <w:t xml:space="preserve">ood </w:t>
      </w:r>
      <w:r w:rsidR="00A47FDC">
        <w:rPr>
          <w:rFonts w:asciiTheme="majorHAnsi" w:hAnsiTheme="majorHAnsi" w:cstheme="majorHAnsi"/>
        </w:rPr>
        <w:t>c</w:t>
      </w:r>
      <w:r w:rsidRPr="003E6ABD">
        <w:rPr>
          <w:rFonts w:asciiTheme="majorHAnsi" w:hAnsiTheme="majorHAnsi" w:cstheme="majorHAnsi"/>
        </w:rPr>
        <w:t>onsumption</w:t>
      </w:r>
      <w:bookmarkEnd w:id="7"/>
      <w:bookmarkEnd w:id="8"/>
    </w:p>
    <w:p w14:paraId="7289E5C5" w14:textId="77777777" w:rsidR="00CB237A" w:rsidRPr="00DD7F1A" w:rsidRDefault="00EF0D38" w:rsidP="003E6ABD">
      <w:pPr>
        <w:pStyle w:val="ListParagraph"/>
        <w:spacing w:before="240"/>
        <w:ind w:left="0"/>
        <w:jc w:val="both"/>
        <w:rPr>
          <w:rFonts w:asciiTheme="majorHAnsi" w:hAnsiTheme="majorHAnsi" w:cstheme="majorHAnsi"/>
          <w:sz w:val="22"/>
          <w:szCs w:val="22"/>
        </w:rPr>
      </w:pPr>
      <w:r w:rsidRPr="00DD7F1A">
        <w:rPr>
          <w:rFonts w:asciiTheme="majorHAnsi" w:hAnsiTheme="majorHAnsi" w:cstheme="majorHAnsi"/>
          <w:sz w:val="22"/>
          <w:szCs w:val="22"/>
        </w:rPr>
        <w:t xml:space="preserve">The Cambodian diet is </w:t>
      </w:r>
      <w:r w:rsidR="00CB237A" w:rsidRPr="00DD7F1A">
        <w:rPr>
          <w:rFonts w:asciiTheme="majorHAnsi" w:hAnsiTheme="majorHAnsi" w:cstheme="majorHAnsi"/>
          <w:sz w:val="22"/>
          <w:szCs w:val="22"/>
        </w:rPr>
        <w:t>a combination of rice, fish and vegetable in order of consumption at</w:t>
      </w:r>
      <w:r w:rsidRPr="00DD7F1A">
        <w:rPr>
          <w:rFonts w:asciiTheme="majorHAnsi" w:hAnsiTheme="majorHAnsi" w:cstheme="majorHAnsi"/>
          <w:sz w:val="22"/>
          <w:szCs w:val="22"/>
        </w:rPr>
        <w:t xml:space="preserve"> both individual and household level</w:t>
      </w:r>
      <w:r w:rsidR="00CB237A" w:rsidRPr="00DD7F1A">
        <w:rPr>
          <w:rFonts w:asciiTheme="majorHAnsi" w:hAnsiTheme="majorHAnsi" w:cstheme="majorHAnsi"/>
          <w:sz w:val="22"/>
          <w:szCs w:val="22"/>
        </w:rPr>
        <w:t>s</w:t>
      </w:r>
      <w:r w:rsidRPr="00DD7F1A">
        <w:rPr>
          <w:rFonts w:asciiTheme="majorHAnsi" w:hAnsiTheme="majorHAnsi" w:cstheme="majorHAnsi"/>
          <w:sz w:val="22"/>
          <w:szCs w:val="22"/>
        </w:rPr>
        <w:t xml:space="preserve">. The total </w:t>
      </w:r>
      <w:r w:rsidR="00B87FE8" w:rsidRPr="00DD7F1A">
        <w:rPr>
          <w:rFonts w:asciiTheme="majorHAnsi" w:hAnsiTheme="majorHAnsi" w:cstheme="majorHAnsi"/>
          <w:sz w:val="22"/>
          <w:szCs w:val="22"/>
        </w:rPr>
        <w:t>average</w:t>
      </w:r>
      <w:r w:rsidR="00713F02">
        <w:rPr>
          <w:rFonts w:asciiTheme="majorHAnsi" w:hAnsiTheme="majorHAnsi" w:cstheme="majorHAnsi"/>
          <w:sz w:val="22"/>
          <w:szCs w:val="22"/>
        </w:rPr>
        <w:t xml:space="preserve"> </w:t>
      </w:r>
      <w:r w:rsidR="00B87FE8" w:rsidRPr="00DD7F1A">
        <w:rPr>
          <w:rFonts w:asciiTheme="majorHAnsi" w:hAnsiTheme="majorHAnsi" w:cstheme="majorHAnsi"/>
          <w:sz w:val="22"/>
          <w:szCs w:val="22"/>
        </w:rPr>
        <w:t>daily</w:t>
      </w:r>
      <w:r w:rsidRPr="00DD7F1A">
        <w:rPr>
          <w:rFonts w:asciiTheme="majorHAnsi" w:hAnsiTheme="majorHAnsi" w:cstheme="majorHAnsi"/>
          <w:sz w:val="22"/>
          <w:szCs w:val="22"/>
        </w:rPr>
        <w:t xml:space="preserve"> per capita</w:t>
      </w:r>
      <w:r w:rsidR="00B87FE8" w:rsidRPr="00DD7F1A">
        <w:rPr>
          <w:rStyle w:val="FootnoteReference"/>
          <w:rFonts w:asciiTheme="majorHAnsi" w:hAnsiTheme="majorHAnsi" w:cstheme="majorHAnsi"/>
          <w:sz w:val="22"/>
          <w:szCs w:val="22"/>
        </w:rPr>
        <w:footnoteReference w:id="2"/>
      </w:r>
      <w:r w:rsidRPr="00DD7F1A">
        <w:rPr>
          <w:rFonts w:asciiTheme="majorHAnsi" w:hAnsiTheme="majorHAnsi" w:cstheme="majorHAnsi"/>
          <w:sz w:val="22"/>
          <w:szCs w:val="22"/>
        </w:rPr>
        <w:t xml:space="preserve"> </w:t>
      </w:r>
      <w:r w:rsidR="0010525D" w:rsidRPr="00DD7F1A">
        <w:rPr>
          <w:rFonts w:asciiTheme="majorHAnsi" w:hAnsiTheme="majorHAnsi" w:cstheme="majorHAnsi"/>
          <w:sz w:val="22"/>
          <w:szCs w:val="22"/>
        </w:rPr>
        <w:t>food consumption is 955</w:t>
      </w:r>
      <w:r w:rsidR="005179A0">
        <w:rPr>
          <w:rFonts w:asciiTheme="majorHAnsi" w:hAnsiTheme="majorHAnsi" w:cstheme="majorHAnsi"/>
          <w:sz w:val="22"/>
          <w:szCs w:val="22"/>
        </w:rPr>
        <w:t xml:space="preserve"> </w:t>
      </w:r>
      <w:r w:rsidR="009B2186" w:rsidRPr="00DD7F1A">
        <w:rPr>
          <w:rFonts w:asciiTheme="majorHAnsi" w:hAnsiTheme="majorHAnsi" w:cstheme="majorHAnsi"/>
          <w:sz w:val="22"/>
          <w:szCs w:val="22"/>
        </w:rPr>
        <w:t>g</w:t>
      </w:r>
      <w:r w:rsidR="005A7FB5" w:rsidRPr="00DD7F1A">
        <w:rPr>
          <w:rFonts w:asciiTheme="majorHAnsi" w:hAnsiTheme="majorHAnsi" w:cstheme="majorHAnsi"/>
          <w:sz w:val="22"/>
          <w:szCs w:val="22"/>
        </w:rPr>
        <w:t xml:space="preserve">rams per </w:t>
      </w:r>
      <w:r w:rsidR="009B2186" w:rsidRPr="00DD7F1A">
        <w:rPr>
          <w:rFonts w:asciiTheme="majorHAnsi" w:hAnsiTheme="majorHAnsi" w:cstheme="majorHAnsi"/>
          <w:sz w:val="22"/>
          <w:szCs w:val="22"/>
        </w:rPr>
        <w:t>person</w:t>
      </w:r>
      <w:r w:rsidR="005A7FB5" w:rsidRPr="00DD7F1A">
        <w:rPr>
          <w:rFonts w:asciiTheme="majorHAnsi" w:hAnsiTheme="majorHAnsi" w:cstheme="majorHAnsi"/>
          <w:sz w:val="22"/>
          <w:szCs w:val="22"/>
        </w:rPr>
        <w:t xml:space="preserve"> per </w:t>
      </w:r>
      <w:r w:rsidR="009B2186" w:rsidRPr="00DD7F1A">
        <w:rPr>
          <w:rFonts w:asciiTheme="majorHAnsi" w:hAnsiTheme="majorHAnsi" w:cstheme="majorHAnsi"/>
          <w:sz w:val="22"/>
          <w:szCs w:val="22"/>
        </w:rPr>
        <w:t xml:space="preserve">day </w:t>
      </w:r>
      <w:r w:rsidR="0010525D" w:rsidRPr="00DD7F1A">
        <w:rPr>
          <w:rFonts w:asciiTheme="majorHAnsi" w:hAnsiTheme="majorHAnsi" w:cstheme="majorHAnsi"/>
          <w:sz w:val="22"/>
          <w:szCs w:val="22"/>
        </w:rPr>
        <w:t>(</w:t>
      </w:r>
      <w:r w:rsidR="00F00640">
        <w:fldChar w:fldCharType="begin"/>
      </w:r>
      <w:r w:rsidR="00F00640">
        <w:instrText xml:space="preserve"> REF _Ref205632686 \h  \* MERGEFORMAT </w:instrText>
      </w:r>
      <w:r w:rsidR="00F00640">
        <w:fldChar w:fldCharType="separate"/>
      </w:r>
      <w:r w:rsidR="0048391D" w:rsidRPr="0048391D">
        <w:rPr>
          <w:rFonts w:asciiTheme="majorHAnsi" w:hAnsiTheme="majorHAnsi" w:cstheme="majorHAnsi"/>
          <w:sz w:val="22"/>
          <w:szCs w:val="22"/>
        </w:rPr>
        <w:t>Figure 1</w:t>
      </w:r>
      <w:r w:rsidR="00F00640">
        <w:fldChar w:fldCharType="end"/>
      </w:r>
      <w:r w:rsidR="0010525D" w:rsidRPr="00DD7F1A">
        <w:rPr>
          <w:rFonts w:asciiTheme="majorHAnsi" w:hAnsiTheme="majorHAnsi" w:cstheme="majorHAnsi"/>
          <w:sz w:val="22"/>
          <w:szCs w:val="22"/>
        </w:rPr>
        <w:t>)</w:t>
      </w:r>
      <w:r w:rsidRPr="00DD7F1A">
        <w:rPr>
          <w:rFonts w:asciiTheme="majorHAnsi" w:hAnsiTheme="majorHAnsi" w:cstheme="majorHAnsi"/>
          <w:sz w:val="22"/>
          <w:szCs w:val="22"/>
        </w:rPr>
        <w:t xml:space="preserve">. </w:t>
      </w:r>
    </w:p>
    <w:p w14:paraId="2F40AB4E" w14:textId="77777777" w:rsidR="00CB237A" w:rsidRPr="00DD7F1A" w:rsidRDefault="00CB237A" w:rsidP="003E6ABD">
      <w:pPr>
        <w:pStyle w:val="ListParagraph"/>
        <w:spacing w:before="240"/>
        <w:ind w:left="0"/>
        <w:jc w:val="both"/>
        <w:rPr>
          <w:rFonts w:asciiTheme="majorHAnsi" w:hAnsiTheme="majorHAnsi" w:cstheme="majorHAnsi"/>
          <w:sz w:val="22"/>
          <w:szCs w:val="22"/>
        </w:rPr>
      </w:pPr>
    </w:p>
    <w:p w14:paraId="5EF8A92C" w14:textId="77777777" w:rsidR="0042775A" w:rsidRPr="00DD7F1A" w:rsidRDefault="00EE2B4F" w:rsidP="003E6ABD">
      <w:pPr>
        <w:pStyle w:val="ListParagraph"/>
        <w:spacing w:before="240"/>
        <w:ind w:left="0"/>
        <w:jc w:val="both"/>
        <w:rPr>
          <w:rFonts w:asciiTheme="majorHAnsi" w:hAnsiTheme="majorHAnsi" w:cstheme="majorHAnsi"/>
          <w:sz w:val="22"/>
          <w:szCs w:val="22"/>
        </w:rPr>
      </w:pPr>
      <w:r>
        <w:rPr>
          <w:rFonts w:asciiTheme="majorHAnsi" w:hAnsiTheme="majorHAnsi" w:cstheme="majorHAnsi"/>
          <w:sz w:val="22"/>
          <w:szCs w:val="22"/>
        </w:rPr>
        <w:t xml:space="preserve">Fish and fish products intake </w:t>
      </w:r>
      <w:r w:rsidR="005B2F46">
        <w:rPr>
          <w:rFonts w:asciiTheme="majorHAnsi" w:hAnsiTheme="majorHAnsi" w:cstheme="majorHAnsi"/>
          <w:sz w:val="22"/>
          <w:szCs w:val="22"/>
        </w:rPr>
        <w:t>(from both inland and marine origin, plus aquaculture</w:t>
      </w:r>
      <w:r w:rsidR="001774C9">
        <w:rPr>
          <w:rFonts w:asciiTheme="majorHAnsi" w:hAnsiTheme="majorHAnsi" w:cstheme="majorHAnsi"/>
          <w:sz w:val="22"/>
          <w:szCs w:val="22"/>
        </w:rPr>
        <w:t xml:space="preserve"> and other aquatic animals</w:t>
      </w:r>
      <w:r w:rsidR="005B2F46">
        <w:rPr>
          <w:rFonts w:asciiTheme="majorHAnsi" w:hAnsiTheme="majorHAnsi" w:cstheme="majorHAnsi"/>
          <w:sz w:val="22"/>
          <w:szCs w:val="22"/>
        </w:rPr>
        <w:t xml:space="preserve">) </w:t>
      </w:r>
      <w:r w:rsidR="009B2186" w:rsidRPr="00DD7F1A">
        <w:rPr>
          <w:rFonts w:asciiTheme="majorHAnsi" w:hAnsiTheme="majorHAnsi" w:cstheme="majorHAnsi"/>
          <w:sz w:val="22"/>
          <w:szCs w:val="22"/>
        </w:rPr>
        <w:t>is</w:t>
      </w:r>
      <w:r w:rsidR="00EF0D38" w:rsidRPr="00DD7F1A">
        <w:rPr>
          <w:rFonts w:asciiTheme="majorHAnsi" w:hAnsiTheme="majorHAnsi" w:cstheme="majorHAnsi"/>
          <w:sz w:val="22"/>
          <w:szCs w:val="22"/>
        </w:rPr>
        <w:t xml:space="preserve"> the second largest </w:t>
      </w:r>
      <w:r w:rsidR="009B2186" w:rsidRPr="00DD7F1A">
        <w:rPr>
          <w:rFonts w:asciiTheme="majorHAnsi" w:hAnsiTheme="majorHAnsi" w:cstheme="majorHAnsi"/>
          <w:sz w:val="22"/>
          <w:szCs w:val="22"/>
        </w:rPr>
        <w:t>dietary component</w:t>
      </w:r>
      <w:r w:rsidR="00EF0D38" w:rsidRPr="00DD7F1A">
        <w:rPr>
          <w:rFonts w:asciiTheme="majorHAnsi" w:hAnsiTheme="majorHAnsi" w:cstheme="majorHAnsi"/>
          <w:sz w:val="22"/>
          <w:szCs w:val="22"/>
        </w:rPr>
        <w:t xml:space="preserve"> at </w:t>
      </w:r>
      <w:r w:rsidR="00CB237A" w:rsidRPr="00DD7F1A">
        <w:rPr>
          <w:rFonts w:asciiTheme="majorHAnsi" w:hAnsiTheme="majorHAnsi" w:cstheme="majorHAnsi"/>
          <w:sz w:val="22"/>
          <w:szCs w:val="22"/>
        </w:rPr>
        <w:t>172.5 g</w:t>
      </w:r>
      <w:r w:rsidR="005A7FB5" w:rsidRPr="00DD7F1A">
        <w:rPr>
          <w:rFonts w:asciiTheme="majorHAnsi" w:hAnsiTheme="majorHAnsi" w:cstheme="majorHAnsi"/>
          <w:sz w:val="22"/>
          <w:szCs w:val="22"/>
        </w:rPr>
        <w:t xml:space="preserve">rams per person per </w:t>
      </w:r>
      <w:r w:rsidR="00CB237A" w:rsidRPr="00DD7F1A">
        <w:rPr>
          <w:rFonts w:asciiTheme="majorHAnsi" w:hAnsiTheme="majorHAnsi" w:cstheme="majorHAnsi"/>
          <w:sz w:val="22"/>
          <w:szCs w:val="22"/>
        </w:rPr>
        <w:t>day</w:t>
      </w:r>
      <w:r w:rsidR="00EF0D38" w:rsidRPr="00DD7F1A">
        <w:rPr>
          <w:rFonts w:asciiTheme="majorHAnsi" w:hAnsiTheme="majorHAnsi" w:cstheme="majorHAnsi"/>
          <w:sz w:val="22"/>
          <w:szCs w:val="22"/>
        </w:rPr>
        <w:t xml:space="preserve">, </w:t>
      </w:r>
      <w:r w:rsidR="001C1035" w:rsidRPr="00DD7F1A">
        <w:rPr>
          <w:rFonts w:asciiTheme="majorHAnsi" w:hAnsiTheme="majorHAnsi" w:cstheme="majorHAnsi"/>
          <w:sz w:val="22"/>
          <w:szCs w:val="22"/>
        </w:rPr>
        <w:t>accounting for 18</w:t>
      </w:r>
      <w:r w:rsidR="009B2186" w:rsidRPr="00DD7F1A">
        <w:rPr>
          <w:rFonts w:asciiTheme="majorHAnsi" w:hAnsiTheme="majorHAnsi" w:cstheme="majorHAnsi"/>
          <w:sz w:val="22"/>
          <w:szCs w:val="22"/>
        </w:rPr>
        <w:t>% of the total food intake</w:t>
      </w:r>
      <w:r w:rsidR="00EF0D38" w:rsidRPr="00DD7F1A">
        <w:rPr>
          <w:rFonts w:asciiTheme="majorHAnsi" w:hAnsiTheme="majorHAnsi" w:cstheme="majorHAnsi"/>
          <w:sz w:val="22"/>
          <w:szCs w:val="22"/>
        </w:rPr>
        <w:t xml:space="preserve">.  </w:t>
      </w:r>
    </w:p>
    <w:p w14:paraId="047EF506" w14:textId="77777777" w:rsidR="00B50941" w:rsidRPr="003E6ABD" w:rsidRDefault="00B50941" w:rsidP="003E6ABD">
      <w:pPr>
        <w:pStyle w:val="ListParagraph"/>
        <w:spacing w:before="240"/>
        <w:ind w:left="0"/>
        <w:jc w:val="both"/>
        <w:rPr>
          <w:rFonts w:asciiTheme="majorHAnsi" w:hAnsiTheme="majorHAnsi" w:cstheme="majorHAnsi"/>
        </w:rPr>
      </w:pPr>
    </w:p>
    <w:p w14:paraId="158A9A35" w14:textId="460B1525" w:rsidR="00713F02" w:rsidRDefault="0003727F">
      <w:pPr>
        <w:pStyle w:val="ListParagraph"/>
        <w:spacing w:before="240"/>
        <w:ind w:left="0"/>
        <w:jc w:val="both"/>
      </w:pPr>
      <w:r>
        <w:rPr>
          <w:rFonts w:asciiTheme="majorHAnsi" w:hAnsiTheme="majorHAnsi" w:cstheme="majorHAnsi"/>
          <w:noProof/>
          <w:lang w:val="en-US"/>
        </w:rPr>
        <mc:AlternateContent>
          <mc:Choice Requires="wps">
            <w:drawing>
              <wp:anchor distT="0" distB="0" distL="114300" distR="114300" simplePos="0" relativeHeight="251670528" behindDoc="0" locked="0" layoutInCell="1" allowOverlap="1" wp14:anchorId="7BC4FB6B" wp14:editId="79F4F940">
                <wp:simplePos x="0" y="0"/>
                <wp:positionH relativeFrom="column">
                  <wp:posOffset>-113030</wp:posOffset>
                </wp:positionH>
                <wp:positionV relativeFrom="paragraph">
                  <wp:posOffset>4312285</wp:posOffset>
                </wp:positionV>
                <wp:extent cx="5486400" cy="457200"/>
                <wp:effectExtent l="0" t="0" r="0" b="0"/>
                <wp:wrapTight wrapText="bothSides">
                  <wp:wrapPolygon edited="0">
                    <wp:start x="0" y="0"/>
                    <wp:lineTo x="0" y="20400"/>
                    <wp:lineTo x="21500" y="20400"/>
                    <wp:lineTo x="21500" y="0"/>
                    <wp:lineTo x="0" y="0"/>
                  </wp:wrapPolygon>
                </wp:wrapTight>
                <wp:docPr id="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4572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73E9F63" w14:textId="77777777" w:rsidR="0048391D" w:rsidRPr="00E21994" w:rsidRDefault="0048391D" w:rsidP="0042775A">
                            <w:pPr>
                              <w:pStyle w:val="Caption"/>
                              <w:jc w:val="center"/>
                              <w:rPr>
                                <w:noProof/>
                                <w:sz w:val="28"/>
                                <w:szCs w:val="22"/>
                              </w:rPr>
                            </w:pPr>
                            <w:bookmarkStart w:id="9" w:name="_Ref205632686"/>
                            <w:r w:rsidRPr="00E21994">
                              <w:rPr>
                                <w:sz w:val="20"/>
                              </w:rPr>
                              <w:t xml:space="preserve">Figure </w:t>
                            </w:r>
                            <w:r w:rsidRPr="00E21994">
                              <w:rPr>
                                <w:sz w:val="20"/>
                              </w:rPr>
                              <w:fldChar w:fldCharType="begin"/>
                            </w:r>
                            <w:r w:rsidRPr="00E21994">
                              <w:rPr>
                                <w:sz w:val="20"/>
                              </w:rPr>
                              <w:instrText xml:space="preserve"> SEQ Figure \* ARABIC </w:instrText>
                            </w:r>
                            <w:r w:rsidRPr="00E21994">
                              <w:rPr>
                                <w:sz w:val="20"/>
                              </w:rPr>
                              <w:fldChar w:fldCharType="separate"/>
                            </w:r>
                            <w:r>
                              <w:rPr>
                                <w:noProof/>
                                <w:sz w:val="20"/>
                              </w:rPr>
                              <w:t>1</w:t>
                            </w:r>
                            <w:r w:rsidRPr="00E21994">
                              <w:rPr>
                                <w:noProof/>
                                <w:sz w:val="20"/>
                              </w:rPr>
                              <w:fldChar w:fldCharType="end"/>
                            </w:r>
                            <w:bookmarkEnd w:id="9"/>
                            <w:r>
                              <w:rPr>
                                <w:sz w:val="20"/>
                              </w:rPr>
                              <w:t>: Average</w:t>
                            </w:r>
                            <w:r w:rsidRPr="00E21994">
                              <w:rPr>
                                <w:sz w:val="20"/>
                              </w:rPr>
                              <w:t xml:space="preserve"> one-day </w:t>
                            </w:r>
                            <w:r>
                              <w:rPr>
                                <w:sz w:val="20"/>
                              </w:rPr>
                              <w:t>individual</w:t>
                            </w:r>
                            <w:r w:rsidRPr="00E21994">
                              <w:rPr>
                                <w:sz w:val="20"/>
                              </w:rPr>
                              <w:t xml:space="preserve"> food intake</w:t>
                            </w:r>
                            <w:r>
                              <w:rPr>
                                <w:sz w:val="20"/>
                              </w:rPr>
                              <w:t xml:space="preserve"> (in grams)</w:t>
                            </w:r>
                            <w:r w:rsidRPr="00E21994">
                              <w:rPr>
                                <w:sz w:val="20"/>
                              </w:rPr>
                              <w:t xml:space="preserve"> and </w:t>
                            </w:r>
                            <w:proofErr w:type="spellStart"/>
                            <w:r w:rsidRPr="00E21994">
                              <w:rPr>
                                <w:sz w:val="20"/>
                              </w:rPr>
                              <w:t>percent</w:t>
                            </w:r>
                            <w:proofErr w:type="spellEnd"/>
                            <w:r w:rsidRPr="00E21994">
                              <w:rPr>
                                <w:sz w:val="20"/>
                              </w:rPr>
                              <w:t xml:space="preserve"> of total food intake by groups: Cambodia, 2011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left:0;text-align:left;margin-left:-8.85pt;margin-top:339.55pt;width:6in;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" stroked="f">
                <v:path arrowok="t"/>
                <v:textbox inset="0,0,0,0">
                  <w:txbxContent>
                    <w:p w14:paraId="473E9F63" w14:textId="77777777" w:rsidR="0048391D" w:rsidRPr="00E21994" w:rsidRDefault="0048391D" w:rsidP="0042775A">
                      <w:pPr>
                        <w:pStyle w:val="Caption"/>
                        <w:jc w:val="center"/>
                        <w:rPr>
                          <w:noProof/>
                          <w:sz w:val="28"/>
                          <w:szCs w:val="22"/>
                        </w:rPr>
                      </w:pPr>
                      <w:bookmarkStart w:id="10" w:name="_Ref205632686"/>
                      <w:r w:rsidRPr="00E21994">
                        <w:rPr>
                          <w:sz w:val="20"/>
                        </w:rPr>
                        <w:t xml:space="preserve">Figure </w:t>
                      </w:r>
                      <w:r w:rsidRPr="00E21994">
                        <w:rPr>
                          <w:sz w:val="20"/>
                        </w:rPr>
                        <w:fldChar w:fldCharType="begin"/>
                      </w:r>
                      <w:r w:rsidRPr="00E21994">
                        <w:rPr>
                          <w:sz w:val="20"/>
                        </w:rPr>
                        <w:instrText xml:space="preserve"> SEQ Figure \* ARABIC </w:instrText>
                      </w:r>
                      <w:r w:rsidRPr="00E21994">
                        <w:rPr>
                          <w:sz w:val="20"/>
                        </w:rPr>
                        <w:fldChar w:fldCharType="separate"/>
                      </w:r>
                      <w:r>
                        <w:rPr>
                          <w:noProof/>
                          <w:sz w:val="20"/>
                        </w:rPr>
                        <w:t>1</w:t>
                      </w:r>
                      <w:r w:rsidRPr="00E21994">
                        <w:rPr>
                          <w:noProof/>
                          <w:sz w:val="20"/>
                        </w:rPr>
                        <w:fldChar w:fldCharType="end"/>
                      </w:r>
                      <w:bookmarkEnd w:id="10"/>
                      <w:r>
                        <w:rPr>
                          <w:sz w:val="20"/>
                        </w:rPr>
                        <w:t>: Average</w:t>
                      </w:r>
                      <w:r w:rsidRPr="00E21994">
                        <w:rPr>
                          <w:sz w:val="20"/>
                        </w:rPr>
                        <w:t xml:space="preserve"> one-day </w:t>
                      </w:r>
                      <w:r>
                        <w:rPr>
                          <w:sz w:val="20"/>
                        </w:rPr>
                        <w:t>individual</w:t>
                      </w:r>
                      <w:r w:rsidRPr="00E21994">
                        <w:rPr>
                          <w:sz w:val="20"/>
                        </w:rPr>
                        <w:t xml:space="preserve"> food intake</w:t>
                      </w:r>
                      <w:r>
                        <w:rPr>
                          <w:sz w:val="20"/>
                        </w:rPr>
                        <w:t xml:space="preserve"> (in grams)</w:t>
                      </w:r>
                      <w:r w:rsidRPr="00E21994">
                        <w:rPr>
                          <w:sz w:val="20"/>
                        </w:rPr>
                        <w:t xml:space="preserve"> and </w:t>
                      </w:r>
                      <w:proofErr w:type="spellStart"/>
                      <w:r w:rsidRPr="00E21994">
                        <w:rPr>
                          <w:sz w:val="20"/>
                        </w:rPr>
                        <w:t>percent</w:t>
                      </w:r>
                      <w:proofErr w:type="spellEnd"/>
                      <w:r w:rsidRPr="00E21994">
                        <w:rPr>
                          <w:sz w:val="20"/>
                        </w:rPr>
                        <w:t xml:space="preserve"> of total food intake by groups: Cambodia, 2011</w:t>
                      </w:r>
                    </w:p>
                  </w:txbxContent>
                </v:textbox>
                <w10:wrap type="tight"/>
              </v:shape>
            </w:pict>
          </mc:Fallback>
        </mc:AlternateContent>
      </w:r>
      <w:r w:rsidR="00CB63B5" w:rsidRPr="003E6ABD">
        <w:rPr>
          <w:rFonts w:asciiTheme="majorHAnsi" w:hAnsiTheme="majorHAnsi" w:cstheme="majorHAnsi"/>
          <w:noProof/>
          <w:lang w:val="en-US"/>
        </w:rPr>
        <w:drawing>
          <wp:inline distT="0" distB="0" distL="0" distR="0" wp14:anchorId="4EEE27D1" wp14:editId="217A55B8">
            <wp:extent cx="5270500" cy="4180409"/>
            <wp:effectExtent l="0" t="0" r="12700" b="3619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4AB17C" w14:textId="77777777" w:rsidR="0010525D" w:rsidRDefault="00EE2B4F" w:rsidP="003E6ABD">
      <w:pPr>
        <w:jc w:val="both"/>
        <w:rPr>
          <w:rFonts w:asciiTheme="majorHAnsi" w:hAnsiTheme="majorHAnsi" w:cstheme="majorHAnsi"/>
          <w:sz w:val="22"/>
          <w:szCs w:val="22"/>
        </w:rPr>
      </w:pPr>
      <w:r>
        <w:rPr>
          <w:rFonts w:asciiTheme="majorHAnsi" w:hAnsiTheme="majorHAnsi" w:cstheme="majorHAnsi"/>
          <w:sz w:val="22"/>
          <w:szCs w:val="22"/>
        </w:rPr>
        <w:br w:type="column"/>
      </w:r>
      <w:r w:rsidR="00184C2A" w:rsidRPr="00CD6A5E">
        <w:rPr>
          <w:rFonts w:asciiTheme="majorHAnsi" w:hAnsiTheme="majorHAnsi" w:cstheme="majorHAnsi"/>
          <w:i/>
          <w:iCs/>
          <w:sz w:val="22"/>
          <w:szCs w:val="22"/>
        </w:rPr>
        <w:t>Inland fish</w:t>
      </w:r>
      <w:r w:rsidR="00620B5A" w:rsidRPr="00CD6A5E">
        <w:rPr>
          <w:rFonts w:asciiTheme="majorHAnsi" w:hAnsiTheme="majorHAnsi" w:cstheme="majorHAnsi"/>
          <w:i/>
          <w:iCs/>
          <w:sz w:val="22"/>
          <w:szCs w:val="22"/>
        </w:rPr>
        <w:t>,</w:t>
      </w:r>
      <w:r w:rsidR="00184C2A" w:rsidRPr="003E6ABD">
        <w:rPr>
          <w:rFonts w:asciiTheme="majorHAnsi" w:hAnsiTheme="majorHAnsi" w:cstheme="majorHAnsi"/>
          <w:sz w:val="22"/>
          <w:szCs w:val="22"/>
        </w:rPr>
        <w:t xml:space="preserve"> which in</w:t>
      </w:r>
      <w:r w:rsidR="003C1266" w:rsidRPr="003E6ABD">
        <w:rPr>
          <w:rFonts w:asciiTheme="majorHAnsi" w:hAnsiTheme="majorHAnsi" w:cstheme="majorHAnsi"/>
          <w:sz w:val="22"/>
          <w:szCs w:val="22"/>
        </w:rPr>
        <w:t>cludes</w:t>
      </w:r>
      <w:r w:rsidR="00713F02">
        <w:rPr>
          <w:rFonts w:asciiTheme="majorHAnsi" w:hAnsiTheme="majorHAnsi" w:cstheme="majorHAnsi"/>
          <w:sz w:val="22"/>
          <w:szCs w:val="22"/>
        </w:rPr>
        <w:t xml:space="preserve"> </w:t>
      </w:r>
      <w:r w:rsidR="00DD4332">
        <w:rPr>
          <w:rFonts w:asciiTheme="majorHAnsi" w:hAnsiTheme="majorHAnsi" w:cstheme="majorHAnsi"/>
          <w:sz w:val="22"/>
          <w:szCs w:val="22"/>
        </w:rPr>
        <w:t>floodplain residents</w:t>
      </w:r>
      <w:r w:rsidR="00184C2A" w:rsidRPr="003E6ABD">
        <w:rPr>
          <w:rFonts w:asciiTheme="majorHAnsi" w:hAnsiTheme="majorHAnsi" w:cstheme="majorHAnsi"/>
          <w:sz w:val="22"/>
          <w:szCs w:val="22"/>
        </w:rPr>
        <w:t xml:space="preserve">, </w:t>
      </w:r>
      <w:r w:rsidR="00DD4332">
        <w:rPr>
          <w:rFonts w:asciiTheme="majorHAnsi" w:hAnsiTheme="majorHAnsi" w:cstheme="majorHAnsi"/>
          <w:sz w:val="22"/>
          <w:szCs w:val="22"/>
        </w:rPr>
        <w:t>long distance migrants</w:t>
      </w:r>
      <w:r w:rsidR="00184C2A" w:rsidRPr="003E6ABD">
        <w:rPr>
          <w:rFonts w:asciiTheme="majorHAnsi" w:hAnsiTheme="majorHAnsi" w:cstheme="majorHAnsi"/>
          <w:sz w:val="22"/>
          <w:szCs w:val="22"/>
        </w:rPr>
        <w:t xml:space="preserve"> and </w:t>
      </w:r>
      <w:r w:rsidR="00DD4332">
        <w:rPr>
          <w:rFonts w:asciiTheme="majorHAnsi" w:hAnsiTheme="majorHAnsi" w:cstheme="majorHAnsi"/>
          <w:sz w:val="22"/>
          <w:szCs w:val="22"/>
        </w:rPr>
        <w:t>short distance migrants</w:t>
      </w:r>
      <w:r w:rsidR="00437BD1" w:rsidRPr="003E6ABD">
        <w:rPr>
          <w:rFonts w:asciiTheme="majorHAnsi" w:hAnsiTheme="majorHAnsi" w:cstheme="majorHAnsi"/>
          <w:sz w:val="22"/>
          <w:szCs w:val="22"/>
        </w:rPr>
        <w:t>,</w:t>
      </w:r>
      <w:r w:rsidR="005179A0" w:rsidRPr="003E6ABD" w:rsidDel="005179A0">
        <w:rPr>
          <w:rFonts w:asciiTheme="majorHAnsi" w:hAnsiTheme="majorHAnsi" w:cstheme="majorHAnsi"/>
          <w:sz w:val="22"/>
          <w:szCs w:val="22"/>
        </w:rPr>
        <w:t xml:space="preserve"> </w:t>
      </w:r>
      <w:r w:rsidR="003C1266" w:rsidRPr="003E6ABD">
        <w:rPr>
          <w:rFonts w:asciiTheme="majorHAnsi" w:hAnsiTheme="majorHAnsi" w:cstheme="majorHAnsi"/>
          <w:sz w:val="22"/>
          <w:szCs w:val="22"/>
        </w:rPr>
        <w:t>is</w:t>
      </w:r>
      <w:r w:rsidR="00FE3CBF" w:rsidRPr="003E6ABD">
        <w:rPr>
          <w:rFonts w:asciiTheme="majorHAnsi" w:hAnsiTheme="majorHAnsi" w:cstheme="majorHAnsi"/>
          <w:sz w:val="22"/>
          <w:szCs w:val="22"/>
        </w:rPr>
        <w:t xml:space="preserve"> consumed at </w:t>
      </w:r>
      <w:r w:rsidR="005179A0" w:rsidRPr="003E6ABD">
        <w:rPr>
          <w:rFonts w:asciiTheme="majorHAnsi" w:hAnsiTheme="majorHAnsi" w:cstheme="majorHAnsi"/>
          <w:sz w:val="22"/>
          <w:szCs w:val="22"/>
        </w:rPr>
        <w:t>1</w:t>
      </w:r>
      <w:r w:rsidR="005179A0">
        <w:rPr>
          <w:rFonts w:asciiTheme="majorHAnsi" w:hAnsiTheme="majorHAnsi" w:cstheme="majorHAnsi"/>
          <w:sz w:val="22"/>
          <w:szCs w:val="22"/>
        </w:rPr>
        <w:t>10</w:t>
      </w:r>
      <w:r w:rsidR="00FE3CBF" w:rsidRPr="003E6ABD">
        <w:rPr>
          <w:rFonts w:asciiTheme="majorHAnsi" w:hAnsiTheme="majorHAnsi" w:cstheme="majorHAnsi"/>
          <w:sz w:val="22"/>
          <w:szCs w:val="22"/>
        </w:rPr>
        <w:t>.</w:t>
      </w:r>
      <w:r w:rsidR="005179A0">
        <w:rPr>
          <w:rFonts w:asciiTheme="majorHAnsi" w:hAnsiTheme="majorHAnsi" w:cstheme="majorHAnsi"/>
          <w:sz w:val="22"/>
          <w:szCs w:val="22"/>
        </w:rPr>
        <w:t>5</w:t>
      </w:r>
      <w:r w:rsidR="00A03873">
        <w:rPr>
          <w:rFonts w:asciiTheme="majorHAnsi" w:hAnsiTheme="majorHAnsi" w:cstheme="majorHAnsi"/>
          <w:sz w:val="22"/>
          <w:szCs w:val="22"/>
        </w:rPr>
        <w:t xml:space="preserve"> </w:t>
      </w:r>
      <w:r w:rsidR="005179A0" w:rsidRPr="003E6ABD">
        <w:rPr>
          <w:rFonts w:asciiTheme="majorHAnsi" w:hAnsiTheme="majorHAnsi" w:cstheme="majorHAnsi"/>
          <w:sz w:val="22"/>
          <w:szCs w:val="22"/>
        </w:rPr>
        <w:t>g</w:t>
      </w:r>
      <w:r w:rsidR="00A03873">
        <w:rPr>
          <w:rFonts w:asciiTheme="majorHAnsi" w:hAnsiTheme="majorHAnsi" w:cstheme="majorHAnsi"/>
          <w:sz w:val="22"/>
          <w:szCs w:val="22"/>
        </w:rPr>
        <w:t>rams</w:t>
      </w:r>
      <w:r w:rsidR="005179A0" w:rsidRPr="003E6ABD">
        <w:rPr>
          <w:rFonts w:asciiTheme="majorHAnsi" w:hAnsiTheme="majorHAnsi" w:cstheme="majorHAnsi"/>
          <w:sz w:val="22"/>
          <w:szCs w:val="22"/>
        </w:rPr>
        <w:t xml:space="preserve"> </w:t>
      </w:r>
      <w:r w:rsidR="001C1035" w:rsidRPr="003E6ABD">
        <w:rPr>
          <w:rFonts w:asciiTheme="majorHAnsi" w:hAnsiTheme="majorHAnsi" w:cstheme="majorHAnsi"/>
          <w:sz w:val="22"/>
          <w:szCs w:val="22"/>
        </w:rPr>
        <w:t xml:space="preserve">or </w:t>
      </w:r>
      <w:r w:rsidR="00A03873" w:rsidRPr="003E6ABD">
        <w:rPr>
          <w:rFonts w:asciiTheme="majorHAnsi" w:hAnsiTheme="majorHAnsi" w:cstheme="majorHAnsi"/>
          <w:sz w:val="22"/>
          <w:szCs w:val="22"/>
        </w:rPr>
        <w:t>1</w:t>
      </w:r>
      <w:r w:rsidR="00A03873">
        <w:rPr>
          <w:rFonts w:asciiTheme="majorHAnsi" w:hAnsiTheme="majorHAnsi" w:cstheme="majorHAnsi"/>
          <w:sz w:val="22"/>
          <w:szCs w:val="22"/>
        </w:rPr>
        <w:t>1.6</w:t>
      </w:r>
      <w:r w:rsidR="00184C2A" w:rsidRPr="003E6ABD">
        <w:rPr>
          <w:rFonts w:asciiTheme="majorHAnsi" w:hAnsiTheme="majorHAnsi" w:cstheme="majorHAnsi"/>
          <w:sz w:val="22"/>
          <w:szCs w:val="22"/>
        </w:rPr>
        <w:t>% of the total food intak</w:t>
      </w:r>
      <w:r w:rsidR="001C1035" w:rsidRPr="003E6ABD">
        <w:rPr>
          <w:rFonts w:asciiTheme="majorHAnsi" w:hAnsiTheme="majorHAnsi" w:cstheme="majorHAnsi"/>
          <w:sz w:val="22"/>
          <w:szCs w:val="22"/>
        </w:rPr>
        <w:t>e and t</w:t>
      </w:r>
      <w:r w:rsidR="00A03873">
        <w:rPr>
          <w:rFonts w:asciiTheme="majorHAnsi" w:hAnsiTheme="majorHAnsi" w:cstheme="majorHAnsi"/>
          <w:sz w:val="22"/>
          <w:szCs w:val="22"/>
        </w:rPr>
        <w:t>wo-thirds</w:t>
      </w:r>
      <w:r w:rsidR="001C1035" w:rsidRPr="003E6ABD">
        <w:rPr>
          <w:rFonts w:asciiTheme="majorHAnsi" w:hAnsiTheme="majorHAnsi" w:cstheme="majorHAnsi"/>
          <w:sz w:val="22"/>
          <w:szCs w:val="22"/>
        </w:rPr>
        <w:t xml:space="preserve"> (</w:t>
      </w:r>
      <w:r w:rsidR="00A03873">
        <w:rPr>
          <w:rFonts w:asciiTheme="majorHAnsi" w:hAnsiTheme="majorHAnsi" w:cstheme="majorHAnsi"/>
          <w:sz w:val="22"/>
          <w:szCs w:val="22"/>
        </w:rPr>
        <w:t>64</w:t>
      </w:r>
      <w:r w:rsidR="00184C2A" w:rsidRPr="003E6ABD">
        <w:rPr>
          <w:rFonts w:asciiTheme="majorHAnsi" w:hAnsiTheme="majorHAnsi" w:cstheme="majorHAnsi"/>
          <w:sz w:val="22"/>
          <w:szCs w:val="22"/>
        </w:rPr>
        <w:t>%) of the total consum</w:t>
      </w:r>
      <w:r w:rsidR="00A03873">
        <w:rPr>
          <w:rFonts w:asciiTheme="majorHAnsi" w:hAnsiTheme="majorHAnsi" w:cstheme="majorHAnsi"/>
          <w:sz w:val="22"/>
          <w:szCs w:val="22"/>
        </w:rPr>
        <w:t>ption of fish and aquatic animals</w:t>
      </w:r>
      <w:r w:rsidR="00620B5A" w:rsidRPr="003E6ABD">
        <w:rPr>
          <w:rFonts w:asciiTheme="majorHAnsi" w:hAnsiTheme="majorHAnsi" w:cstheme="majorHAnsi"/>
          <w:sz w:val="22"/>
          <w:szCs w:val="22"/>
        </w:rPr>
        <w:t>.</w:t>
      </w:r>
      <w:r w:rsidR="00A03873">
        <w:rPr>
          <w:rFonts w:asciiTheme="majorHAnsi" w:hAnsiTheme="majorHAnsi" w:cstheme="majorHAnsi"/>
          <w:sz w:val="22"/>
          <w:szCs w:val="22"/>
        </w:rPr>
        <w:t xml:space="preserve"> Other freshwater aquatic animals represent 10.8 g/person/day or </w:t>
      </w:r>
      <w:r w:rsidR="001774C9">
        <w:rPr>
          <w:rFonts w:asciiTheme="majorHAnsi" w:hAnsiTheme="majorHAnsi" w:cstheme="majorHAnsi"/>
          <w:sz w:val="22"/>
          <w:szCs w:val="22"/>
        </w:rPr>
        <w:t>6.3% of the total fish intake.</w:t>
      </w:r>
      <w:r w:rsidR="00620B5A" w:rsidRPr="003E6ABD">
        <w:rPr>
          <w:rFonts w:asciiTheme="majorHAnsi" w:hAnsiTheme="majorHAnsi" w:cstheme="majorHAnsi"/>
          <w:sz w:val="22"/>
          <w:szCs w:val="22"/>
        </w:rPr>
        <w:t xml:space="preserve"> </w:t>
      </w:r>
      <w:r w:rsidR="00437BD1" w:rsidRPr="003E6ABD">
        <w:rPr>
          <w:rFonts w:asciiTheme="majorHAnsi" w:hAnsiTheme="majorHAnsi" w:cstheme="majorHAnsi"/>
          <w:sz w:val="22"/>
          <w:szCs w:val="22"/>
        </w:rPr>
        <w:t>In comparison,</w:t>
      </w:r>
      <w:r w:rsidR="00184C2A" w:rsidRPr="003E6ABD">
        <w:rPr>
          <w:rFonts w:asciiTheme="majorHAnsi" w:hAnsiTheme="majorHAnsi" w:cstheme="majorHAnsi"/>
          <w:sz w:val="22"/>
          <w:szCs w:val="22"/>
        </w:rPr>
        <w:t xml:space="preserve"> </w:t>
      </w:r>
      <w:r w:rsidR="00184C2A" w:rsidRPr="00CD6A5E">
        <w:rPr>
          <w:rFonts w:asciiTheme="majorHAnsi" w:hAnsiTheme="majorHAnsi" w:cstheme="majorHAnsi"/>
          <w:i/>
          <w:iCs/>
          <w:sz w:val="22"/>
          <w:szCs w:val="22"/>
        </w:rPr>
        <w:t>marine</w:t>
      </w:r>
      <w:r w:rsidR="00437BD1" w:rsidRPr="00CD6A5E">
        <w:rPr>
          <w:rFonts w:asciiTheme="majorHAnsi" w:hAnsiTheme="majorHAnsi" w:cstheme="majorHAnsi"/>
          <w:i/>
          <w:iCs/>
          <w:sz w:val="22"/>
          <w:szCs w:val="22"/>
        </w:rPr>
        <w:t xml:space="preserve"> fish</w:t>
      </w:r>
      <w:r w:rsidR="00713F02" w:rsidRPr="00CD6A5E">
        <w:rPr>
          <w:rFonts w:asciiTheme="majorHAnsi" w:hAnsiTheme="majorHAnsi" w:cstheme="majorHAnsi"/>
          <w:i/>
          <w:iCs/>
          <w:sz w:val="22"/>
          <w:szCs w:val="22"/>
        </w:rPr>
        <w:t xml:space="preserve"> </w:t>
      </w:r>
      <w:r w:rsidR="00437BD1" w:rsidRPr="003E6ABD">
        <w:rPr>
          <w:rFonts w:asciiTheme="majorHAnsi" w:hAnsiTheme="majorHAnsi" w:cstheme="majorHAnsi"/>
          <w:sz w:val="22"/>
          <w:szCs w:val="22"/>
        </w:rPr>
        <w:t>(including</w:t>
      </w:r>
      <w:r w:rsidR="00713F02">
        <w:rPr>
          <w:rFonts w:asciiTheme="majorHAnsi" w:hAnsiTheme="majorHAnsi" w:cstheme="majorHAnsi"/>
          <w:sz w:val="22"/>
          <w:szCs w:val="22"/>
        </w:rPr>
        <w:t xml:space="preserve"> </w:t>
      </w:r>
      <w:r w:rsidR="00437BD1" w:rsidRPr="003E6ABD">
        <w:rPr>
          <w:rFonts w:asciiTheme="majorHAnsi" w:hAnsiTheme="majorHAnsi" w:cstheme="majorHAnsi"/>
          <w:sz w:val="22"/>
          <w:szCs w:val="22"/>
        </w:rPr>
        <w:t>O</w:t>
      </w:r>
      <w:r w:rsidR="00184C2A" w:rsidRPr="003E6ABD">
        <w:rPr>
          <w:rFonts w:asciiTheme="majorHAnsi" w:hAnsiTheme="majorHAnsi" w:cstheme="majorHAnsi"/>
          <w:sz w:val="22"/>
          <w:szCs w:val="22"/>
        </w:rPr>
        <w:t>ther marine</w:t>
      </w:r>
      <w:r w:rsidR="00437BD1" w:rsidRPr="003E6ABD">
        <w:rPr>
          <w:rFonts w:asciiTheme="majorHAnsi" w:hAnsiTheme="majorHAnsi" w:cstheme="majorHAnsi"/>
          <w:sz w:val="22"/>
          <w:szCs w:val="22"/>
        </w:rPr>
        <w:t xml:space="preserve"> Aquatic Animals - </w:t>
      </w:r>
      <w:r w:rsidR="00184C2A" w:rsidRPr="003E6ABD">
        <w:rPr>
          <w:rFonts w:asciiTheme="majorHAnsi" w:hAnsiTheme="majorHAnsi" w:cstheme="majorHAnsi"/>
          <w:sz w:val="22"/>
          <w:szCs w:val="22"/>
        </w:rPr>
        <w:t>OAA</w:t>
      </w:r>
      <w:r w:rsidR="00437BD1" w:rsidRPr="003E6ABD">
        <w:rPr>
          <w:rFonts w:asciiTheme="majorHAnsi" w:hAnsiTheme="majorHAnsi" w:cstheme="majorHAnsi"/>
          <w:sz w:val="22"/>
          <w:szCs w:val="22"/>
        </w:rPr>
        <w:t>s)</w:t>
      </w:r>
      <w:r w:rsidR="00713F02">
        <w:rPr>
          <w:rFonts w:asciiTheme="majorHAnsi" w:hAnsiTheme="majorHAnsi" w:cstheme="majorHAnsi"/>
          <w:sz w:val="22"/>
          <w:szCs w:val="22"/>
        </w:rPr>
        <w:t xml:space="preserve"> </w:t>
      </w:r>
      <w:r w:rsidR="00437BD1" w:rsidRPr="003E6ABD">
        <w:rPr>
          <w:rFonts w:asciiTheme="majorHAnsi" w:hAnsiTheme="majorHAnsi" w:cstheme="majorHAnsi"/>
          <w:sz w:val="22"/>
          <w:szCs w:val="22"/>
        </w:rPr>
        <w:t>is</w:t>
      </w:r>
      <w:r w:rsidR="00713F02">
        <w:rPr>
          <w:rFonts w:asciiTheme="majorHAnsi" w:hAnsiTheme="majorHAnsi" w:cstheme="majorHAnsi"/>
          <w:sz w:val="22"/>
          <w:szCs w:val="22"/>
        </w:rPr>
        <w:t xml:space="preserve"> </w:t>
      </w:r>
      <w:r w:rsidR="001C1035" w:rsidRPr="003E6ABD">
        <w:rPr>
          <w:rFonts w:asciiTheme="majorHAnsi" w:hAnsiTheme="majorHAnsi" w:cstheme="majorHAnsi"/>
          <w:sz w:val="22"/>
          <w:szCs w:val="22"/>
        </w:rPr>
        <w:t>consumed at 47.</w:t>
      </w:r>
      <w:r w:rsidR="00713F02">
        <w:rPr>
          <w:rFonts w:asciiTheme="majorHAnsi" w:hAnsiTheme="majorHAnsi" w:cstheme="majorHAnsi"/>
          <w:sz w:val="22"/>
          <w:szCs w:val="22"/>
        </w:rPr>
        <w:t xml:space="preserve">6 </w:t>
      </w:r>
      <w:r w:rsidR="00713F02" w:rsidRPr="003E6ABD">
        <w:rPr>
          <w:rFonts w:asciiTheme="majorHAnsi" w:hAnsiTheme="majorHAnsi" w:cstheme="majorHAnsi"/>
          <w:sz w:val="22"/>
          <w:szCs w:val="22"/>
        </w:rPr>
        <w:t xml:space="preserve">grams </w:t>
      </w:r>
      <w:r w:rsidR="00840E5E">
        <w:rPr>
          <w:rFonts w:asciiTheme="majorHAnsi" w:hAnsiTheme="majorHAnsi" w:cstheme="majorHAnsi"/>
          <w:sz w:val="22"/>
          <w:szCs w:val="22"/>
        </w:rPr>
        <w:t xml:space="preserve">per person and per day </w:t>
      </w:r>
      <w:r w:rsidR="001C1035" w:rsidRPr="003E6ABD">
        <w:rPr>
          <w:rFonts w:asciiTheme="majorHAnsi" w:hAnsiTheme="majorHAnsi" w:cstheme="majorHAnsi"/>
          <w:sz w:val="22"/>
          <w:szCs w:val="22"/>
        </w:rPr>
        <w:t>or 5</w:t>
      </w:r>
      <w:r w:rsidR="00184C2A" w:rsidRPr="003E6ABD">
        <w:rPr>
          <w:rFonts w:asciiTheme="majorHAnsi" w:hAnsiTheme="majorHAnsi" w:cstheme="majorHAnsi"/>
          <w:sz w:val="22"/>
          <w:szCs w:val="22"/>
        </w:rPr>
        <w:t>% of the total food in</w:t>
      </w:r>
      <w:r w:rsidR="00620B5A" w:rsidRPr="003E6ABD">
        <w:rPr>
          <w:rFonts w:asciiTheme="majorHAnsi" w:hAnsiTheme="majorHAnsi" w:cstheme="majorHAnsi"/>
          <w:sz w:val="22"/>
          <w:szCs w:val="22"/>
        </w:rPr>
        <w:t>tak</w:t>
      </w:r>
      <w:r w:rsidR="001C1035" w:rsidRPr="003E6ABD">
        <w:rPr>
          <w:rFonts w:asciiTheme="majorHAnsi" w:hAnsiTheme="majorHAnsi" w:cstheme="majorHAnsi"/>
          <w:sz w:val="22"/>
          <w:szCs w:val="22"/>
        </w:rPr>
        <w:t>e and just over one-fourth (</w:t>
      </w:r>
      <w:r w:rsidR="00840E5E" w:rsidRPr="003E6ABD">
        <w:rPr>
          <w:rFonts w:asciiTheme="majorHAnsi" w:hAnsiTheme="majorHAnsi" w:cstheme="majorHAnsi"/>
          <w:sz w:val="22"/>
          <w:szCs w:val="22"/>
        </w:rPr>
        <w:t>2</w:t>
      </w:r>
      <w:r w:rsidR="00840E5E">
        <w:rPr>
          <w:rFonts w:asciiTheme="majorHAnsi" w:hAnsiTheme="majorHAnsi" w:cstheme="majorHAnsi"/>
          <w:sz w:val="22"/>
          <w:szCs w:val="22"/>
        </w:rPr>
        <w:t>7.6</w:t>
      </w:r>
      <w:r w:rsidR="00184C2A" w:rsidRPr="003E6ABD">
        <w:rPr>
          <w:rFonts w:asciiTheme="majorHAnsi" w:hAnsiTheme="majorHAnsi" w:cstheme="majorHAnsi"/>
          <w:sz w:val="22"/>
          <w:szCs w:val="22"/>
        </w:rPr>
        <w:t>%) of the total fish intake</w:t>
      </w:r>
      <w:r w:rsidR="00FE3CBF" w:rsidRPr="003E6ABD">
        <w:rPr>
          <w:rFonts w:asciiTheme="majorHAnsi" w:hAnsiTheme="majorHAnsi" w:cstheme="majorHAnsi"/>
          <w:sz w:val="22"/>
          <w:szCs w:val="22"/>
        </w:rPr>
        <w:t xml:space="preserve"> (</w:t>
      </w:r>
      <w:r w:rsidR="00F00640">
        <w:fldChar w:fldCharType="begin"/>
      </w:r>
      <w:r w:rsidR="00F00640">
        <w:instrText xml:space="preserve"> REF _Ref205632660 \h  \* MERGEFORMAT </w:instrText>
      </w:r>
      <w:r w:rsidR="00F00640">
        <w:fldChar w:fldCharType="separate"/>
      </w:r>
      <w:r w:rsidR="0048391D" w:rsidRPr="0048391D">
        <w:rPr>
          <w:rFonts w:asciiTheme="majorHAnsi" w:hAnsiTheme="majorHAnsi" w:cstheme="majorHAnsi"/>
        </w:rPr>
        <w:t>Table 2</w:t>
      </w:r>
      <w:r w:rsidR="00F00640">
        <w:fldChar w:fldCharType="end"/>
      </w:r>
      <w:r w:rsidR="00FE3CBF" w:rsidRPr="003E6ABD">
        <w:rPr>
          <w:rFonts w:asciiTheme="majorHAnsi" w:hAnsiTheme="majorHAnsi" w:cstheme="majorHAnsi"/>
          <w:sz w:val="22"/>
          <w:szCs w:val="22"/>
        </w:rPr>
        <w:t xml:space="preserve">). </w:t>
      </w:r>
      <w:r w:rsidR="00437BD1" w:rsidRPr="003E6ABD">
        <w:rPr>
          <w:rFonts w:asciiTheme="majorHAnsi" w:hAnsiTheme="majorHAnsi" w:cstheme="majorHAnsi"/>
          <w:sz w:val="22"/>
          <w:szCs w:val="22"/>
        </w:rPr>
        <w:t>Therefore, inland fish is consume</w:t>
      </w:r>
      <w:r w:rsidR="00DD4332">
        <w:rPr>
          <w:rFonts w:asciiTheme="majorHAnsi" w:hAnsiTheme="majorHAnsi" w:cstheme="majorHAnsi"/>
          <w:sz w:val="22"/>
          <w:szCs w:val="22"/>
        </w:rPr>
        <w:t>d</w:t>
      </w:r>
      <w:r w:rsidR="00437BD1" w:rsidRPr="003E6ABD">
        <w:rPr>
          <w:rFonts w:asciiTheme="majorHAnsi" w:hAnsiTheme="majorHAnsi" w:cstheme="majorHAnsi"/>
          <w:sz w:val="22"/>
          <w:szCs w:val="22"/>
        </w:rPr>
        <w:t xml:space="preserve"> in much larger quantities than marine fish.</w:t>
      </w:r>
    </w:p>
    <w:p w14:paraId="29878770" w14:textId="77777777" w:rsidR="0073629D" w:rsidRPr="0073629D" w:rsidRDefault="0073629D" w:rsidP="0073629D">
      <w:pPr>
        <w:pStyle w:val="Caption"/>
        <w:rPr>
          <w:rFonts w:asciiTheme="majorHAnsi" w:hAnsiTheme="majorHAnsi" w:cstheme="majorHAnsi"/>
          <w:sz w:val="20"/>
          <w:szCs w:val="20"/>
        </w:rPr>
      </w:pPr>
      <w:r w:rsidRPr="0073629D">
        <w:rPr>
          <w:rFonts w:asciiTheme="majorHAnsi" w:hAnsiTheme="majorHAnsi" w:cstheme="majorHAnsi"/>
          <w:sz w:val="20"/>
          <w:szCs w:val="20"/>
        </w:rPr>
        <w:t xml:space="preserve">Table </w:t>
      </w:r>
      <w:r w:rsidR="00103C6F" w:rsidRPr="0073629D">
        <w:rPr>
          <w:rFonts w:asciiTheme="majorHAnsi" w:hAnsiTheme="majorHAnsi" w:cstheme="majorHAnsi"/>
          <w:sz w:val="20"/>
          <w:szCs w:val="20"/>
        </w:rPr>
        <w:fldChar w:fldCharType="begin"/>
      </w:r>
      <w:r w:rsidRPr="0073629D">
        <w:rPr>
          <w:rFonts w:asciiTheme="majorHAnsi" w:hAnsiTheme="majorHAnsi" w:cstheme="majorHAnsi"/>
          <w:sz w:val="20"/>
          <w:szCs w:val="20"/>
        </w:rPr>
        <w:instrText xml:space="preserve"> SEQ Table \* ARABIC </w:instrText>
      </w:r>
      <w:r w:rsidR="00103C6F" w:rsidRPr="0073629D">
        <w:rPr>
          <w:rFonts w:asciiTheme="majorHAnsi" w:hAnsiTheme="majorHAnsi" w:cstheme="majorHAnsi"/>
          <w:sz w:val="20"/>
          <w:szCs w:val="20"/>
        </w:rPr>
        <w:fldChar w:fldCharType="separate"/>
      </w:r>
      <w:r w:rsidR="0048391D">
        <w:rPr>
          <w:rFonts w:asciiTheme="majorHAnsi" w:hAnsiTheme="majorHAnsi" w:cstheme="majorHAnsi"/>
          <w:noProof/>
          <w:sz w:val="20"/>
          <w:szCs w:val="20"/>
        </w:rPr>
        <w:t>1</w:t>
      </w:r>
      <w:r w:rsidR="00103C6F" w:rsidRPr="0073629D">
        <w:rPr>
          <w:rFonts w:asciiTheme="majorHAnsi" w:hAnsiTheme="majorHAnsi" w:cstheme="majorHAnsi"/>
          <w:sz w:val="20"/>
          <w:szCs w:val="20"/>
        </w:rPr>
        <w:fldChar w:fldCharType="end"/>
      </w:r>
      <w:r w:rsidRPr="0073629D">
        <w:rPr>
          <w:rFonts w:asciiTheme="majorHAnsi" w:hAnsiTheme="majorHAnsi" w:cstheme="majorHAnsi"/>
          <w:sz w:val="20"/>
          <w:szCs w:val="20"/>
        </w:rPr>
        <w:t xml:space="preserve">: </w:t>
      </w:r>
      <w:r w:rsidR="00145569">
        <w:rPr>
          <w:rFonts w:asciiTheme="majorHAnsi" w:hAnsiTheme="majorHAnsi" w:cstheme="majorHAnsi"/>
          <w:sz w:val="20"/>
          <w:szCs w:val="20"/>
        </w:rPr>
        <w:t>C</w:t>
      </w:r>
      <w:r w:rsidRPr="0073629D">
        <w:rPr>
          <w:rFonts w:asciiTheme="majorHAnsi" w:hAnsiTheme="majorHAnsi" w:cstheme="majorHAnsi"/>
          <w:sz w:val="20"/>
          <w:szCs w:val="20"/>
        </w:rPr>
        <w:t>onsumption of aquatic products in Cambodia</w:t>
      </w:r>
    </w:p>
    <w:tbl>
      <w:tblPr>
        <w:tblW w:w="4891" w:type="pct"/>
        <w:tblLayout w:type="fixed"/>
        <w:tblLook w:val="04A0" w:firstRow="1" w:lastRow="0" w:firstColumn="1" w:lastColumn="0" w:noHBand="0" w:noVBand="1"/>
      </w:tblPr>
      <w:tblGrid>
        <w:gridCol w:w="1770"/>
        <w:gridCol w:w="1519"/>
        <w:gridCol w:w="2207"/>
        <w:gridCol w:w="1131"/>
        <w:gridCol w:w="850"/>
        <w:gridCol w:w="853"/>
      </w:tblGrid>
      <w:tr w:rsidR="0073629D" w:rsidRPr="00E1313C" w14:paraId="4F0FF3B8" w14:textId="77777777" w:rsidTr="0073629D">
        <w:trPr>
          <w:trHeight w:val="510"/>
        </w:trPr>
        <w:tc>
          <w:tcPr>
            <w:tcW w:w="3299" w:type="pct"/>
            <w:gridSpan w:val="3"/>
            <w:tcBorders>
              <w:top w:val="nil"/>
              <w:left w:val="nil"/>
              <w:bottom w:val="nil"/>
              <w:right w:val="nil"/>
            </w:tcBorders>
            <w:shd w:val="clear" w:color="auto" w:fill="auto"/>
            <w:noWrap/>
            <w:vAlign w:val="bottom"/>
            <w:hideMark/>
          </w:tcPr>
          <w:p w14:paraId="4F639FAA" w14:textId="77777777" w:rsidR="00BE11C1" w:rsidRPr="00E1313C" w:rsidRDefault="0072580D" w:rsidP="00145569">
            <w:pPr>
              <w:spacing w:before="0" w:after="0" w:line="240" w:lineRule="auto"/>
              <w:rPr>
                <w:rFonts w:ascii="Calibri" w:eastAsia="Times New Roman" w:hAnsi="Calibri" w:cs="Calibri"/>
                <w:b/>
                <w:bCs/>
                <w:color w:val="000000"/>
                <w:lang w:val="en-US" w:bidi="km-KH"/>
              </w:rPr>
            </w:pPr>
            <w:bookmarkStart w:id="10" w:name="_Ref205632660"/>
            <w:r w:rsidRPr="005F77D3">
              <w:rPr>
                <w:rFonts w:asciiTheme="majorHAnsi" w:hAnsiTheme="majorHAnsi" w:cstheme="majorHAnsi"/>
                <w:b/>
                <w:bCs/>
              </w:rPr>
              <w:t xml:space="preserve">Table </w:t>
            </w:r>
            <w:r w:rsidR="00103C6F" w:rsidRPr="005F77D3">
              <w:rPr>
                <w:rFonts w:asciiTheme="majorHAnsi" w:hAnsiTheme="majorHAnsi" w:cstheme="majorHAnsi"/>
                <w:b/>
                <w:bCs/>
              </w:rPr>
              <w:fldChar w:fldCharType="begin"/>
            </w:r>
            <w:r w:rsidR="00437BD1" w:rsidRPr="005F77D3">
              <w:rPr>
                <w:rFonts w:asciiTheme="majorHAnsi" w:hAnsiTheme="majorHAnsi" w:cstheme="majorHAnsi"/>
                <w:b/>
                <w:bCs/>
              </w:rPr>
              <w:instrText xml:space="preserve"> SEQ Table \* ARABIC </w:instrText>
            </w:r>
            <w:r w:rsidR="00103C6F" w:rsidRPr="005F77D3">
              <w:rPr>
                <w:rFonts w:asciiTheme="majorHAnsi" w:hAnsiTheme="majorHAnsi" w:cstheme="majorHAnsi"/>
                <w:b/>
                <w:bCs/>
              </w:rPr>
              <w:fldChar w:fldCharType="separate"/>
            </w:r>
            <w:r w:rsidR="0048391D">
              <w:rPr>
                <w:rFonts w:asciiTheme="majorHAnsi" w:hAnsiTheme="majorHAnsi" w:cstheme="majorHAnsi"/>
                <w:b/>
                <w:bCs/>
                <w:noProof/>
              </w:rPr>
              <w:t>2</w:t>
            </w:r>
            <w:r w:rsidR="00103C6F" w:rsidRPr="005F77D3">
              <w:rPr>
                <w:rFonts w:asciiTheme="majorHAnsi" w:hAnsiTheme="majorHAnsi" w:cstheme="majorHAnsi"/>
                <w:b/>
                <w:bCs/>
              </w:rPr>
              <w:fldChar w:fldCharType="end"/>
            </w:r>
            <w:bookmarkEnd w:id="10"/>
            <w:r w:rsidRPr="005F77D3">
              <w:rPr>
                <w:rFonts w:asciiTheme="majorHAnsi" w:hAnsiTheme="majorHAnsi" w:cstheme="majorHAnsi"/>
                <w:b/>
                <w:bCs/>
              </w:rPr>
              <w:t xml:space="preserve">: </w:t>
            </w:r>
            <w:r w:rsidR="001B2217" w:rsidRPr="005F77D3">
              <w:rPr>
                <w:rFonts w:asciiTheme="majorHAnsi" w:hAnsiTheme="majorHAnsi" w:cstheme="majorHAnsi"/>
                <w:b/>
                <w:bCs/>
              </w:rPr>
              <w:t>Average</w:t>
            </w:r>
            <w:r w:rsidR="00713F02" w:rsidRPr="005F77D3">
              <w:rPr>
                <w:rFonts w:asciiTheme="majorHAnsi" w:hAnsiTheme="majorHAnsi" w:cstheme="majorHAnsi"/>
                <w:b/>
                <w:bCs/>
              </w:rPr>
              <w:t xml:space="preserve"> </w:t>
            </w:r>
            <w:r w:rsidR="002547BF" w:rsidRPr="005F77D3">
              <w:rPr>
                <w:rFonts w:asciiTheme="majorHAnsi" w:hAnsiTheme="majorHAnsi" w:cstheme="majorHAnsi"/>
                <w:b/>
                <w:bCs/>
              </w:rPr>
              <w:t xml:space="preserve">daily </w:t>
            </w:r>
            <w:r w:rsidRPr="005F77D3">
              <w:rPr>
                <w:rFonts w:asciiTheme="majorHAnsi" w:hAnsiTheme="majorHAnsi" w:cstheme="majorHAnsi"/>
                <w:b/>
                <w:bCs/>
              </w:rPr>
              <w:t>fish consumption</w:t>
            </w:r>
            <w:r w:rsidR="001B2217" w:rsidRPr="005F77D3">
              <w:rPr>
                <w:rFonts w:asciiTheme="majorHAnsi" w:hAnsiTheme="majorHAnsi" w:cstheme="majorHAnsi"/>
                <w:b/>
                <w:bCs/>
              </w:rPr>
              <w:t xml:space="preserve"> (grams) </w:t>
            </w:r>
            <w:r w:rsidR="002547BF" w:rsidRPr="005F77D3">
              <w:rPr>
                <w:rFonts w:asciiTheme="majorHAnsi" w:hAnsiTheme="majorHAnsi" w:cstheme="majorHAnsi"/>
                <w:b/>
                <w:bCs/>
              </w:rPr>
              <w:t>per individual</w:t>
            </w:r>
            <w:r w:rsidRPr="005F77D3">
              <w:rPr>
                <w:rFonts w:asciiTheme="majorHAnsi" w:hAnsiTheme="majorHAnsi" w:cstheme="majorHAnsi"/>
                <w:b/>
                <w:bCs/>
              </w:rPr>
              <w:t xml:space="preserve"> and </w:t>
            </w:r>
            <w:proofErr w:type="spellStart"/>
            <w:r w:rsidRPr="005F77D3">
              <w:rPr>
                <w:rFonts w:asciiTheme="majorHAnsi" w:hAnsiTheme="majorHAnsi" w:cstheme="majorHAnsi"/>
                <w:b/>
                <w:bCs/>
              </w:rPr>
              <w:t>percent</w:t>
            </w:r>
            <w:proofErr w:type="spellEnd"/>
            <w:r w:rsidRPr="005F77D3">
              <w:rPr>
                <w:rFonts w:asciiTheme="majorHAnsi" w:hAnsiTheme="majorHAnsi" w:cstheme="majorHAnsi"/>
                <w:b/>
                <w:bCs/>
              </w:rPr>
              <w:t xml:space="preserve"> of total </w:t>
            </w:r>
            <w:r w:rsidR="002547BF" w:rsidRPr="005F77D3">
              <w:rPr>
                <w:rFonts w:asciiTheme="majorHAnsi" w:hAnsiTheme="majorHAnsi" w:cstheme="majorHAnsi"/>
                <w:b/>
                <w:bCs/>
              </w:rPr>
              <w:t xml:space="preserve">food </w:t>
            </w:r>
            <w:r w:rsidRPr="005F77D3">
              <w:rPr>
                <w:rFonts w:asciiTheme="majorHAnsi" w:hAnsiTheme="majorHAnsi" w:cstheme="majorHAnsi"/>
                <w:b/>
                <w:bCs/>
              </w:rPr>
              <w:t>intake: Cambodia, 2011</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BF12924" w14:textId="77777777" w:rsidR="00BE11C1" w:rsidRPr="00E1313C" w:rsidRDefault="00BE11C1" w:rsidP="00E1313C">
            <w:pPr>
              <w:spacing w:before="0" w:after="0" w:line="240" w:lineRule="auto"/>
              <w:jc w:val="center"/>
              <w:rPr>
                <w:rFonts w:ascii="Calibri" w:eastAsia="Times New Roman" w:hAnsi="Calibri" w:cs="Calibri"/>
                <w:b/>
                <w:bCs/>
                <w:color w:val="000000"/>
                <w:lang w:val="en-US" w:bidi="km-KH"/>
              </w:rPr>
            </w:pPr>
            <w:r w:rsidRPr="00E1313C">
              <w:rPr>
                <w:rFonts w:ascii="Calibri" w:eastAsia="Times New Roman" w:hAnsi="Calibri" w:cs="Calibri"/>
                <w:b/>
                <w:bCs/>
                <w:color w:val="000000"/>
                <w:lang w:val="en-US" w:bidi="km-KH"/>
              </w:rPr>
              <w:t>Average (g/person/day)</w:t>
            </w:r>
          </w:p>
        </w:tc>
        <w:tc>
          <w:tcPr>
            <w:tcW w:w="510" w:type="pct"/>
            <w:tcBorders>
              <w:top w:val="single" w:sz="4" w:space="0" w:color="auto"/>
              <w:left w:val="nil"/>
              <w:bottom w:val="single" w:sz="4" w:space="0" w:color="auto"/>
              <w:right w:val="single" w:sz="4" w:space="0" w:color="auto"/>
            </w:tcBorders>
            <w:shd w:val="clear" w:color="auto" w:fill="auto"/>
            <w:hideMark/>
          </w:tcPr>
          <w:p w14:paraId="2DC42D49" w14:textId="77777777" w:rsidR="00BE11C1" w:rsidRPr="00E1313C" w:rsidRDefault="00BE11C1" w:rsidP="00E1313C">
            <w:pPr>
              <w:spacing w:before="0" w:after="0" w:line="240" w:lineRule="auto"/>
              <w:jc w:val="center"/>
              <w:rPr>
                <w:rFonts w:ascii="Calibri" w:eastAsia="Times New Roman" w:hAnsi="Calibri" w:cs="Calibri"/>
                <w:b/>
                <w:bCs/>
                <w:color w:val="000000"/>
                <w:lang w:val="en-US" w:bidi="km-KH"/>
              </w:rPr>
            </w:pPr>
            <w:r w:rsidRPr="00E1313C">
              <w:rPr>
                <w:rFonts w:ascii="Calibri" w:eastAsia="Times New Roman" w:hAnsi="Calibri" w:cs="Calibri"/>
                <w:b/>
                <w:bCs/>
                <w:color w:val="000000"/>
                <w:lang w:val="en-US" w:bidi="km-KH"/>
              </w:rPr>
              <w:t>% Total Food Intake</w:t>
            </w:r>
          </w:p>
        </w:tc>
        <w:tc>
          <w:tcPr>
            <w:tcW w:w="512" w:type="pct"/>
            <w:tcBorders>
              <w:top w:val="single" w:sz="4" w:space="0" w:color="auto"/>
              <w:left w:val="nil"/>
              <w:bottom w:val="single" w:sz="4" w:space="0" w:color="auto"/>
              <w:right w:val="single" w:sz="4" w:space="0" w:color="auto"/>
            </w:tcBorders>
            <w:shd w:val="clear" w:color="auto" w:fill="auto"/>
            <w:hideMark/>
          </w:tcPr>
          <w:p w14:paraId="5A0A0FE0" w14:textId="77777777" w:rsidR="00BE11C1" w:rsidRPr="00E1313C" w:rsidRDefault="00BE11C1" w:rsidP="00E1313C">
            <w:pPr>
              <w:spacing w:before="0" w:after="0" w:line="240" w:lineRule="auto"/>
              <w:jc w:val="center"/>
              <w:rPr>
                <w:rFonts w:ascii="Calibri" w:eastAsia="Times New Roman" w:hAnsi="Calibri" w:cs="Calibri"/>
                <w:b/>
                <w:bCs/>
                <w:color w:val="000000"/>
                <w:lang w:val="en-US" w:bidi="km-KH"/>
              </w:rPr>
            </w:pPr>
            <w:r w:rsidRPr="00E1313C">
              <w:rPr>
                <w:rFonts w:ascii="Calibri" w:eastAsia="Times New Roman" w:hAnsi="Calibri" w:cs="Calibri"/>
                <w:b/>
                <w:bCs/>
                <w:color w:val="000000"/>
                <w:lang w:val="en-US" w:bidi="km-KH"/>
              </w:rPr>
              <w:t>% Total Fish Intake</w:t>
            </w:r>
          </w:p>
        </w:tc>
      </w:tr>
      <w:tr w:rsidR="0073629D" w:rsidRPr="00E1313C" w14:paraId="4CE33DD9" w14:textId="77777777" w:rsidTr="0073629D">
        <w:trPr>
          <w:trHeight w:val="300"/>
        </w:trPr>
        <w:tc>
          <w:tcPr>
            <w:tcW w:w="1062" w:type="pct"/>
            <w:vMerge w:val="restart"/>
            <w:tcBorders>
              <w:top w:val="single" w:sz="4" w:space="0" w:color="auto"/>
              <w:left w:val="single" w:sz="4" w:space="0" w:color="auto"/>
              <w:bottom w:val="single" w:sz="4" w:space="0" w:color="auto"/>
              <w:right w:val="single" w:sz="4" w:space="0" w:color="auto"/>
            </w:tcBorders>
            <w:shd w:val="clear" w:color="000000" w:fill="93CDDD"/>
            <w:vAlign w:val="center"/>
            <w:hideMark/>
          </w:tcPr>
          <w:p w14:paraId="3205B089" w14:textId="77777777" w:rsidR="00E1313C" w:rsidRPr="00E1313C" w:rsidRDefault="00E1313C" w:rsidP="00E1313C">
            <w:pPr>
              <w:spacing w:before="0" w:after="0" w:line="240" w:lineRule="auto"/>
              <w:rPr>
                <w:rFonts w:ascii="Calibri" w:eastAsia="Times New Roman" w:hAnsi="Calibri" w:cs="Calibri"/>
                <w:color w:val="000000"/>
                <w:lang w:val="en-US" w:bidi="km-KH"/>
              </w:rPr>
            </w:pPr>
            <w:r w:rsidRPr="00E1313C">
              <w:rPr>
                <w:rFonts w:ascii="Calibri" w:eastAsia="Times New Roman" w:hAnsi="Calibri" w:cs="Calibri"/>
                <w:color w:val="000000"/>
                <w:lang w:val="en-US" w:bidi="km-KH"/>
              </w:rPr>
              <w:t>Inland capture resources</w:t>
            </w:r>
          </w:p>
        </w:tc>
        <w:tc>
          <w:tcPr>
            <w:tcW w:w="912" w:type="pct"/>
            <w:vMerge w:val="restart"/>
            <w:tcBorders>
              <w:top w:val="single" w:sz="4" w:space="0" w:color="auto"/>
              <w:left w:val="single" w:sz="4" w:space="0" w:color="auto"/>
              <w:bottom w:val="single" w:sz="4" w:space="0" w:color="auto"/>
              <w:right w:val="single" w:sz="4" w:space="0" w:color="auto"/>
            </w:tcBorders>
            <w:shd w:val="clear" w:color="000000" w:fill="B6DDE8"/>
            <w:noWrap/>
            <w:vAlign w:val="center"/>
            <w:hideMark/>
          </w:tcPr>
          <w:p w14:paraId="1F5257AE" w14:textId="77777777" w:rsidR="00E1313C" w:rsidRPr="00E1313C" w:rsidRDefault="00E1313C" w:rsidP="00E1313C">
            <w:pPr>
              <w:spacing w:before="0" w:after="0" w:line="240" w:lineRule="auto"/>
              <w:rPr>
                <w:rFonts w:ascii="Calibri" w:eastAsia="Times New Roman" w:hAnsi="Calibri" w:cs="Calibri"/>
                <w:color w:val="000000"/>
                <w:lang w:val="en-US" w:bidi="km-KH"/>
              </w:rPr>
            </w:pPr>
            <w:r w:rsidRPr="00E1313C">
              <w:rPr>
                <w:rFonts w:ascii="Calibri" w:eastAsia="Times New Roman" w:hAnsi="Calibri" w:cs="Calibri"/>
                <w:color w:val="000000"/>
                <w:lang w:val="en-US" w:bidi="km-KH"/>
              </w:rPr>
              <w:t>Inland fish</w:t>
            </w:r>
          </w:p>
        </w:tc>
        <w:tc>
          <w:tcPr>
            <w:tcW w:w="1325" w:type="pct"/>
            <w:tcBorders>
              <w:top w:val="single" w:sz="4" w:space="0" w:color="auto"/>
              <w:left w:val="nil"/>
              <w:bottom w:val="single" w:sz="4" w:space="0" w:color="auto"/>
              <w:right w:val="single" w:sz="4" w:space="0" w:color="auto"/>
            </w:tcBorders>
            <w:shd w:val="clear" w:color="000000" w:fill="B6DDE8"/>
            <w:vAlign w:val="center"/>
            <w:hideMark/>
          </w:tcPr>
          <w:p w14:paraId="34FA74DF" w14:textId="77777777" w:rsidR="00E1313C" w:rsidRPr="00E1313C" w:rsidRDefault="00E1313C" w:rsidP="00E1313C">
            <w:pPr>
              <w:spacing w:before="0" w:after="0" w:line="240" w:lineRule="auto"/>
              <w:jc w:val="both"/>
              <w:rPr>
                <w:rFonts w:ascii="Calibri" w:eastAsia="Times New Roman" w:hAnsi="Calibri" w:cs="Calibri"/>
                <w:color w:val="000000"/>
                <w:lang w:val="en-US" w:bidi="km-KH"/>
              </w:rPr>
            </w:pPr>
            <w:r w:rsidRPr="00E1313C">
              <w:rPr>
                <w:rFonts w:ascii="Calibri" w:eastAsia="Times New Roman" w:hAnsi="Calibri" w:cs="Calibri"/>
                <w:color w:val="000000"/>
                <w:lang w:val="en-US" w:bidi="km-KH"/>
              </w:rPr>
              <w:t>Floodplain residents</w:t>
            </w:r>
          </w:p>
        </w:tc>
        <w:tc>
          <w:tcPr>
            <w:tcW w:w="679" w:type="pct"/>
            <w:tcBorders>
              <w:top w:val="nil"/>
              <w:left w:val="nil"/>
              <w:bottom w:val="single" w:sz="4" w:space="0" w:color="auto"/>
              <w:right w:val="single" w:sz="4" w:space="0" w:color="auto"/>
            </w:tcBorders>
            <w:shd w:val="clear" w:color="000000" w:fill="B6DDE8"/>
            <w:vAlign w:val="center"/>
            <w:hideMark/>
          </w:tcPr>
          <w:p w14:paraId="07624D81" w14:textId="77777777" w:rsidR="00E1313C" w:rsidRPr="00E1313C" w:rsidRDefault="00E1313C" w:rsidP="00E1313C">
            <w:pPr>
              <w:spacing w:before="0" w:after="0" w:line="240" w:lineRule="auto"/>
              <w:jc w:val="center"/>
              <w:rPr>
                <w:rFonts w:ascii="Calibri" w:eastAsia="Times New Roman" w:hAnsi="Calibri" w:cs="Calibri"/>
                <w:i/>
                <w:iCs/>
                <w:color w:val="000000"/>
                <w:lang w:val="en-US" w:bidi="km-KH"/>
              </w:rPr>
            </w:pPr>
            <w:r w:rsidRPr="00E1313C">
              <w:rPr>
                <w:rFonts w:ascii="Calibri" w:eastAsia="Times New Roman" w:hAnsi="Calibri" w:cs="Calibri"/>
                <w:i/>
                <w:iCs/>
                <w:color w:val="000000"/>
                <w:lang w:val="en-US" w:bidi="km-KH"/>
              </w:rPr>
              <w:t>51.5</w:t>
            </w:r>
          </w:p>
        </w:tc>
        <w:tc>
          <w:tcPr>
            <w:tcW w:w="510" w:type="pct"/>
            <w:tcBorders>
              <w:top w:val="nil"/>
              <w:left w:val="nil"/>
              <w:bottom w:val="single" w:sz="4" w:space="0" w:color="auto"/>
              <w:right w:val="single" w:sz="4" w:space="0" w:color="auto"/>
            </w:tcBorders>
            <w:shd w:val="clear" w:color="000000" w:fill="B6DDE8"/>
            <w:noWrap/>
            <w:vAlign w:val="center"/>
            <w:hideMark/>
          </w:tcPr>
          <w:p w14:paraId="61441412" w14:textId="77777777" w:rsidR="00E1313C" w:rsidRPr="00E1313C" w:rsidRDefault="00E1313C" w:rsidP="00E1313C">
            <w:pPr>
              <w:spacing w:before="0" w:after="0" w:line="240" w:lineRule="auto"/>
              <w:jc w:val="center"/>
              <w:rPr>
                <w:rFonts w:ascii="Calibri" w:eastAsia="Times New Roman" w:hAnsi="Calibri" w:cs="Calibri"/>
                <w:color w:val="000000"/>
                <w:lang w:val="en-US" w:bidi="km-KH"/>
              </w:rPr>
            </w:pPr>
            <w:r w:rsidRPr="00E1313C">
              <w:rPr>
                <w:rFonts w:ascii="Calibri" w:eastAsia="Times New Roman" w:hAnsi="Calibri" w:cs="Calibri"/>
                <w:color w:val="000000"/>
                <w:lang w:val="en-US" w:bidi="km-KH"/>
              </w:rPr>
              <w:t>5.4</w:t>
            </w:r>
          </w:p>
        </w:tc>
        <w:tc>
          <w:tcPr>
            <w:tcW w:w="512" w:type="pct"/>
            <w:tcBorders>
              <w:top w:val="nil"/>
              <w:left w:val="nil"/>
              <w:bottom w:val="single" w:sz="4" w:space="0" w:color="auto"/>
              <w:right w:val="single" w:sz="4" w:space="0" w:color="auto"/>
            </w:tcBorders>
            <w:shd w:val="clear" w:color="000000" w:fill="B6DDE8"/>
            <w:noWrap/>
            <w:vAlign w:val="center"/>
            <w:hideMark/>
          </w:tcPr>
          <w:p w14:paraId="0BC2D7F3" w14:textId="77777777" w:rsidR="00E1313C" w:rsidRPr="00E1313C" w:rsidRDefault="00E1313C" w:rsidP="00E1313C">
            <w:pPr>
              <w:spacing w:before="0" w:after="0" w:line="240" w:lineRule="auto"/>
              <w:jc w:val="center"/>
              <w:rPr>
                <w:rFonts w:ascii="Calibri" w:eastAsia="Times New Roman" w:hAnsi="Calibri" w:cs="Calibri"/>
                <w:color w:val="000000"/>
                <w:lang w:val="en-US" w:bidi="km-KH"/>
              </w:rPr>
            </w:pPr>
            <w:r w:rsidRPr="00E1313C">
              <w:rPr>
                <w:rFonts w:ascii="Calibri" w:eastAsia="Times New Roman" w:hAnsi="Calibri" w:cs="Calibri"/>
                <w:color w:val="000000"/>
                <w:lang w:val="en-US" w:bidi="km-KH"/>
              </w:rPr>
              <w:t>29.8</w:t>
            </w:r>
          </w:p>
        </w:tc>
      </w:tr>
      <w:tr w:rsidR="0073629D" w:rsidRPr="00E1313C" w14:paraId="00C15303" w14:textId="77777777" w:rsidTr="0073629D">
        <w:trPr>
          <w:trHeight w:val="300"/>
        </w:trPr>
        <w:tc>
          <w:tcPr>
            <w:tcW w:w="1062" w:type="pct"/>
            <w:vMerge/>
            <w:tcBorders>
              <w:top w:val="single" w:sz="4" w:space="0" w:color="auto"/>
              <w:left w:val="single" w:sz="4" w:space="0" w:color="auto"/>
              <w:bottom w:val="single" w:sz="4" w:space="0" w:color="auto"/>
              <w:right w:val="single" w:sz="4" w:space="0" w:color="auto"/>
            </w:tcBorders>
            <w:vAlign w:val="center"/>
            <w:hideMark/>
          </w:tcPr>
          <w:p w14:paraId="44C88CFE" w14:textId="77777777" w:rsidR="00E1313C" w:rsidRPr="00E1313C" w:rsidRDefault="00E1313C" w:rsidP="00E1313C">
            <w:pPr>
              <w:spacing w:before="0" w:after="0" w:line="240" w:lineRule="auto"/>
              <w:rPr>
                <w:rFonts w:ascii="Calibri" w:eastAsia="Times New Roman" w:hAnsi="Calibri" w:cs="Calibri"/>
                <w:color w:val="000000"/>
                <w:lang w:val="en-US" w:bidi="km-KH"/>
              </w:rPr>
            </w:pPr>
          </w:p>
        </w:tc>
        <w:tc>
          <w:tcPr>
            <w:tcW w:w="912" w:type="pct"/>
            <w:vMerge/>
            <w:tcBorders>
              <w:top w:val="single" w:sz="4" w:space="0" w:color="auto"/>
              <w:left w:val="single" w:sz="4" w:space="0" w:color="auto"/>
              <w:bottom w:val="single" w:sz="4" w:space="0" w:color="auto"/>
              <w:right w:val="single" w:sz="4" w:space="0" w:color="auto"/>
            </w:tcBorders>
            <w:vAlign w:val="center"/>
            <w:hideMark/>
          </w:tcPr>
          <w:p w14:paraId="5CD5B9F9" w14:textId="77777777" w:rsidR="00E1313C" w:rsidRPr="00E1313C" w:rsidRDefault="00E1313C" w:rsidP="00E1313C">
            <w:pPr>
              <w:spacing w:before="0" w:after="0" w:line="240" w:lineRule="auto"/>
              <w:rPr>
                <w:rFonts w:ascii="Calibri" w:eastAsia="Times New Roman" w:hAnsi="Calibri" w:cs="Calibri"/>
                <w:color w:val="000000"/>
                <w:lang w:val="en-US" w:bidi="km-KH"/>
              </w:rPr>
            </w:pPr>
          </w:p>
        </w:tc>
        <w:tc>
          <w:tcPr>
            <w:tcW w:w="1325" w:type="pct"/>
            <w:tcBorders>
              <w:top w:val="nil"/>
              <w:left w:val="nil"/>
              <w:bottom w:val="single" w:sz="4" w:space="0" w:color="auto"/>
              <w:right w:val="single" w:sz="4" w:space="0" w:color="auto"/>
            </w:tcBorders>
            <w:shd w:val="clear" w:color="000000" w:fill="B6DDE8"/>
            <w:vAlign w:val="center"/>
            <w:hideMark/>
          </w:tcPr>
          <w:p w14:paraId="0E4C6D29" w14:textId="77777777" w:rsidR="00E1313C" w:rsidRPr="00E1313C" w:rsidRDefault="00E1313C" w:rsidP="00E1313C">
            <w:pPr>
              <w:spacing w:before="0" w:after="0" w:line="240" w:lineRule="auto"/>
              <w:jc w:val="both"/>
              <w:rPr>
                <w:rFonts w:ascii="Calibri" w:eastAsia="Times New Roman" w:hAnsi="Calibri" w:cs="Calibri"/>
                <w:color w:val="000000"/>
                <w:lang w:val="en-US" w:bidi="km-KH"/>
              </w:rPr>
            </w:pPr>
            <w:r w:rsidRPr="00E1313C">
              <w:rPr>
                <w:rFonts w:ascii="Calibri" w:eastAsia="Times New Roman" w:hAnsi="Calibri" w:cs="Calibri"/>
                <w:color w:val="000000"/>
                <w:lang w:val="en-US" w:bidi="km-KH"/>
              </w:rPr>
              <w:t>Long distance migrants</w:t>
            </w:r>
          </w:p>
        </w:tc>
        <w:tc>
          <w:tcPr>
            <w:tcW w:w="679" w:type="pct"/>
            <w:tcBorders>
              <w:top w:val="nil"/>
              <w:left w:val="nil"/>
              <w:bottom w:val="single" w:sz="4" w:space="0" w:color="auto"/>
              <w:right w:val="single" w:sz="4" w:space="0" w:color="auto"/>
            </w:tcBorders>
            <w:shd w:val="clear" w:color="000000" w:fill="B6DDE8"/>
            <w:vAlign w:val="center"/>
            <w:hideMark/>
          </w:tcPr>
          <w:p w14:paraId="2504805C" w14:textId="77777777" w:rsidR="00E1313C" w:rsidRPr="00E1313C" w:rsidRDefault="00E1313C" w:rsidP="00E1313C">
            <w:pPr>
              <w:spacing w:before="0" w:after="0" w:line="240" w:lineRule="auto"/>
              <w:jc w:val="center"/>
              <w:rPr>
                <w:rFonts w:ascii="Calibri" w:eastAsia="Times New Roman" w:hAnsi="Calibri" w:cs="Calibri"/>
                <w:i/>
                <w:iCs/>
                <w:color w:val="000000"/>
                <w:lang w:val="en-US" w:bidi="km-KH"/>
              </w:rPr>
            </w:pPr>
            <w:r w:rsidRPr="00E1313C">
              <w:rPr>
                <w:rFonts w:ascii="Calibri" w:eastAsia="Times New Roman" w:hAnsi="Calibri" w:cs="Calibri"/>
                <w:i/>
                <w:iCs/>
                <w:color w:val="000000"/>
                <w:lang w:val="en-US" w:bidi="km-KH"/>
              </w:rPr>
              <w:t>42.5</w:t>
            </w:r>
          </w:p>
        </w:tc>
        <w:tc>
          <w:tcPr>
            <w:tcW w:w="510" w:type="pct"/>
            <w:tcBorders>
              <w:top w:val="nil"/>
              <w:left w:val="nil"/>
              <w:bottom w:val="single" w:sz="4" w:space="0" w:color="auto"/>
              <w:right w:val="single" w:sz="4" w:space="0" w:color="auto"/>
            </w:tcBorders>
            <w:shd w:val="clear" w:color="000000" w:fill="B6DDE8"/>
            <w:noWrap/>
            <w:vAlign w:val="center"/>
            <w:hideMark/>
          </w:tcPr>
          <w:p w14:paraId="38BD0152" w14:textId="77777777" w:rsidR="00E1313C" w:rsidRPr="00E1313C" w:rsidRDefault="00E1313C" w:rsidP="00E1313C">
            <w:pPr>
              <w:spacing w:before="0" w:after="0" w:line="240" w:lineRule="auto"/>
              <w:jc w:val="center"/>
              <w:rPr>
                <w:rFonts w:ascii="Calibri" w:eastAsia="Times New Roman" w:hAnsi="Calibri" w:cs="Calibri"/>
                <w:color w:val="000000"/>
                <w:lang w:val="en-US" w:bidi="km-KH"/>
              </w:rPr>
            </w:pPr>
            <w:r w:rsidRPr="00E1313C">
              <w:rPr>
                <w:rFonts w:ascii="Calibri" w:eastAsia="Times New Roman" w:hAnsi="Calibri" w:cs="Calibri"/>
                <w:color w:val="000000"/>
                <w:lang w:val="en-US" w:bidi="km-KH"/>
              </w:rPr>
              <w:t>4.5</w:t>
            </w:r>
          </w:p>
        </w:tc>
        <w:tc>
          <w:tcPr>
            <w:tcW w:w="512" w:type="pct"/>
            <w:tcBorders>
              <w:top w:val="nil"/>
              <w:left w:val="nil"/>
              <w:bottom w:val="single" w:sz="4" w:space="0" w:color="auto"/>
              <w:right w:val="single" w:sz="4" w:space="0" w:color="auto"/>
            </w:tcBorders>
            <w:shd w:val="clear" w:color="000000" w:fill="B6DDE8"/>
            <w:noWrap/>
            <w:vAlign w:val="center"/>
            <w:hideMark/>
          </w:tcPr>
          <w:p w14:paraId="45E86D99" w14:textId="77777777" w:rsidR="00E1313C" w:rsidRPr="00E1313C" w:rsidRDefault="00E1313C" w:rsidP="00E1313C">
            <w:pPr>
              <w:spacing w:before="0" w:after="0" w:line="240" w:lineRule="auto"/>
              <w:jc w:val="center"/>
              <w:rPr>
                <w:rFonts w:ascii="Calibri" w:eastAsia="Times New Roman" w:hAnsi="Calibri" w:cs="Calibri"/>
                <w:color w:val="000000"/>
                <w:lang w:val="en-US" w:bidi="km-KH"/>
              </w:rPr>
            </w:pPr>
            <w:r w:rsidRPr="00E1313C">
              <w:rPr>
                <w:rFonts w:ascii="Calibri" w:eastAsia="Times New Roman" w:hAnsi="Calibri" w:cs="Calibri"/>
                <w:color w:val="000000"/>
                <w:lang w:val="en-US" w:bidi="km-KH"/>
              </w:rPr>
              <w:t>24.6</w:t>
            </w:r>
          </w:p>
        </w:tc>
      </w:tr>
      <w:tr w:rsidR="0073629D" w:rsidRPr="00E1313C" w14:paraId="160B141C" w14:textId="77777777" w:rsidTr="0073629D">
        <w:trPr>
          <w:trHeight w:val="300"/>
        </w:trPr>
        <w:tc>
          <w:tcPr>
            <w:tcW w:w="1062" w:type="pct"/>
            <w:vMerge/>
            <w:tcBorders>
              <w:top w:val="single" w:sz="4" w:space="0" w:color="auto"/>
              <w:left w:val="single" w:sz="4" w:space="0" w:color="auto"/>
              <w:bottom w:val="single" w:sz="4" w:space="0" w:color="auto"/>
              <w:right w:val="single" w:sz="4" w:space="0" w:color="auto"/>
            </w:tcBorders>
            <w:vAlign w:val="center"/>
            <w:hideMark/>
          </w:tcPr>
          <w:p w14:paraId="139A580F" w14:textId="77777777" w:rsidR="00E1313C" w:rsidRPr="00E1313C" w:rsidRDefault="00E1313C" w:rsidP="00E1313C">
            <w:pPr>
              <w:spacing w:before="0" w:after="0" w:line="240" w:lineRule="auto"/>
              <w:rPr>
                <w:rFonts w:ascii="Calibri" w:eastAsia="Times New Roman" w:hAnsi="Calibri" w:cs="Calibri"/>
                <w:color w:val="000000"/>
                <w:lang w:val="en-US" w:bidi="km-KH"/>
              </w:rPr>
            </w:pPr>
          </w:p>
        </w:tc>
        <w:tc>
          <w:tcPr>
            <w:tcW w:w="912" w:type="pct"/>
            <w:vMerge/>
            <w:tcBorders>
              <w:top w:val="single" w:sz="4" w:space="0" w:color="auto"/>
              <w:left w:val="single" w:sz="4" w:space="0" w:color="auto"/>
              <w:bottom w:val="single" w:sz="4" w:space="0" w:color="auto"/>
              <w:right w:val="single" w:sz="4" w:space="0" w:color="auto"/>
            </w:tcBorders>
            <w:vAlign w:val="center"/>
            <w:hideMark/>
          </w:tcPr>
          <w:p w14:paraId="2330F33F" w14:textId="77777777" w:rsidR="00E1313C" w:rsidRPr="00E1313C" w:rsidRDefault="00E1313C" w:rsidP="00E1313C">
            <w:pPr>
              <w:spacing w:before="0" w:after="0" w:line="240" w:lineRule="auto"/>
              <w:rPr>
                <w:rFonts w:ascii="Calibri" w:eastAsia="Times New Roman" w:hAnsi="Calibri" w:cs="Calibri"/>
                <w:color w:val="000000"/>
                <w:lang w:val="en-US" w:bidi="km-KH"/>
              </w:rPr>
            </w:pPr>
          </w:p>
        </w:tc>
        <w:tc>
          <w:tcPr>
            <w:tcW w:w="1325" w:type="pct"/>
            <w:tcBorders>
              <w:top w:val="nil"/>
              <w:left w:val="nil"/>
              <w:bottom w:val="single" w:sz="4" w:space="0" w:color="auto"/>
              <w:right w:val="single" w:sz="4" w:space="0" w:color="auto"/>
            </w:tcBorders>
            <w:shd w:val="clear" w:color="000000" w:fill="B6DDE8"/>
            <w:vAlign w:val="center"/>
            <w:hideMark/>
          </w:tcPr>
          <w:p w14:paraId="27F074EB" w14:textId="77777777" w:rsidR="00E1313C" w:rsidRPr="00E1313C" w:rsidRDefault="00E1313C" w:rsidP="00E1313C">
            <w:pPr>
              <w:spacing w:before="0" w:after="0" w:line="240" w:lineRule="auto"/>
              <w:jc w:val="both"/>
              <w:rPr>
                <w:rFonts w:ascii="Calibri" w:eastAsia="Times New Roman" w:hAnsi="Calibri" w:cs="Calibri"/>
                <w:color w:val="000000"/>
                <w:lang w:val="en-US" w:bidi="km-KH"/>
              </w:rPr>
            </w:pPr>
            <w:r w:rsidRPr="00E1313C">
              <w:rPr>
                <w:rFonts w:ascii="Calibri" w:eastAsia="Times New Roman" w:hAnsi="Calibri" w:cs="Calibri"/>
                <w:color w:val="000000"/>
                <w:lang w:val="en-US" w:bidi="km-KH"/>
              </w:rPr>
              <w:t>Short distance migrants</w:t>
            </w:r>
          </w:p>
        </w:tc>
        <w:tc>
          <w:tcPr>
            <w:tcW w:w="679" w:type="pct"/>
            <w:tcBorders>
              <w:top w:val="nil"/>
              <w:left w:val="nil"/>
              <w:bottom w:val="single" w:sz="4" w:space="0" w:color="auto"/>
              <w:right w:val="single" w:sz="4" w:space="0" w:color="auto"/>
            </w:tcBorders>
            <w:shd w:val="clear" w:color="000000" w:fill="B6DDE8"/>
            <w:vAlign w:val="center"/>
            <w:hideMark/>
          </w:tcPr>
          <w:p w14:paraId="4EC21FF8" w14:textId="77777777" w:rsidR="00E1313C" w:rsidRPr="00E1313C" w:rsidRDefault="00E1313C" w:rsidP="00E1313C">
            <w:pPr>
              <w:spacing w:before="0" w:after="0" w:line="240" w:lineRule="auto"/>
              <w:jc w:val="center"/>
              <w:rPr>
                <w:rFonts w:ascii="Calibri" w:eastAsia="Times New Roman" w:hAnsi="Calibri" w:cs="Calibri"/>
                <w:i/>
                <w:iCs/>
                <w:color w:val="000000"/>
                <w:lang w:val="en-US" w:bidi="km-KH"/>
              </w:rPr>
            </w:pPr>
            <w:r w:rsidRPr="00E1313C">
              <w:rPr>
                <w:rFonts w:ascii="Calibri" w:eastAsia="Times New Roman" w:hAnsi="Calibri" w:cs="Calibri"/>
                <w:i/>
                <w:iCs/>
                <w:color w:val="000000"/>
                <w:lang w:val="en-US" w:bidi="km-KH"/>
              </w:rPr>
              <w:t>16.5</w:t>
            </w:r>
          </w:p>
        </w:tc>
        <w:tc>
          <w:tcPr>
            <w:tcW w:w="510" w:type="pct"/>
            <w:tcBorders>
              <w:top w:val="nil"/>
              <w:left w:val="nil"/>
              <w:bottom w:val="single" w:sz="4" w:space="0" w:color="auto"/>
              <w:right w:val="single" w:sz="4" w:space="0" w:color="auto"/>
            </w:tcBorders>
            <w:shd w:val="clear" w:color="000000" w:fill="B6DDE8"/>
            <w:noWrap/>
            <w:vAlign w:val="center"/>
            <w:hideMark/>
          </w:tcPr>
          <w:p w14:paraId="08513EF5" w14:textId="77777777" w:rsidR="00E1313C" w:rsidRPr="00E1313C" w:rsidRDefault="00E1313C" w:rsidP="00E1313C">
            <w:pPr>
              <w:spacing w:before="0" w:after="0" w:line="240" w:lineRule="auto"/>
              <w:jc w:val="center"/>
              <w:rPr>
                <w:rFonts w:ascii="Calibri" w:eastAsia="Times New Roman" w:hAnsi="Calibri" w:cs="Calibri"/>
                <w:color w:val="000000"/>
                <w:lang w:val="en-US" w:bidi="km-KH"/>
              </w:rPr>
            </w:pPr>
            <w:r w:rsidRPr="00E1313C">
              <w:rPr>
                <w:rFonts w:ascii="Calibri" w:eastAsia="Times New Roman" w:hAnsi="Calibri" w:cs="Calibri"/>
                <w:color w:val="000000"/>
                <w:lang w:val="en-US" w:bidi="km-KH"/>
              </w:rPr>
              <w:t>1.7</w:t>
            </w:r>
          </w:p>
        </w:tc>
        <w:tc>
          <w:tcPr>
            <w:tcW w:w="512" w:type="pct"/>
            <w:tcBorders>
              <w:top w:val="nil"/>
              <w:left w:val="nil"/>
              <w:bottom w:val="single" w:sz="4" w:space="0" w:color="auto"/>
              <w:right w:val="single" w:sz="4" w:space="0" w:color="auto"/>
            </w:tcBorders>
            <w:shd w:val="clear" w:color="000000" w:fill="B6DDE8"/>
            <w:noWrap/>
            <w:vAlign w:val="center"/>
            <w:hideMark/>
          </w:tcPr>
          <w:p w14:paraId="2FE8EE4F" w14:textId="77777777" w:rsidR="00E1313C" w:rsidRPr="00E1313C" w:rsidRDefault="00E1313C" w:rsidP="00E1313C">
            <w:pPr>
              <w:spacing w:before="0" w:after="0" w:line="240" w:lineRule="auto"/>
              <w:jc w:val="center"/>
              <w:rPr>
                <w:rFonts w:ascii="Calibri" w:eastAsia="Times New Roman" w:hAnsi="Calibri" w:cs="Calibri"/>
                <w:color w:val="000000"/>
                <w:lang w:val="en-US" w:bidi="km-KH"/>
              </w:rPr>
            </w:pPr>
            <w:r w:rsidRPr="00E1313C">
              <w:rPr>
                <w:rFonts w:ascii="Calibri" w:eastAsia="Times New Roman" w:hAnsi="Calibri" w:cs="Calibri"/>
                <w:color w:val="000000"/>
                <w:lang w:val="en-US" w:bidi="km-KH"/>
              </w:rPr>
              <w:t>9.5</w:t>
            </w:r>
          </w:p>
        </w:tc>
      </w:tr>
      <w:tr w:rsidR="0073629D" w:rsidRPr="00E1313C" w14:paraId="19FB45BA" w14:textId="77777777" w:rsidTr="0073629D">
        <w:trPr>
          <w:trHeight w:val="300"/>
        </w:trPr>
        <w:tc>
          <w:tcPr>
            <w:tcW w:w="1062" w:type="pct"/>
            <w:vMerge/>
            <w:tcBorders>
              <w:top w:val="single" w:sz="4" w:space="0" w:color="auto"/>
              <w:left w:val="single" w:sz="4" w:space="0" w:color="auto"/>
              <w:bottom w:val="single" w:sz="4" w:space="0" w:color="auto"/>
              <w:right w:val="single" w:sz="4" w:space="0" w:color="auto"/>
            </w:tcBorders>
            <w:vAlign w:val="center"/>
            <w:hideMark/>
          </w:tcPr>
          <w:p w14:paraId="420F2D9E" w14:textId="77777777" w:rsidR="00E1313C" w:rsidRPr="00E1313C" w:rsidRDefault="00E1313C" w:rsidP="00E1313C">
            <w:pPr>
              <w:spacing w:before="0" w:after="0" w:line="240" w:lineRule="auto"/>
              <w:rPr>
                <w:rFonts w:ascii="Calibri" w:eastAsia="Times New Roman" w:hAnsi="Calibri" w:cs="Calibri"/>
                <w:color w:val="000000"/>
                <w:lang w:val="en-US" w:bidi="km-KH"/>
              </w:rPr>
            </w:pPr>
          </w:p>
        </w:tc>
        <w:tc>
          <w:tcPr>
            <w:tcW w:w="2236" w:type="pct"/>
            <w:gridSpan w:val="2"/>
            <w:tcBorders>
              <w:top w:val="nil"/>
              <w:left w:val="nil"/>
              <w:bottom w:val="single" w:sz="4" w:space="0" w:color="auto"/>
              <w:right w:val="single" w:sz="4" w:space="0" w:color="auto"/>
            </w:tcBorders>
            <w:shd w:val="clear" w:color="000000" w:fill="DBEEF3"/>
            <w:vAlign w:val="center"/>
            <w:hideMark/>
          </w:tcPr>
          <w:p w14:paraId="5B55F01F" w14:textId="77777777" w:rsidR="00E1313C" w:rsidRPr="00E1313C" w:rsidRDefault="00E1313C" w:rsidP="00E1313C">
            <w:pPr>
              <w:spacing w:before="0" w:after="0" w:line="240" w:lineRule="auto"/>
              <w:rPr>
                <w:rFonts w:ascii="Calibri" w:eastAsia="Times New Roman" w:hAnsi="Calibri" w:cs="Calibri"/>
                <w:color w:val="000000"/>
                <w:lang w:val="en-US" w:bidi="km-KH"/>
              </w:rPr>
            </w:pPr>
            <w:r w:rsidRPr="00E1313C">
              <w:rPr>
                <w:rFonts w:ascii="Calibri" w:eastAsia="Times New Roman" w:hAnsi="Calibri" w:cs="Calibri"/>
                <w:color w:val="000000"/>
                <w:lang w:val="en-US" w:bidi="km-KH"/>
              </w:rPr>
              <w:t>Other inland aquatic animals</w:t>
            </w:r>
          </w:p>
        </w:tc>
        <w:tc>
          <w:tcPr>
            <w:tcW w:w="679" w:type="pct"/>
            <w:tcBorders>
              <w:top w:val="nil"/>
              <w:left w:val="nil"/>
              <w:bottom w:val="single" w:sz="4" w:space="0" w:color="auto"/>
              <w:right w:val="single" w:sz="4" w:space="0" w:color="auto"/>
            </w:tcBorders>
            <w:shd w:val="clear" w:color="000000" w:fill="DBEEF3"/>
            <w:vAlign w:val="center"/>
            <w:hideMark/>
          </w:tcPr>
          <w:p w14:paraId="0AE9BA6B" w14:textId="77777777" w:rsidR="00E1313C" w:rsidRPr="00E1313C" w:rsidRDefault="00E1313C" w:rsidP="00E1313C">
            <w:pPr>
              <w:spacing w:before="0" w:after="0" w:line="240" w:lineRule="auto"/>
              <w:jc w:val="center"/>
              <w:rPr>
                <w:rFonts w:ascii="Calibri" w:eastAsia="Times New Roman" w:hAnsi="Calibri" w:cs="Calibri"/>
                <w:i/>
                <w:iCs/>
                <w:color w:val="000000"/>
                <w:lang w:val="en-US" w:bidi="km-KH"/>
              </w:rPr>
            </w:pPr>
            <w:r w:rsidRPr="00E1313C">
              <w:rPr>
                <w:rFonts w:ascii="Calibri" w:eastAsia="Times New Roman" w:hAnsi="Calibri" w:cs="Calibri"/>
                <w:i/>
                <w:iCs/>
                <w:color w:val="000000"/>
                <w:lang w:val="en-US" w:bidi="km-KH"/>
              </w:rPr>
              <w:t>10.8</w:t>
            </w:r>
          </w:p>
        </w:tc>
        <w:tc>
          <w:tcPr>
            <w:tcW w:w="510" w:type="pct"/>
            <w:tcBorders>
              <w:top w:val="nil"/>
              <w:left w:val="nil"/>
              <w:bottom w:val="single" w:sz="4" w:space="0" w:color="auto"/>
              <w:right w:val="single" w:sz="4" w:space="0" w:color="auto"/>
            </w:tcBorders>
            <w:shd w:val="clear" w:color="000000" w:fill="DBEEF3"/>
            <w:noWrap/>
            <w:vAlign w:val="center"/>
            <w:hideMark/>
          </w:tcPr>
          <w:p w14:paraId="43A15697" w14:textId="77777777" w:rsidR="00E1313C" w:rsidRPr="00E1313C" w:rsidRDefault="00E1313C" w:rsidP="00E1313C">
            <w:pPr>
              <w:spacing w:before="0" w:after="0" w:line="240" w:lineRule="auto"/>
              <w:jc w:val="center"/>
              <w:rPr>
                <w:rFonts w:ascii="Calibri" w:eastAsia="Times New Roman" w:hAnsi="Calibri" w:cs="Calibri"/>
                <w:color w:val="000000"/>
                <w:lang w:val="en-US" w:bidi="km-KH"/>
              </w:rPr>
            </w:pPr>
            <w:r w:rsidRPr="00E1313C">
              <w:rPr>
                <w:rFonts w:ascii="Calibri" w:eastAsia="Times New Roman" w:hAnsi="Calibri" w:cs="Calibri"/>
                <w:color w:val="000000"/>
                <w:lang w:val="en-US" w:bidi="km-KH"/>
              </w:rPr>
              <w:t>1.1</w:t>
            </w:r>
          </w:p>
        </w:tc>
        <w:tc>
          <w:tcPr>
            <w:tcW w:w="512" w:type="pct"/>
            <w:tcBorders>
              <w:top w:val="nil"/>
              <w:left w:val="nil"/>
              <w:bottom w:val="single" w:sz="4" w:space="0" w:color="auto"/>
              <w:right w:val="single" w:sz="4" w:space="0" w:color="auto"/>
            </w:tcBorders>
            <w:shd w:val="clear" w:color="000000" w:fill="DBEEF3"/>
            <w:noWrap/>
            <w:vAlign w:val="center"/>
            <w:hideMark/>
          </w:tcPr>
          <w:p w14:paraId="1F83AFC8" w14:textId="77777777" w:rsidR="00E1313C" w:rsidRPr="00E1313C" w:rsidRDefault="00E1313C" w:rsidP="00E1313C">
            <w:pPr>
              <w:spacing w:before="0" w:after="0" w:line="240" w:lineRule="auto"/>
              <w:jc w:val="center"/>
              <w:rPr>
                <w:rFonts w:ascii="Calibri" w:eastAsia="Times New Roman" w:hAnsi="Calibri" w:cs="Calibri"/>
                <w:color w:val="000000"/>
                <w:lang w:val="en-US" w:bidi="km-KH"/>
              </w:rPr>
            </w:pPr>
            <w:r w:rsidRPr="00E1313C">
              <w:rPr>
                <w:rFonts w:ascii="Calibri" w:eastAsia="Times New Roman" w:hAnsi="Calibri" w:cs="Calibri"/>
                <w:color w:val="000000"/>
                <w:lang w:val="en-US" w:bidi="km-KH"/>
              </w:rPr>
              <w:t>6.3</w:t>
            </w:r>
          </w:p>
        </w:tc>
      </w:tr>
      <w:tr w:rsidR="0073629D" w:rsidRPr="00E1313C" w14:paraId="0C73E029" w14:textId="77777777" w:rsidTr="0073629D">
        <w:trPr>
          <w:trHeight w:val="300"/>
        </w:trPr>
        <w:tc>
          <w:tcPr>
            <w:tcW w:w="1062" w:type="pct"/>
            <w:vMerge w:val="restart"/>
            <w:tcBorders>
              <w:top w:val="nil"/>
              <w:left w:val="single" w:sz="4" w:space="0" w:color="auto"/>
              <w:bottom w:val="single" w:sz="4" w:space="0" w:color="auto"/>
              <w:right w:val="single" w:sz="4" w:space="0" w:color="auto"/>
            </w:tcBorders>
            <w:shd w:val="clear" w:color="000000" w:fill="C2D69A"/>
            <w:vAlign w:val="center"/>
            <w:hideMark/>
          </w:tcPr>
          <w:p w14:paraId="57AEC1A4" w14:textId="77777777" w:rsidR="00E1313C" w:rsidRPr="00E1313C" w:rsidRDefault="00E1313C" w:rsidP="00E1313C">
            <w:pPr>
              <w:spacing w:before="0" w:after="0" w:line="240" w:lineRule="auto"/>
              <w:rPr>
                <w:rFonts w:ascii="Calibri" w:eastAsia="Times New Roman" w:hAnsi="Calibri" w:cs="Calibri"/>
                <w:color w:val="000000"/>
                <w:lang w:val="en-US" w:bidi="km-KH"/>
              </w:rPr>
            </w:pPr>
            <w:r w:rsidRPr="00E1313C">
              <w:rPr>
                <w:rFonts w:ascii="Calibri" w:eastAsia="Times New Roman" w:hAnsi="Calibri" w:cs="Calibri"/>
                <w:color w:val="000000"/>
                <w:lang w:val="en-US" w:bidi="km-KH"/>
              </w:rPr>
              <w:t>Marine capture resources</w:t>
            </w:r>
          </w:p>
        </w:tc>
        <w:tc>
          <w:tcPr>
            <w:tcW w:w="2236" w:type="pct"/>
            <w:gridSpan w:val="2"/>
            <w:tcBorders>
              <w:top w:val="nil"/>
              <w:left w:val="nil"/>
              <w:bottom w:val="single" w:sz="4" w:space="0" w:color="auto"/>
              <w:right w:val="single" w:sz="4" w:space="0" w:color="auto"/>
            </w:tcBorders>
            <w:shd w:val="clear" w:color="000000" w:fill="D7E4BC"/>
            <w:vAlign w:val="center"/>
            <w:hideMark/>
          </w:tcPr>
          <w:p w14:paraId="66479EF2" w14:textId="77777777" w:rsidR="00E1313C" w:rsidRPr="00E1313C" w:rsidRDefault="00E1313C" w:rsidP="00E1313C">
            <w:pPr>
              <w:spacing w:before="0" w:after="0" w:line="240" w:lineRule="auto"/>
              <w:rPr>
                <w:rFonts w:ascii="Calibri" w:eastAsia="Times New Roman" w:hAnsi="Calibri" w:cs="Calibri"/>
                <w:color w:val="000000"/>
                <w:lang w:val="en-US" w:bidi="km-KH"/>
              </w:rPr>
            </w:pPr>
            <w:r w:rsidRPr="00E1313C">
              <w:rPr>
                <w:rFonts w:ascii="Calibri" w:eastAsia="Times New Roman" w:hAnsi="Calibri" w:cs="Calibri"/>
                <w:color w:val="000000"/>
                <w:lang w:val="en-US" w:bidi="km-KH"/>
              </w:rPr>
              <w:t>Marine Fish</w:t>
            </w:r>
          </w:p>
        </w:tc>
        <w:tc>
          <w:tcPr>
            <w:tcW w:w="679" w:type="pct"/>
            <w:tcBorders>
              <w:top w:val="nil"/>
              <w:left w:val="nil"/>
              <w:bottom w:val="single" w:sz="4" w:space="0" w:color="auto"/>
              <w:right w:val="single" w:sz="4" w:space="0" w:color="auto"/>
            </w:tcBorders>
            <w:shd w:val="clear" w:color="000000" w:fill="D7E4BC"/>
            <w:vAlign w:val="center"/>
            <w:hideMark/>
          </w:tcPr>
          <w:p w14:paraId="64A9991B" w14:textId="77777777" w:rsidR="00E1313C" w:rsidRPr="00E1313C" w:rsidRDefault="00E1313C" w:rsidP="00E1313C">
            <w:pPr>
              <w:spacing w:before="0" w:after="0" w:line="240" w:lineRule="auto"/>
              <w:jc w:val="center"/>
              <w:rPr>
                <w:rFonts w:ascii="Calibri" w:eastAsia="Times New Roman" w:hAnsi="Calibri" w:cs="Calibri"/>
                <w:color w:val="000000"/>
                <w:lang w:val="en-US" w:bidi="km-KH"/>
              </w:rPr>
            </w:pPr>
            <w:r w:rsidRPr="00E1313C">
              <w:rPr>
                <w:rFonts w:ascii="Calibri" w:eastAsia="Times New Roman" w:hAnsi="Calibri" w:cs="Calibri"/>
                <w:color w:val="000000"/>
                <w:lang w:val="en-US" w:bidi="km-KH"/>
              </w:rPr>
              <w:t>44.5</w:t>
            </w:r>
          </w:p>
        </w:tc>
        <w:tc>
          <w:tcPr>
            <w:tcW w:w="510" w:type="pct"/>
            <w:tcBorders>
              <w:top w:val="nil"/>
              <w:left w:val="nil"/>
              <w:bottom w:val="single" w:sz="4" w:space="0" w:color="auto"/>
              <w:right w:val="single" w:sz="4" w:space="0" w:color="auto"/>
            </w:tcBorders>
            <w:shd w:val="clear" w:color="000000" w:fill="D7E4BC"/>
            <w:noWrap/>
            <w:vAlign w:val="center"/>
            <w:hideMark/>
          </w:tcPr>
          <w:p w14:paraId="59638FED" w14:textId="77777777" w:rsidR="00E1313C" w:rsidRPr="00E1313C" w:rsidRDefault="00E1313C" w:rsidP="00E1313C">
            <w:pPr>
              <w:spacing w:before="0" w:after="0" w:line="240" w:lineRule="auto"/>
              <w:jc w:val="center"/>
              <w:rPr>
                <w:rFonts w:ascii="Calibri" w:eastAsia="Times New Roman" w:hAnsi="Calibri" w:cs="Calibri"/>
                <w:color w:val="000000"/>
                <w:lang w:val="en-US" w:bidi="km-KH"/>
              </w:rPr>
            </w:pPr>
            <w:r w:rsidRPr="00E1313C">
              <w:rPr>
                <w:rFonts w:ascii="Calibri" w:eastAsia="Times New Roman" w:hAnsi="Calibri" w:cs="Calibri"/>
                <w:color w:val="000000"/>
                <w:lang w:val="en-US" w:bidi="km-KH"/>
              </w:rPr>
              <w:t>4.7</w:t>
            </w:r>
          </w:p>
        </w:tc>
        <w:tc>
          <w:tcPr>
            <w:tcW w:w="512" w:type="pct"/>
            <w:tcBorders>
              <w:top w:val="nil"/>
              <w:left w:val="nil"/>
              <w:bottom w:val="single" w:sz="4" w:space="0" w:color="auto"/>
              <w:right w:val="single" w:sz="4" w:space="0" w:color="auto"/>
            </w:tcBorders>
            <w:shd w:val="clear" w:color="000000" w:fill="D7E4BC"/>
            <w:noWrap/>
            <w:vAlign w:val="center"/>
            <w:hideMark/>
          </w:tcPr>
          <w:p w14:paraId="5B955F3F" w14:textId="77777777" w:rsidR="00E1313C" w:rsidRPr="00E1313C" w:rsidRDefault="00E1313C" w:rsidP="00E1313C">
            <w:pPr>
              <w:spacing w:before="0" w:after="0" w:line="240" w:lineRule="auto"/>
              <w:jc w:val="center"/>
              <w:rPr>
                <w:rFonts w:ascii="Calibri" w:eastAsia="Times New Roman" w:hAnsi="Calibri" w:cs="Calibri"/>
                <w:color w:val="000000"/>
                <w:lang w:val="en-US" w:bidi="km-KH"/>
              </w:rPr>
            </w:pPr>
            <w:r w:rsidRPr="00E1313C">
              <w:rPr>
                <w:rFonts w:ascii="Calibri" w:eastAsia="Times New Roman" w:hAnsi="Calibri" w:cs="Calibri"/>
                <w:color w:val="000000"/>
                <w:lang w:val="en-US" w:bidi="km-KH"/>
              </w:rPr>
              <w:t>25.8</w:t>
            </w:r>
          </w:p>
        </w:tc>
      </w:tr>
      <w:tr w:rsidR="0073629D" w:rsidRPr="00E1313C" w14:paraId="59DBF0DE" w14:textId="77777777" w:rsidTr="0073629D">
        <w:trPr>
          <w:trHeight w:val="300"/>
        </w:trPr>
        <w:tc>
          <w:tcPr>
            <w:tcW w:w="1062" w:type="pct"/>
            <w:vMerge/>
            <w:tcBorders>
              <w:top w:val="nil"/>
              <w:left w:val="single" w:sz="4" w:space="0" w:color="auto"/>
              <w:bottom w:val="single" w:sz="4" w:space="0" w:color="auto"/>
              <w:right w:val="single" w:sz="4" w:space="0" w:color="auto"/>
            </w:tcBorders>
            <w:vAlign w:val="center"/>
            <w:hideMark/>
          </w:tcPr>
          <w:p w14:paraId="546B4A6D" w14:textId="77777777" w:rsidR="00E1313C" w:rsidRPr="00E1313C" w:rsidRDefault="00E1313C" w:rsidP="00E1313C">
            <w:pPr>
              <w:spacing w:before="0" w:after="0" w:line="240" w:lineRule="auto"/>
              <w:rPr>
                <w:rFonts w:ascii="Calibri" w:eastAsia="Times New Roman" w:hAnsi="Calibri" w:cs="Calibri"/>
                <w:color w:val="000000"/>
                <w:lang w:val="en-US" w:bidi="km-KH"/>
              </w:rPr>
            </w:pPr>
          </w:p>
        </w:tc>
        <w:tc>
          <w:tcPr>
            <w:tcW w:w="2236" w:type="pct"/>
            <w:gridSpan w:val="2"/>
            <w:tcBorders>
              <w:top w:val="nil"/>
              <w:left w:val="nil"/>
              <w:bottom w:val="single" w:sz="4" w:space="0" w:color="auto"/>
              <w:right w:val="single" w:sz="4" w:space="0" w:color="auto"/>
            </w:tcBorders>
            <w:shd w:val="clear" w:color="000000" w:fill="EAF1DD"/>
            <w:vAlign w:val="center"/>
            <w:hideMark/>
          </w:tcPr>
          <w:p w14:paraId="33132704" w14:textId="77777777" w:rsidR="00E1313C" w:rsidRPr="00E1313C" w:rsidRDefault="00E1313C" w:rsidP="00E1313C">
            <w:pPr>
              <w:spacing w:before="0" w:after="0" w:line="240" w:lineRule="auto"/>
              <w:rPr>
                <w:rFonts w:ascii="Calibri" w:eastAsia="Times New Roman" w:hAnsi="Calibri" w:cs="Calibri"/>
                <w:color w:val="000000"/>
                <w:lang w:val="en-US" w:bidi="km-KH"/>
              </w:rPr>
            </w:pPr>
            <w:r w:rsidRPr="00E1313C">
              <w:rPr>
                <w:rFonts w:ascii="Calibri" w:eastAsia="Times New Roman" w:hAnsi="Calibri" w:cs="Calibri"/>
                <w:color w:val="000000"/>
                <w:lang w:val="en-US" w:bidi="km-KH"/>
              </w:rPr>
              <w:t>Other marine aquatic animals</w:t>
            </w:r>
          </w:p>
        </w:tc>
        <w:tc>
          <w:tcPr>
            <w:tcW w:w="679" w:type="pct"/>
            <w:tcBorders>
              <w:top w:val="nil"/>
              <w:left w:val="nil"/>
              <w:bottom w:val="single" w:sz="4" w:space="0" w:color="auto"/>
              <w:right w:val="single" w:sz="4" w:space="0" w:color="auto"/>
            </w:tcBorders>
            <w:shd w:val="clear" w:color="000000" w:fill="EAF1DD"/>
            <w:vAlign w:val="center"/>
            <w:hideMark/>
          </w:tcPr>
          <w:p w14:paraId="00CCA21E" w14:textId="77777777" w:rsidR="00E1313C" w:rsidRPr="00E1313C" w:rsidRDefault="00E1313C" w:rsidP="00E1313C">
            <w:pPr>
              <w:spacing w:before="0" w:after="0" w:line="240" w:lineRule="auto"/>
              <w:jc w:val="center"/>
              <w:rPr>
                <w:rFonts w:ascii="Calibri" w:eastAsia="Times New Roman" w:hAnsi="Calibri" w:cs="Calibri"/>
                <w:i/>
                <w:iCs/>
                <w:color w:val="000000"/>
                <w:lang w:val="en-US" w:bidi="km-KH"/>
              </w:rPr>
            </w:pPr>
            <w:r w:rsidRPr="00E1313C">
              <w:rPr>
                <w:rFonts w:ascii="Calibri" w:eastAsia="Times New Roman" w:hAnsi="Calibri" w:cs="Calibri"/>
                <w:i/>
                <w:iCs/>
                <w:color w:val="000000"/>
                <w:lang w:val="en-US" w:bidi="km-KH"/>
              </w:rPr>
              <w:t>3.1</w:t>
            </w:r>
          </w:p>
        </w:tc>
        <w:tc>
          <w:tcPr>
            <w:tcW w:w="510" w:type="pct"/>
            <w:tcBorders>
              <w:top w:val="nil"/>
              <w:left w:val="nil"/>
              <w:bottom w:val="single" w:sz="4" w:space="0" w:color="auto"/>
              <w:right w:val="single" w:sz="4" w:space="0" w:color="auto"/>
            </w:tcBorders>
            <w:shd w:val="clear" w:color="000000" w:fill="EAF1DD"/>
            <w:noWrap/>
            <w:vAlign w:val="center"/>
            <w:hideMark/>
          </w:tcPr>
          <w:p w14:paraId="45740E53" w14:textId="77777777" w:rsidR="00E1313C" w:rsidRPr="00E1313C" w:rsidRDefault="00E1313C" w:rsidP="00E1313C">
            <w:pPr>
              <w:spacing w:before="0" w:after="0" w:line="240" w:lineRule="auto"/>
              <w:jc w:val="center"/>
              <w:rPr>
                <w:rFonts w:ascii="Calibri" w:eastAsia="Times New Roman" w:hAnsi="Calibri" w:cs="Calibri"/>
                <w:color w:val="000000"/>
                <w:lang w:val="en-US" w:bidi="km-KH"/>
              </w:rPr>
            </w:pPr>
            <w:r w:rsidRPr="00E1313C">
              <w:rPr>
                <w:rFonts w:ascii="Calibri" w:eastAsia="Times New Roman" w:hAnsi="Calibri" w:cs="Calibri"/>
                <w:color w:val="000000"/>
                <w:lang w:val="en-US" w:bidi="km-KH"/>
              </w:rPr>
              <w:t>0.3</w:t>
            </w:r>
          </w:p>
        </w:tc>
        <w:tc>
          <w:tcPr>
            <w:tcW w:w="512" w:type="pct"/>
            <w:tcBorders>
              <w:top w:val="nil"/>
              <w:left w:val="nil"/>
              <w:bottom w:val="single" w:sz="4" w:space="0" w:color="auto"/>
              <w:right w:val="single" w:sz="4" w:space="0" w:color="auto"/>
            </w:tcBorders>
            <w:shd w:val="clear" w:color="000000" w:fill="EAF1DD"/>
            <w:noWrap/>
            <w:vAlign w:val="center"/>
            <w:hideMark/>
          </w:tcPr>
          <w:p w14:paraId="10564D30" w14:textId="77777777" w:rsidR="00E1313C" w:rsidRPr="00E1313C" w:rsidRDefault="00E1313C" w:rsidP="00E1313C">
            <w:pPr>
              <w:spacing w:before="0" w:after="0" w:line="240" w:lineRule="auto"/>
              <w:jc w:val="center"/>
              <w:rPr>
                <w:rFonts w:ascii="Calibri" w:eastAsia="Times New Roman" w:hAnsi="Calibri" w:cs="Calibri"/>
                <w:color w:val="000000"/>
                <w:lang w:val="en-US" w:bidi="km-KH"/>
              </w:rPr>
            </w:pPr>
            <w:r w:rsidRPr="00E1313C">
              <w:rPr>
                <w:rFonts w:ascii="Calibri" w:eastAsia="Times New Roman" w:hAnsi="Calibri" w:cs="Calibri"/>
                <w:color w:val="000000"/>
                <w:lang w:val="en-US" w:bidi="km-KH"/>
              </w:rPr>
              <w:t>1.8</w:t>
            </w:r>
          </w:p>
        </w:tc>
      </w:tr>
      <w:tr w:rsidR="0073629D" w:rsidRPr="00E1313C" w14:paraId="50FC5DF7" w14:textId="77777777" w:rsidTr="0073629D">
        <w:trPr>
          <w:trHeight w:val="300"/>
        </w:trPr>
        <w:tc>
          <w:tcPr>
            <w:tcW w:w="3299" w:type="pct"/>
            <w:gridSpan w:val="3"/>
            <w:tcBorders>
              <w:top w:val="nil"/>
              <w:left w:val="single" w:sz="4" w:space="0" w:color="auto"/>
              <w:bottom w:val="single" w:sz="4" w:space="0" w:color="auto"/>
              <w:right w:val="single" w:sz="4" w:space="0" w:color="auto"/>
            </w:tcBorders>
            <w:shd w:val="clear" w:color="000000" w:fill="E5E0EC"/>
            <w:vAlign w:val="center"/>
            <w:hideMark/>
          </w:tcPr>
          <w:p w14:paraId="65B46AF5" w14:textId="77777777" w:rsidR="00E1313C" w:rsidRPr="00E1313C" w:rsidRDefault="00E1313C" w:rsidP="00E1313C">
            <w:pPr>
              <w:spacing w:before="0" w:after="0" w:line="240" w:lineRule="auto"/>
              <w:rPr>
                <w:rFonts w:ascii="Calibri" w:eastAsia="Times New Roman" w:hAnsi="Calibri" w:cs="Calibri"/>
                <w:color w:val="000000"/>
                <w:lang w:val="en-US" w:bidi="km-KH"/>
              </w:rPr>
            </w:pPr>
            <w:r w:rsidRPr="00E1313C">
              <w:rPr>
                <w:rFonts w:ascii="Calibri" w:eastAsia="Times New Roman" w:hAnsi="Calibri" w:cs="Calibri"/>
                <w:color w:val="000000"/>
                <w:lang w:val="en-US" w:bidi="km-KH"/>
              </w:rPr>
              <w:t>Aquaculture</w:t>
            </w:r>
          </w:p>
        </w:tc>
        <w:tc>
          <w:tcPr>
            <w:tcW w:w="679" w:type="pct"/>
            <w:tcBorders>
              <w:top w:val="nil"/>
              <w:left w:val="nil"/>
              <w:bottom w:val="single" w:sz="4" w:space="0" w:color="auto"/>
              <w:right w:val="single" w:sz="4" w:space="0" w:color="auto"/>
            </w:tcBorders>
            <w:shd w:val="clear" w:color="000000" w:fill="E5E0EC"/>
            <w:vAlign w:val="center"/>
            <w:hideMark/>
          </w:tcPr>
          <w:p w14:paraId="557831F0" w14:textId="77777777" w:rsidR="00E1313C" w:rsidRPr="00E1313C" w:rsidRDefault="00E1313C" w:rsidP="00E1313C">
            <w:pPr>
              <w:spacing w:before="0" w:after="0" w:line="240" w:lineRule="auto"/>
              <w:jc w:val="center"/>
              <w:rPr>
                <w:rFonts w:ascii="Calibri" w:eastAsia="Times New Roman" w:hAnsi="Calibri" w:cs="Calibri"/>
                <w:i/>
                <w:iCs/>
                <w:color w:val="000000"/>
                <w:lang w:val="en-US" w:bidi="km-KH"/>
              </w:rPr>
            </w:pPr>
            <w:r w:rsidRPr="00E1313C">
              <w:rPr>
                <w:rFonts w:ascii="Calibri" w:eastAsia="Times New Roman" w:hAnsi="Calibri" w:cs="Calibri"/>
                <w:i/>
                <w:iCs/>
                <w:color w:val="000000"/>
                <w:lang w:val="en-US" w:bidi="km-KH"/>
              </w:rPr>
              <w:t>3.7</w:t>
            </w:r>
          </w:p>
        </w:tc>
        <w:tc>
          <w:tcPr>
            <w:tcW w:w="510" w:type="pct"/>
            <w:tcBorders>
              <w:top w:val="nil"/>
              <w:left w:val="nil"/>
              <w:bottom w:val="single" w:sz="4" w:space="0" w:color="auto"/>
              <w:right w:val="single" w:sz="4" w:space="0" w:color="auto"/>
            </w:tcBorders>
            <w:shd w:val="clear" w:color="000000" w:fill="E5E0EC"/>
            <w:noWrap/>
            <w:vAlign w:val="center"/>
            <w:hideMark/>
          </w:tcPr>
          <w:p w14:paraId="7F20A478" w14:textId="77777777" w:rsidR="00E1313C" w:rsidRPr="00E1313C" w:rsidRDefault="00E1313C" w:rsidP="00E1313C">
            <w:pPr>
              <w:spacing w:before="0" w:after="0" w:line="240" w:lineRule="auto"/>
              <w:jc w:val="center"/>
              <w:rPr>
                <w:rFonts w:ascii="Calibri" w:eastAsia="Times New Roman" w:hAnsi="Calibri" w:cs="Calibri"/>
                <w:color w:val="000000"/>
                <w:lang w:val="en-US" w:bidi="km-KH"/>
              </w:rPr>
            </w:pPr>
            <w:r w:rsidRPr="00E1313C">
              <w:rPr>
                <w:rFonts w:ascii="Calibri" w:eastAsia="Times New Roman" w:hAnsi="Calibri" w:cs="Calibri"/>
                <w:color w:val="000000"/>
                <w:lang w:val="en-US" w:bidi="km-KH"/>
              </w:rPr>
              <w:t>0.4</w:t>
            </w:r>
          </w:p>
        </w:tc>
        <w:tc>
          <w:tcPr>
            <w:tcW w:w="512" w:type="pct"/>
            <w:tcBorders>
              <w:top w:val="nil"/>
              <w:left w:val="nil"/>
              <w:bottom w:val="single" w:sz="4" w:space="0" w:color="auto"/>
              <w:right w:val="single" w:sz="4" w:space="0" w:color="auto"/>
            </w:tcBorders>
            <w:shd w:val="clear" w:color="000000" w:fill="E5E0EC"/>
            <w:noWrap/>
            <w:vAlign w:val="center"/>
            <w:hideMark/>
          </w:tcPr>
          <w:p w14:paraId="22527918" w14:textId="77777777" w:rsidR="00E1313C" w:rsidRPr="00E1313C" w:rsidRDefault="00E1313C" w:rsidP="00E1313C">
            <w:pPr>
              <w:spacing w:before="0" w:after="0" w:line="240" w:lineRule="auto"/>
              <w:jc w:val="center"/>
              <w:rPr>
                <w:rFonts w:ascii="Calibri" w:eastAsia="Times New Roman" w:hAnsi="Calibri" w:cs="Calibri"/>
                <w:color w:val="000000"/>
                <w:lang w:val="en-US" w:bidi="km-KH"/>
              </w:rPr>
            </w:pPr>
            <w:r w:rsidRPr="00E1313C">
              <w:rPr>
                <w:rFonts w:ascii="Calibri" w:eastAsia="Times New Roman" w:hAnsi="Calibri" w:cs="Calibri"/>
                <w:color w:val="000000"/>
                <w:lang w:val="en-US" w:bidi="km-KH"/>
              </w:rPr>
              <w:t>2.1</w:t>
            </w:r>
          </w:p>
        </w:tc>
      </w:tr>
      <w:tr w:rsidR="0073629D" w:rsidRPr="00E1313C" w14:paraId="206BCE43" w14:textId="77777777" w:rsidTr="0073629D">
        <w:trPr>
          <w:trHeight w:val="300"/>
        </w:trPr>
        <w:tc>
          <w:tcPr>
            <w:tcW w:w="3299" w:type="pct"/>
            <w:gridSpan w:val="3"/>
            <w:tcBorders>
              <w:top w:val="nil"/>
              <w:left w:val="single" w:sz="4" w:space="0" w:color="auto"/>
              <w:bottom w:val="single" w:sz="4" w:space="0" w:color="auto"/>
              <w:right w:val="single" w:sz="4" w:space="0" w:color="auto"/>
            </w:tcBorders>
            <w:shd w:val="clear" w:color="auto" w:fill="auto"/>
            <w:vAlign w:val="center"/>
            <w:hideMark/>
          </w:tcPr>
          <w:p w14:paraId="7CADBB2C" w14:textId="77777777" w:rsidR="00E1313C" w:rsidRPr="00E1313C" w:rsidRDefault="00E1313C" w:rsidP="00E1313C">
            <w:pPr>
              <w:spacing w:before="0" w:after="0" w:line="240" w:lineRule="auto"/>
              <w:rPr>
                <w:rFonts w:ascii="Calibri" w:eastAsia="Times New Roman" w:hAnsi="Calibri" w:cs="Calibri"/>
                <w:i/>
                <w:iCs/>
                <w:color w:val="000000"/>
                <w:lang w:val="en-US" w:bidi="km-KH"/>
              </w:rPr>
            </w:pPr>
            <w:r w:rsidRPr="00E1313C">
              <w:rPr>
                <w:rFonts w:ascii="Calibri" w:eastAsia="Times New Roman" w:hAnsi="Calibri" w:cs="Calibri"/>
                <w:i/>
                <w:iCs/>
                <w:color w:val="000000"/>
                <w:lang w:val="en-US" w:bidi="km-KH"/>
              </w:rPr>
              <w:t>Grand total</w:t>
            </w:r>
          </w:p>
        </w:tc>
        <w:tc>
          <w:tcPr>
            <w:tcW w:w="679" w:type="pct"/>
            <w:tcBorders>
              <w:top w:val="nil"/>
              <w:left w:val="nil"/>
              <w:bottom w:val="single" w:sz="4" w:space="0" w:color="auto"/>
              <w:right w:val="single" w:sz="4" w:space="0" w:color="auto"/>
            </w:tcBorders>
            <w:shd w:val="clear" w:color="auto" w:fill="auto"/>
            <w:noWrap/>
            <w:vAlign w:val="center"/>
            <w:hideMark/>
          </w:tcPr>
          <w:p w14:paraId="2FF27D26" w14:textId="77777777" w:rsidR="00E1313C" w:rsidRPr="00E1313C" w:rsidRDefault="00E1313C" w:rsidP="00E1313C">
            <w:pPr>
              <w:spacing w:before="0" w:after="0" w:line="240" w:lineRule="auto"/>
              <w:jc w:val="center"/>
              <w:rPr>
                <w:rFonts w:ascii="Calibri" w:eastAsia="Times New Roman" w:hAnsi="Calibri" w:cs="Calibri"/>
                <w:i/>
                <w:iCs/>
                <w:color w:val="000000"/>
                <w:lang w:val="en-US" w:bidi="km-KH"/>
              </w:rPr>
            </w:pPr>
            <w:r w:rsidRPr="00E1313C">
              <w:rPr>
                <w:rFonts w:ascii="Calibri" w:eastAsia="Times New Roman" w:hAnsi="Calibri" w:cs="Calibri"/>
                <w:i/>
                <w:iCs/>
                <w:color w:val="000000"/>
                <w:lang w:val="en-US" w:bidi="km-KH"/>
              </w:rPr>
              <w:t>172.5</w:t>
            </w:r>
          </w:p>
        </w:tc>
        <w:tc>
          <w:tcPr>
            <w:tcW w:w="510" w:type="pct"/>
            <w:tcBorders>
              <w:top w:val="nil"/>
              <w:left w:val="nil"/>
              <w:bottom w:val="single" w:sz="4" w:space="0" w:color="auto"/>
              <w:right w:val="single" w:sz="4" w:space="0" w:color="auto"/>
            </w:tcBorders>
            <w:shd w:val="clear" w:color="auto" w:fill="auto"/>
            <w:noWrap/>
            <w:vAlign w:val="center"/>
            <w:hideMark/>
          </w:tcPr>
          <w:p w14:paraId="04B7DF85" w14:textId="77777777" w:rsidR="00E1313C" w:rsidRPr="00E1313C" w:rsidRDefault="00E1313C" w:rsidP="00E1313C">
            <w:pPr>
              <w:spacing w:before="0" w:after="0" w:line="240" w:lineRule="auto"/>
              <w:jc w:val="center"/>
              <w:rPr>
                <w:rFonts w:ascii="Calibri" w:eastAsia="Times New Roman" w:hAnsi="Calibri" w:cs="Calibri"/>
                <w:i/>
                <w:iCs/>
                <w:color w:val="000000"/>
                <w:lang w:val="en-US" w:bidi="km-KH"/>
              </w:rPr>
            </w:pPr>
            <w:r w:rsidRPr="00E1313C">
              <w:rPr>
                <w:rFonts w:ascii="Calibri" w:eastAsia="Times New Roman" w:hAnsi="Calibri" w:cs="Calibri"/>
                <w:i/>
                <w:iCs/>
                <w:color w:val="000000"/>
                <w:lang w:val="en-US" w:bidi="km-KH"/>
              </w:rPr>
              <w:t>18.1</w:t>
            </w:r>
          </w:p>
        </w:tc>
        <w:tc>
          <w:tcPr>
            <w:tcW w:w="512" w:type="pct"/>
            <w:tcBorders>
              <w:top w:val="nil"/>
              <w:left w:val="nil"/>
              <w:bottom w:val="single" w:sz="4" w:space="0" w:color="auto"/>
              <w:right w:val="single" w:sz="4" w:space="0" w:color="auto"/>
            </w:tcBorders>
            <w:shd w:val="clear" w:color="auto" w:fill="auto"/>
            <w:noWrap/>
            <w:vAlign w:val="center"/>
            <w:hideMark/>
          </w:tcPr>
          <w:p w14:paraId="1D069416" w14:textId="77777777" w:rsidR="00E1313C" w:rsidRPr="00E1313C" w:rsidRDefault="00E1313C" w:rsidP="00E1313C">
            <w:pPr>
              <w:spacing w:before="0" w:after="0" w:line="240" w:lineRule="auto"/>
              <w:jc w:val="center"/>
              <w:rPr>
                <w:rFonts w:ascii="Calibri" w:eastAsia="Times New Roman" w:hAnsi="Calibri" w:cs="Calibri"/>
                <w:i/>
                <w:iCs/>
                <w:color w:val="000000"/>
                <w:lang w:val="en-US" w:bidi="km-KH"/>
              </w:rPr>
            </w:pPr>
            <w:r w:rsidRPr="00E1313C">
              <w:rPr>
                <w:rFonts w:ascii="Calibri" w:eastAsia="Times New Roman" w:hAnsi="Calibri" w:cs="Calibri"/>
                <w:i/>
                <w:iCs/>
                <w:color w:val="000000"/>
                <w:lang w:val="en-US" w:bidi="km-KH"/>
              </w:rPr>
              <w:t>100</w:t>
            </w:r>
          </w:p>
        </w:tc>
      </w:tr>
      <w:tr w:rsidR="00BE11C1" w:rsidRPr="00E1313C" w14:paraId="3FD2EA25" w14:textId="77777777" w:rsidTr="0073629D">
        <w:trPr>
          <w:trHeight w:val="300"/>
        </w:trPr>
        <w:tc>
          <w:tcPr>
            <w:tcW w:w="3299" w:type="pct"/>
            <w:gridSpan w:val="3"/>
            <w:tcBorders>
              <w:top w:val="nil"/>
              <w:left w:val="single" w:sz="4" w:space="0" w:color="auto"/>
              <w:bottom w:val="single" w:sz="4" w:space="0" w:color="auto"/>
              <w:right w:val="single" w:sz="4" w:space="0" w:color="auto"/>
            </w:tcBorders>
            <w:shd w:val="clear" w:color="auto" w:fill="auto"/>
            <w:noWrap/>
            <w:vAlign w:val="center"/>
            <w:hideMark/>
          </w:tcPr>
          <w:p w14:paraId="62D491A4" w14:textId="77777777" w:rsidR="00BE11C1" w:rsidRPr="00E1313C" w:rsidRDefault="00BE11C1" w:rsidP="00E1313C">
            <w:pPr>
              <w:spacing w:before="0" w:after="0" w:line="240" w:lineRule="auto"/>
              <w:rPr>
                <w:rFonts w:ascii="Calibri" w:eastAsia="Times New Roman" w:hAnsi="Calibri" w:cs="Calibri"/>
                <w:b/>
                <w:bCs/>
                <w:color w:val="000000"/>
                <w:lang w:val="en-US" w:bidi="km-KH"/>
              </w:rPr>
            </w:pPr>
            <w:r w:rsidRPr="00E1313C">
              <w:rPr>
                <w:rFonts w:ascii="Calibri" w:eastAsia="Times New Roman" w:hAnsi="Calibri" w:cs="Calibri"/>
                <w:b/>
                <w:bCs/>
                <w:color w:val="000000"/>
                <w:lang w:val="en-US" w:bidi="km-KH"/>
              </w:rPr>
              <w:t>Daily food consumption (g/person/day)</w:t>
            </w:r>
          </w:p>
        </w:tc>
        <w:tc>
          <w:tcPr>
            <w:tcW w:w="1701" w:type="pct"/>
            <w:gridSpan w:val="3"/>
            <w:tcBorders>
              <w:top w:val="nil"/>
              <w:left w:val="nil"/>
              <w:bottom w:val="single" w:sz="4" w:space="0" w:color="auto"/>
              <w:right w:val="single" w:sz="4" w:space="0" w:color="auto"/>
            </w:tcBorders>
            <w:shd w:val="clear" w:color="auto" w:fill="auto"/>
            <w:noWrap/>
            <w:vAlign w:val="center"/>
            <w:hideMark/>
          </w:tcPr>
          <w:p w14:paraId="0FE42E5A" w14:textId="77777777" w:rsidR="00BE11C1" w:rsidRPr="00E1313C" w:rsidRDefault="00BE11C1" w:rsidP="00BE11C1">
            <w:pPr>
              <w:spacing w:before="0" w:after="0" w:line="240" w:lineRule="auto"/>
              <w:jc w:val="center"/>
              <w:rPr>
                <w:rFonts w:ascii="Calibri" w:eastAsia="Times New Roman" w:hAnsi="Calibri" w:cs="Calibri"/>
                <w:b/>
                <w:bCs/>
                <w:i/>
                <w:iCs/>
                <w:color w:val="000000"/>
                <w:lang w:val="en-US" w:bidi="km-KH"/>
              </w:rPr>
            </w:pPr>
            <w:r w:rsidRPr="00E1313C">
              <w:rPr>
                <w:rFonts w:ascii="Calibri" w:eastAsia="Times New Roman" w:hAnsi="Calibri" w:cs="Calibri"/>
                <w:b/>
                <w:bCs/>
                <w:i/>
                <w:iCs/>
                <w:color w:val="000000"/>
                <w:lang w:val="en-US" w:bidi="km-KH"/>
              </w:rPr>
              <w:t>955</w:t>
            </w:r>
          </w:p>
        </w:tc>
      </w:tr>
    </w:tbl>
    <w:p w14:paraId="196D50CE" w14:textId="77777777" w:rsidR="00E1313C" w:rsidRDefault="00E1313C" w:rsidP="003E6ABD">
      <w:pPr>
        <w:jc w:val="both"/>
        <w:rPr>
          <w:rFonts w:asciiTheme="majorHAnsi" w:hAnsiTheme="majorHAnsi" w:cstheme="majorHAnsi"/>
          <w:sz w:val="22"/>
          <w:szCs w:val="22"/>
        </w:rPr>
      </w:pPr>
    </w:p>
    <w:p w14:paraId="11C1ADA1" w14:textId="340B63DE" w:rsidR="00D80E9C" w:rsidRPr="003E6ABD" w:rsidRDefault="0003727F" w:rsidP="003E6ABD">
      <w:pPr>
        <w:jc w:val="both"/>
        <w:rPr>
          <w:rFonts w:asciiTheme="majorHAnsi" w:hAnsiTheme="majorHAnsi" w:cstheme="majorHAnsi"/>
          <w:sz w:val="22"/>
          <w:szCs w:val="22"/>
        </w:rPr>
      </w:pPr>
      <w:r>
        <w:rPr>
          <w:rFonts w:asciiTheme="majorHAnsi" w:hAnsiTheme="majorHAnsi" w:cstheme="majorHAnsi"/>
          <w:noProof/>
          <w:sz w:val="22"/>
          <w:szCs w:val="22"/>
          <w:lang w:val="en-US"/>
        </w:rPr>
        <mc:AlternateContent>
          <mc:Choice Requires="wps">
            <w:drawing>
              <wp:anchor distT="0" distB="0" distL="114300" distR="114300" simplePos="0" relativeHeight="251677696" behindDoc="0" locked="0" layoutInCell="1" allowOverlap="1" wp14:anchorId="6D3730AF" wp14:editId="14F5C821">
                <wp:simplePos x="0" y="0"/>
                <wp:positionH relativeFrom="column">
                  <wp:posOffset>2971800</wp:posOffset>
                </wp:positionH>
                <wp:positionV relativeFrom="paragraph">
                  <wp:posOffset>-5080</wp:posOffset>
                </wp:positionV>
                <wp:extent cx="2400300" cy="2658745"/>
                <wp:effectExtent l="0" t="0" r="38100" b="33655"/>
                <wp:wrapSquare wrapText="bothSides"/>
                <wp:docPr id="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2658745"/>
                        </a:xfrm>
                        <a:prstGeom prst="rect">
                          <a:avLst/>
                        </a:prstGeom>
                        <a:noFill/>
                        <a:ln w="19050" cmpd="sng">
                          <a:solidFill>
                            <a:schemeClr val="tx1"/>
                          </a:solidFill>
                          <a:prstDash val="sys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F62F33" w14:textId="77777777" w:rsidR="0048391D" w:rsidRPr="000C1788" w:rsidRDefault="0048391D">
                            <w:pPr>
                              <w:rPr>
                                <w:b/>
                                <w:i/>
                                <w:sz w:val="22"/>
                                <w:szCs w:val="22"/>
                              </w:rPr>
                            </w:pPr>
                            <w:r w:rsidRPr="000C1788">
                              <w:rPr>
                                <w:b/>
                                <w:i/>
                                <w:sz w:val="22"/>
                                <w:szCs w:val="22"/>
                              </w:rPr>
                              <w:t>Fish and fish products is the second largest dietary component at 173</w:t>
                            </w:r>
                            <w:r>
                              <w:rPr>
                                <w:b/>
                                <w:i/>
                                <w:sz w:val="22"/>
                                <w:szCs w:val="22"/>
                              </w:rPr>
                              <w:t xml:space="preserve"> </w:t>
                            </w:r>
                            <w:r w:rsidRPr="000C1788">
                              <w:rPr>
                                <w:b/>
                                <w:i/>
                                <w:sz w:val="22"/>
                                <w:szCs w:val="22"/>
                              </w:rPr>
                              <w:t>grams per person per day;</w:t>
                            </w:r>
                          </w:p>
                          <w:p w14:paraId="317D981C" w14:textId="77777777" w:rsidR="0048391D" w:rsidRPr="000C1788" w:rsidRDefault="0048391D">
                            <w:pPr>
                              <w:rPr>
                                <w:b/>
                                <w:i/>
                                <w:sz w:val="22"/>
                                <w:szCs w:val="22"/>
                              </w:rPr>
                            </w:pPr>
                            <w:r w:rsidRPr="000C1788">
                              <w:rPr>
                                <w:b/>
                                <w:i/>
                                <w:sz w:val="22"/>
                                <w:szCs w:val="22"/>
                              </w:rPr>
                              <w:t>Black fish is consumed more than any other type of fish, followed by white fish</w:t>
                            </w:r>
                            <w:proofErr w:type="gramStart"/>
                            <w:r w:rsidRPr="000C1788">
                              <w:rPr>
                                <w:b/>
                                <w:i/>
                                <w:sz w:val="22"/>
                                <w:szCs w:val="22"/>
                              </w:rPr>
                              <w:t>;</w:t>
                            </w:r>
                            <w:proofErr w:type="gramEnd"/>
                          </w:p>
                          <w:p w14:paraId="3A41492E" w14:textId="77777777" w:rsidR="0048391D" w:rsidRPr="000C1788" w:rsidRDefault="0048391D">
                            <w:pPr>
                              <w:rPr>
                                <w:b/>
                                <w:i/>
                                <w:sz w:val="22"/>
                                <w:szCs w:val="22"/>
                              </w:rPr>
                            </w:pPr>
                            <w:r w:rsidRPr="000C1788">
                              <w:rPr>
                                <w:b/>
                                <w:i/>
                                <w:sz w:val="22"/>
                                <w:szCs w:val="22"/>
                              </w:rPr>
                              <w:t>Aquaculture intake represents 2.1% of the total fish intake, which is lower than the contribution of any other fish or other aquatic animals group to food intake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234pt;margin-top:-.35pt;width:189pt;height:20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" filled="f" strokecolor="black [3213]" strokeweight="1.5pt">
                <v:stroke dashstyle="3 1"/>
                <v:path arrowok="t"/>
                <v:textbox>
                  <w:txbxContent>
                    <w:p w14:paraId="5AF62F33" w14:textId="77777777" w:rsidR="0048391D" w:rsidRPr="000C1788" w:rsidRDefault="0048391D">
                      <w:pPr>
                        <w:rPr>
                          <w:b/>
                          <w:i/>
                          <w:sz w:val="22"/>
                          <w:szCs w:val="22"/>
                        </w:rPr>
                      </w:pPr>
                      <w:r w:rsidRPr="000C1788">
                        <w:rPr>
                          <w:b/>
                          <w:i/>
                          <w:sz w:val="22"/>
                          <w:szCs w:val="22"/>
                        </w:rPr>
                        <w:t>Fish and fish products is the second largest dietary component at 173</w:t>
                      </w:r>
                      <w:r>
                        <w:rPr>
                          <w:b/>
                          <w:i/>
                          <w:sz w:val="22"/>
                          <w:szCs w:val="22"/>
                        </w:rPr>
                        <w:t xml:space="preserve"> </w:t>
                      </w:r>
                      <w:r w:rsidRPr="000C1788">
                        <w:rPr>
                          <w:b/>
                          <w:i/>
                          <w:sz w:val="22"/>
                          <w:szCs w:val="22"/>
                        </w:rPr>
                        <w:t>grams per person per day;</w:t>
                      </w:r>
                    </w:p>
                    <w:p w14:paraId="317D981C" w14:textId="77777777" w:rsidR="0048391D" w:rsidRPr="000C1788" w:rsidRDefault="0048391D">
                      <w:pPr>
                        <w:rPr>
                          <w:b/>
                          <w:i/>
                          <w:sz w:val="22"/>
                          <w:szCs w:val="22"/>
                        </w:rPr>
                      </w:pPr>
                      <w:r w:rsidRPr="000C1788">
                        <w:rPr>
                          <w:b/>
                          <w:i/>
                          <w:sz w:val="22"/>
                          <w:szCs w:val="22"/>
                        </w:rPr>
                        <w:t>Black fish is consumed more than any other type of fish, followed by white fish</w:t>
                      </w:r>
                      <w:proofErr w:type="gramStart"/>
                      <w:r w:rsidRPr="000C1788">
                        <w:rPr>
                          <w:b/>
                          <w:i/>
                          <w:sz w:val="22"/>
                          <w:szCs w:val="22"/>
                        </w:rPr>
                        <w:t>;</w:t>
                      </w:r>
                      <w:proofErr w:type="gramEnd"/>
                    </w:p>
                    <w:p w14:paraId="3A41492E" w14:textId="77777777" w:rsidR="0048391D" w:rsidRPr="000C1788" w:rsidRDefault="0048391D">
                      <w:pPr>
                        <w:rPr>
                          <w:b/>
                          <w:i/>
                          <w:sz w:val="22"/>
                          <w:szCs w:val="22"/>
                        </w:rPr>
                      </w:pPr>
                      <w:r w:rsidRPr="000C1788">
                        <w:rPr>
                          <w:b/>
                          <w:i/>
                          <w:sz w:val="22"/>
                          <w:szCs w:val="22"/>
                        </w:rPr>
                        <w:t>Aquaculture intake represents 2.1% of the total fish intake, which is lower than the contribution of any other fish or other aquatic animals group to food intake</w:t>
                      </w:r>
                    </w:p>
                  </w:txbxContent>
                </v:textbox>
                <w10:wrap type="square"/>
              </v:shape>
            </w:pict>
          </mc:Fallback>
        </mc:AlternateContent>
      </w:r>
      <w:r w:rsidR="00184C2A" w:rsidRPr="003E6ABD">
        <w:rPr>
          <w:rFonts w:asciiTheme="majorHAnsi" w:hAnsiTheme="majorHAnsi" w:cstheme="majorHAnsi"/>
          <w:sz w:val="22"/>
          <w:szCs w:val="22"/>
        </w:rPr>
        <w:t xml:space="preserve">Of the inland fish, </w:t>
      </w:r>
      <w:r w:rsidR="00DD4332">
        <w:rPr>
          <w:rFonts w:asciiTheme="majorHAnsi" w:hAnsiTheme="majorHAnsi" w:cstheme="majorHAnsi"/>
          <w:i/>
          <w:sz w:val="22"/>
          <w:szCs w:val="22"/>
        </w:rPr>
        <w:t>floodplain residents</w:t>
      </w:r>
      <w:r w:rsidR="005179A0">
        <w:rPr>
          <w:rFonts w:asciiTheme="majorHAnsi" w:hAnsiTheme="majorHAnsi" w:cstheme="majorHAnsi"/>
          <w:i/>
          <w:sz w:val="22"/>
          <w:szCs w:val="22"/>
        </w:rPr>
        <w:t xml:space="preserve"> are </w:t>
      </w:r>
      <w:r w:rsidR="00184C2A" w:rsidRPr="003E6ABD">
        <w:rPr>
          <w:rFonts w:asciiTheme="majorHAnsi" w:hAnsiTheme="majorHAnsi" w:cstheme="majorHAnsi"/>
          <w:sz w:val="22"/>
          <w:szCs w:val="22"/>
        </w:rPr>
        <w:t xml:space="preserve">consumed </w:t>
      </w:r>
      <w:r w:rsidR="00437BD1" w:rsidRPr="003E6ABD">
        <w:rPr>
          <w:rFonts w:asciiTheme="majorHAnsi" w:hAnsiTheme="majorHAnsi" w:cstheme="majorHAnsi"/>
          <w:sz w:val="22"/>
          <w:szCs w:val="22"/>
        </w:rPr>
        <w:t>more than any other type of fish</w:t>
      </w:r>
      <w:r w:rsidR="001C1035" w:rsidRPr="003E6ABD">
        <w:rPr>
          <w:rFonts w:asciiTheme="majorHAnsi" w:hAnsiTheme="majorHAnsi" w:cstheme="majorHAnsi"/>
          <w:sz w:val="22"/>
          <w:szCs w:val="22"/>
        </w:rPr>
        <w:t xml:space="preserve"> at 51.5</w:t>
      </w:r>
      <w:r w:rsidR="00184C2A" w:rsidRPr="003E6ABD">
        <w:rPr>
          <w:rFonts w:asciiTheme="majorHAnsi" w:hAnsiTheme="majorHAnsi" w:cstheme="majorHAnsi"/>
          <w:sz w:val="22"/>
          <w:szCs w:val="22"/>
        </w:rPr>
        <w:t xml:space="preserve"> grams </w:t>
      </w:r>
      <w:r w:rsidR="00840E5E">
        <w:rPr>
          <w:rFonts w:asciiTheme="majorHAnsi" w:hAnsiTheme="majorHAnsi" w:cstheme="majorHAnsi"/>
          <w:sz w:val="22"/>
          <w:szCs w:val="22"/>
        </w:rPr>
        <w:t xml:space="preserve">per person and per day, </w:t>
      </w:r>
      <w:r w:rsidR="00184C2A" w:rsidRPr="003E6ABD">
        <w:rPr>
          <w:rFonts w:asciiTheme="majorHAnsi" w:hAnsiTheme="majorHAnsi" w:cstheme="majorHAnsi"/>
          <w:sz w:val="22"/>
          <w:szCs w:val="22"/>
        </w:rPr>
        <w:t xml:space="preserve">which </w:t>
      </w:r>
      <w:r w:rsidR="00FE3CBF" w:rsidRPr="003E6ABD">
        <w:rPr>
          <w:rFonts w:asciiTheme="majorHAnsi" w:hAnsiTheme="majorHAnsi" w:cstheme="majorHAnsi"/>
          <w:sz w:val="22"/>
          <w:szCs w:val="22"/>
        </w:rPr>
        <w:t>is</w:t>
      </w:r>
      <w:r w:rsidR="001C1035" w:rsidRPr="003E6ABD">
        <w:rPr>
          <w:rFonts w:asciiTheme="majorHAnsi" w:hAnsiTheme="majorHAnsi" w:cstheme="majorHAnsi"/>
          <w:sz w:val="22"/>
          <w:szCs w:val="22"/>
        </w:rPr>
        <w:t xml:space="preserve"> </w:t>
      </w:r>
      <w:r w:rsidR="00840E5E">
        <w:rPr>
          <w:rFonts w:asciiTheme="majorHAnsi" w:hAnsiTheme="majorHAnsi" w:cstheme="majorHAnsi"/>
          <w:sz w:val="22"/>
          <w:szCs w:val="22"/>
        </w:rPr>
        <w:t>5</w:t>
      </w:r>
      <w:r w:rsidR="001C1035" w:rsidRPr="003E6ABD">
        <w:rPr>
          <w:rFonts w:asciiTheme="majorHAnsi" w:hAnsiTheme="majorHAnsi" w:cstheme="majorHAnsi"/>
          <w:sz w:val="22"/>
          <w:szCs w:val="22"/>
        </w:rPr>
        <w:t>% of the food intake and 30</w:t>
      </w:r>
      <w:r w:rsidR="00184C2A" w:rsidRPr="003E6ABD">
        <w:rPr>
          <w:rFonts w:asciiTheme="majorHAnsi" w:hAnsiTheme="majorHAnsi" w:cstheme="majorHAnsi"/>
          <w:sz w:val="22"/>
          <w:szCs w:val="22"/>
        </w:rPr>
        <w:t>% of the total fish intake</w:t>
      </w:r>
      <w:r w:rsidR="00840E5E">
        <w:rPr>
          <w:rFonts w:asciiTheme="majorHAnsi" w:hAnsiTheme="majorHAnsi" w:cstheme="majorHAnsi"/>
          <w:sz w:val="22"/>
          <w:szCs w:val="22"/>
        </w:rPr>
        <w:t xml:space="preserve">. </w:t>
      </w:r>
      <w:proofErr w:type="gramStart"/>
      <w:r w:rsidR="00840E5E">
        <w:rPr>
          <w:rFonts w:asciiTheme="majorHAnsi" w:hAnsiTheme="majorHAnsi" w:cstheme="majorHAnsi"/>
          <w:sz w:val="22"/>
          <w:szCs w:val="22"/>
        </w:rPr>
        <w:t>This dominant category is</w:t>
      </w:r>
      <w:r w:rsidR="00184C2A" w:rsidRPr="003E6ABD">
        <w:rPr>
          <w:rFonts w:asciiTheme="majorHAnsi" w:hAnsiTheme="majorHAnsi" w:cstheme="majorHAnsi"/>
          <w:sz w:val="22"/>
          <w:szCs w:val="22"/>
        </w:rPr>
        <w:t xml:space="preserve"> followed by </w:t>
      </w:r>
      <w:r w:rsidR="00DD4332">
        <w:rPr>
          <w:rFonts w:asciiTheme="majorHAnsi" w:hAnsiTheme="majorHAnsi" w:cstheme="majorHAnsi"/>
          <w:i/>
          <w:sz w:val="22"/>
          <w:szCs w:val="22"/>
        </w:rPr>
        <w:t>long distance migrants</w:t>
      </w:r>
      <w:r w:rsidR="00741AEC">
        <w:rPr>
          <w:rFonts w:asciiTheme="majorHAnsi" w:hAnsiTheme="majorHAnsi" w:cstheme="majorHAnsi"/>
          <w:i/>
          <w:sz w:val="22"/>
          <w:szCs w:val="22"/>
        </w:rPr>
        <w:t xml:space="preserve"> </w:t>
      </w:r>
      <w:r w:rsidR="00620B5A" w:rsidRPr="003E6ABD">
        <w:rPr>
          <w:rFonts w:asciiTheme="majorHAnsi" w:hAnsiTheme="majorHAnsi" w:cstheme="majorHAnsi"/>
          <w:sz w:val="22"/>
          <w:szCs w:val="22"/>
        </w:rPr>
        <w:t>(42.</w:t>
      </w:r>
      <w:r w:rsidR="00AC4864" w:rsidRPr="003E6ABD">
        <w:rPr>
          <w:rFonts w:asciiTheme="majorHAnsi" w:hAnsiTheme="majorHAnsi" w:cstheme="majorHAnsi"/>
          <w:sz w:val="22"/>
          <w:szCs w:val="22"/>
        </w:rPr>
        <w:t>5</w:t>
      </w:r>
      <w:r w:rsidR="001F6C98">
        <w:rPr>
          <w:rFonts w:asciiTheme="majorHAnsi" w:hAnsiTheme="majorHAnsi" w:cstheme="majorHAnsi"/>
          <w:sz w:val="22"/>
          <w:szCs w:val="22"/>
        </w:rPr>
        <w:t xml:space="preserve"> </w:t>
      </w:r>
      <w:r w:rsidR="00AC4864" w:rsidRPr="003E6ABD">
        <w:rPr>
          <w:rFonts w:asciiTheme="majorHAnsi" w:hAnsiTheme="majorHAnsi" w:cstheme="majorHAnsi"/>
          <w:sz w:val="22"/>
          <w:szCs w:val="22"/>
        </w:rPr>
        <w:t>g</w:t>
      </w:r>
      <w:r w:rsidR="00840E5E">
        <w:rPr>
          <w:rFonts w:asciiTheme="majorHAnsi" w:hAnsiTheme="majorHAnsi" w:cstheme="majorHAnsi"/>
          <w:sz w:val="22"/>
          <w:szCs w:val="22"/>
        </w:rPr>
        <w:t>/person/day</w:t>
      </w:r>
      <w:r w:rsidR="00184C2A" w:rsidRPr="003E6ABD">
        <w:rPr>
          <w:rFonts w:asciiTheme="majorHAnsi" w:hAnsiTheme="majorHAnsi" w:cstheme="majorHAnsi"/>
          <w:sz w:val="22"/>
          <w:szCs w:val="22"/>
        </w:rPr>
        <w:t xml:space="preserve">), </w:t>
      </w:r>
      <w:r w:rsidR="00DD4332">
        <w:rPr>
          <w:rFonts w:asciiTheme="majorHAnsi" w:hAnsiTheme="majorHAnsi" w:cstheme="majorHAnsi"/>
          <w:i/>
          <w:sz w:val="22"/>
          <w:szCs w:val="22"/>
        </w:rPr>
        <w:t>short distance migrants</w:t>
      </w:r>
      <w:r w:rsidR="00620B5A" w:rsidRPr="003E6ABD">
        <w:rPr>
          <w:rFonts w:asciiTheme="majorHAnsi" w:hAnsiTheme="majorHAnsi" w:cstheme="majorHAnsi"/>
          <w:sz w:val="22"/>
          <w:szCs w:val="22"/>
        </w:rPr>
        <w:t xml:space="preserve"> (16.</w:t>
      </w:r>
      <w:r w:rsidR="00AC4864">
        <w:rPr>
          <w:rFonts w:asciiTheme="majorHAnsi" w:hAnsiTheme="majorHAnsi" w:cstheme="majorHAnsi"/>
          <w:sz w:val="22"/>
          <w:szCs w:val="22"/>
        </w:rPr>
        <w:t xml:space="preserve">5 </w:t>
      </w:r>
      <w:r w:rsidR="00AC4864" w:rsidRPr="003E6ABD">
        <w:rPr>
          <w:rFonts w:asciiTheme="majorHAnsi" w:hAnsiTheme="majorHAnsi" w:cstheme="majorHAnsi"/>
          <w:sz w:val="22"/>
          <w:szCs w:val="22"/>
        </w:rPr>
        <w:t>g</w:t>
      </w:r>
      <w:r w:rsidR="00840E5E">
        <w:rPr>
          <w:rFonts w:asciiTheme="majorHAnsi" w:hAnsiTheme="majorHAnsi" w:cstheme="majorHAnsi"/>
          <w:sz w:val="22"/>
          <w:szCs w:val="22"/>
        </w:rPr>
        <w:t>/person/day</w:t>
      </w:r>
      <w:r w:rsidR="00184C2A" w:rsidRPr="003E6ABD">
        <w:rPr>
          <w:rFonts w:asciiTheme="majorHAnsi" w:hAnsiTheme="majorHAnsi" w:cstheme="majorHAnsi"/>
          <w:sz w:val="22"/>
          <w:szCs w:val="22"/>
        </w:rPr>
        <w:t xml:space="preserve">) and </w:t>
      </w:r>
      <w:r w:rsidR="00184C2A" w:rsidRPr="003E6ABD">
        <w:rPr>
          <w:rFonts w:asciiTheme="majorHAnsi" w:hAnsiTheme="majorHAnsi" w:cstheme="majorHAnsi"/>
          <w:i/>
          <w:sz w:val="22"/>
          <w:szCs w:val="22"/>
        </w:rPr>
        <w:t>aquaculture fish</w:t>
      </w:r>
      <w:proofErr w:type="gramEnd"/>
      <w:r w:rsidR="00620B5A" w:rsidRPr="003E6ABD">
        <w:rPr>
          <w:rFonts w:asciiTheme="majorHAnsi" w:hAnsiTheme="majorHAnsi" w:cstheme="majorHAnsi"/>
          <w:sz w:val="22"/>
          <w:szCs w:val="22"/>
        </w:rPr>
        <w:t xml:space="preserve"> (3.</w:t>
      </w:r>
      <w:r w:rsidR="00AC4864">
        <w:rPr>
          <w:rFonts w:asciiTheme="majorHAnsi" w:hAnsiTheme="majorHAnsi" w:cstheme="majorHAnsi"/>
          <w:sz w:val="22"/>
          <w:szCs w:val="22"/>
        </w:rPr>
        <w:t xml:space="preserve">7 </w:t>
      </w:r>
      <w:r w:rsidR="00AC4864" w:rsidRPr="003E6ABD">
        <w:rPr>
          <w:rFonts w:asciiTheme="majorHAnsi" w:hAnsiTheme="majorHAnsi" w:cstheme="majorHAnsi"/>
          <w:sz w:val="22"/>
          <w:szCs w:val="22"/>
        </w:rPr>
        <w:t>g</w:t>
      </w:r>
      <w:r w:rsidR="00840E5E">
        <w:rPr>
          <w:rFonts w:asciiTheme="majorHAnsi" w:hAnsiTheme="majorHAnsi" w:cstheme="majorHAnsi"/>
          <w:sz w:val="22"/>
          <w:szCs w:val="22"/>
        </w:rPr>
        <w:t>/person/day</w:t>
      </w:r>
      <w:r w:rsidR="00184C2A" w:rsidRPr="003E6ABD">
        <w:rPr>
          <w:rFonts w:asciiTheme="majorHAnsi" w:hAnsiTheme="majorHAnsi" w:cstheme="majorHAnsi"/>
          <w:sz w:val="22"/>
          <w:szCs w:val="22"/>
        </w:rPr>
        <w:t xml:space="preserve">). </w:t>
      </w:r>
      <w:r w:rsidR="00D80E9C" w:rsidRPr="003E6ABD">
        <w:rPr>
          <w:rFonts w:asciiTheme="majorHAnsi" w:hAnsiTheme="majorHAnsi" w:cstheme="majorHAnsi"/>
          <w:sz w:val="22"/>
          <w:szCs w:val="22"/>
        </w:rPr>
        <w:t xml:space="preserve">One of the reasons for the higher consumption of </w:t>
      </w:r>
      <w:r w:rsidR="00DD4332">
        <w:rPr>
          <w:rFonts w:asciiTheme="majorHAnsi" w:hAnsiTheme="majorHAnsi" w:cstheme="majorHAnsi"/>
          <w:i/>
          <w:sz w:val="22"/>
          <w:szCs w:val="22"/>
        </w:rPr>
        <w:t>floodplain residents</w:t>
      </w:r>
      <w:r w:rsidR="00D80E9C" w:rsidRPr="003E6ABD">
        <w:rPr>
          <w:rFonts w:asciiTheme="majorHAnsi" w:hAnsiTheme="majorHAnsi" w:cstheme="majorHAnsi"/>
          <w:sz w:val="22"/>
          <w:szCs w:val="22"/>
        </w:rPr>
        <w:t xml:space="preserve"> is that it is available all year round, while </w:t>
      </w:r>
      <w:r w:rsidR="00DD4332">
        <w:rPr>
          <w:rFonts w:asciiTheme="majorHAnsi" w:hAnsiTheme="majorHAnsi" w:cstheme="majorHAnsi"/>
          <w:i/>
          <w:sz w:val="22"/>
          <w:szCs w:val="22"/>
        </w:rPr>
        <w:t>long distance migrants</w:t>
      </w:r>
      <w:r w:rsidR="00562289">
        <w:rPr>
          <w:rFonts w:asciiTheme="majorHAnsi" w:hAnsiTheme="majorHAnsi" w:cstheme="majorHAnsi"/>
          <w:i/>
          <w:sz w:val="22"/>
          <w:szCs w:val="22"/>
        </w:rPr>
        <w:t xml:space="preserve"> </w:t>
      </w:r>
      <w:r w:rsidR="00197D30">
        <w:rPr>
          <w:rFonts w:asciiTheme="majorHAnsi" w:hAnsiTheme="majorHAnsi" w:cstheme="majorHAnsi"/>
          <w:sz w:val="22"/>
          <w:szCs w:val="22"/>
        </w:rPr>
        <w:t>are</w:t>
      </w:r>
      <w:r w:rsidR="00D80E9C" w:rsidRPr="003E6ABD">
        <w:rPr>
          <w:rFonts w:asciiTheme="majorHAnsi" w:hAnsiTheme="majorHAnsi" w:cstheme="majorHAnsi"/>
          <w:sz w:val="22"/>
          <w:szCs w:val="22"/>
        </w:rPr>
        <w:t xml:space="preserve"> seasonal. </w:t>
      </w:r>
      <w:r w:rsidR="0088059D" w:rsidRPr="003E6ABD">
        <w:rPr>
          <w:rFonts w:asciiTheme="majorHAnsi" w:hAnsiTheme="majorHAnsi" w:cstheme="majorHAnsi"/>
          <w:sz w:val="22"/>
          <w:szCs w:val="22"/>
        </w:rPr>
        <w:t xml:space="preserve">While </w:t>
      </w:r>
      <w:r w:rsidR="0088059D">
        <w:rPr>
          <w:rFonts w:asciiTheme="majorHAnsi" w:hAnsiTheme="majorHAnsi" w:cstheme="majorHAnsi"/>
          <w:i/>
          <w:sz w:val="22"/>
          <w:szCs w:val="22"/>
        </w:rPr>
        <w:t>floodplain residents</w:t>
      </w:r>
      <w:r w:rsidR="00562289">
        <w:rPr>
          <w:rFonts w:asciiTheme="majorHAnsi" w:hAnsiTheme="majorHAnsi" w:cstheme="majorHAnsi"/>
          <w:i/>
          <w:sz w:val="22"/>
          <w:szCs w:val="22"/>
        </w:rPr>
        <w:t xml:space="preserve"> </w:t>
      </w:r>
      <w:r w:rsidR="0088059D">
        <w:rPr>
          <w:rFonts w:asciiTheme="majorHAnsi" w:hAnsiTheme="majorHAnsi" w:cstheme="majorHAnsi"/>
          <w:sz w:val="22"/>
          <w:szCs w:val="22"/>
        </w:rPr>
        <w:t>are</w:t>
      </w:r>
      <w:r w:rsidR="0088059D" w:rsidRPr="003E6ABD">
        <w:rPr>
          <w:rFonts w:asciiTheme="majorHAnsi" w:hAnsiTheme="majorHAnsi" w:cstheme="majorHAnsi"/>
          <w:sz w:val="22"/>
          <w:szCs w:val="22"/>
        </w:rPr>
        <w:t xml:space="preserve"> consumed mainly fresh, </w:t>
      </w:r>
      <w:r w:rsidR="0088059D">
        <w:rPr>
          <w:rFonts w:asciiTheme="majorHAnsi" w:hAnsiTheme="majorHAnsi" w:cstheme="majorHAnsi"/>
          <w:sz w:val="22"/>
          <w:szCs w:val="22"/>
        </w:rPr>
        <w:t>long distance migrants</w:t>
      </w:r>
      <w:r w:rsidR="00562289">
        <w:rPr>
          <w:rFonts w:asciiTheme="majorHAnsi" w:hAnsiTheme="majorHAnsi" w:cstheme="majorHAnsi"/>
          <w:sz w:val="22"/>
          <w:szCs w:val="22"/>
        </w:rPr>
        <w:t xml:space="preserve"> </w:t>
      </w:r>
      <w:r w:rsidR="0088059D">
        <w:rPr>
          <w:rFonts w:asciiTheme="majorHAnsi" w:hAnsiTheme="majorHAnsi" w:cstheme="majorHAnsi"/>
          <w:sz w:val="22"/>
          <w:szCs w:val="22"/>
        </w:rPr>
        <w:t>are</w:t>
      </w:r>
      <w:r w:rsidR="00840E5E">
        <w:rPr>
          <w:rFonts w:asciiTheme="majorHAnsi" w:hAnsiTheme="majorHAnsi" w:cstheme="majorHAnsi"/>
          <w:sz w:val="22"/>
          <w:szCs w:val="22"/>
        </w:rPr>
        <w:t xml:space="preserve"> also</w:t>
      </w:r>
      <w:r w:rsidR="0088059D" w:rsidRPr="003E6ABD">
        <w:rPr>
          <w:rFonts w:asciiTheme="majorHAnsi" w:hAnsiTheme="majorHAnsi" w:cstheme="majorHAnsi"/>
          <w:sz w:val="22"/>
          <w:szCs w:val="22"/>
        </w:rPr>
        <w:t xml:space="preserve"> largely processed into products such as fish sauce, fish paste, or fermented and/or smoked.</w:t>
      </w:r>
    </w:p>
    <w:p w14:paraId="4E2EB535" w14:textId="77777777" w:rsidR="00B8492F" w:rsidRDefault="00184C2A" w:rsidP="003E6ABD">
      <w:pPr>
        <w:jc w:val="both"/>
        <w:rPr>
          <w:rFonts w:asciiTheme="majorHAnsi" w:hAnsiTheme="majorHAnsi" w:cstheme="majorHAnsi"/>
          <w:sz w:val="22"/>
          <w:szCs w:val="22"/>
        </w:rPr>
      </w:pPr>
      <w:r w:rsidRPr="003E6ABD">
        <w:rPr>
          <w:rFonts w:asciiTheme="majorHAnsi" w:hAnsiTheme="majorHAnsi" w:cstheme="majorHAnsi"/>
          <w:i/>
          <w:sz w:val="22"/>
          <w:szCs w:val="22"/>
        </w:rPr>
        <w:t>Aquaculture fish</w:t>
      </w:r>
      <w:r w:rsidR="00564124">
        <w:rPr>
          <w:rFonts w:asciiTheme="majorHAnsi" w:hAnsiTheme="majorHAnsi" w:cstheme="majorHAnsi"/>
          <w:i/>
          <w:sz w:val="22"/>
          <w:szCs w:val="22"/>
        </w:rPr>
        <w:t xml:space="preserve"> </w:t>
      </w:r>
      <w:r w:rsidR="00FE3CBF" w:rsidRPr="003E6ABD">
        <w:rPr>
          <w:rFonts w:asciiTheme="majorHAnsi" w:hAnsiTheme="majorHAnsi" w:cstheme="majorHAnsi"/>
          <w:sz w:val="22"/>
          <w:szCs w:val="22"/>
        </w:rPr>
        <w:t>is</w:t>
      </w:r>
      <w:r w:rsidRPr="003E6ABD">
        <w:rPr>
          <w:rFonts w:asciiTheme="majorHAnsi" w:hAnsiTheme="majorHAnsi" w:cstheme="majorHAnsi"/>
          <w:sz w:val="22"/>
          <w:szCs w:val="22"/>
        </w:rPr>
        <w:t xml:space="preserve"> the least consumed at 3.</w:t>
      </w:r>
      <w:r w:rsidR="00AC4864">
        <w:rPr>
          <w:rFonts w:asciiTheme="majorHAnsi" w:hAnsiTheme="majorHAnsi" w:cstheme="majorHAnsi"/>
          <w:sz w:val="22"/>
          <w:szCs w:val="22"/>
        </w:rPr>
        <w:t xml:space="preserve">7 </w:t>
      </w:r>
      <w:r w:rsidR="00AC4864" w:rsidRPr="003E6ABD">
        <w:rPr>
          <w:rFonts w:asciiTheme="majorHAnsi" w:hAnsiTheme="majorHAnsi" w:cstheme="majorHAnsi"/>
          <w:sz w:val="22"/>
          <w:szCs w:val="22"/>
        </w:rPr>
        <w:t>grams</w:t>
      </w:r>
      <w:r w:rsidR="00FE3CBF" w:rsidRPr="003E6ABD">
        <w:rPr>
          <w:rFonts w:asciiTheme="majorHAnsi" w:hAnsiTheme="majorHAnsi" w:cstheme="majorHAnsi"/>
          <w:sz w:val="22"/>
          <w:szCs w:val="22"/>
        </w:rPr>
        <w:t>,</w:t>
      </w:r>
      <w:r w:rsidR="001C1035" w:rsidRPr="003E6ABD">
        <w:rPr>
          <w:rFonts w:asciiTheme="majorHAnsi" w:hAnsiTheme="majorHAnsi" w:cstheme="majorHAnsi"/>
          <w:sz w:val="22"/>
          <w:szCs w:val="22"/>
        </w:rPr>
        <w:t xml:space="preserve"> which </w:t>
      </w:r>
      <w:r w:rsidR="007A207D">
        <w:rPr>
          <w:rFonts w:asciiTheme="majorHAnsi" w:hAnsiTheme="majorHAnsi" w:cstheme="majorHAnsi"/>
          <w:sz w:val="22"/>
          <w:szCs w:val="22"/>
        </w:rPr>
        <w:t>represents</w:t>
      </w:r>
      <w:r w:rsidR="007A207D" w:rsidRPr="003E6ABD">
        <w:rPr>
          <w:rFonts w:asciiTheme="majorHAnsi" w:hAnsiTheme="majorHAnsi" w:cstheme="majorHAnsi"/>
          <w:sz w:val="22"/>
          <w:szCs w:val="22"/>
        </w:rPr>
        <w:t xml:space="preserve"> </w:t>
      </w:r>
      <w:r w:rsidR="001C1035" w:rsidRPr="003E6ABD">
        <w:rPr>
          <w:rFonts w:asciiTheme="majorHAnsi" w:hAnsiTheme="majorHAnsi" w:cstheme="majorHAnsi"/>
          <w:sz w:val="22"/>
          <w:szCs w:val="22"/>
        </w:rPr>
        <w:t>0.4</w:t>
      </w:r>
      <w:r w:rsidRPr="003E6ABD">
        <w:rPr>
          <w:rFonts w:asciiTheme="majorHAnsi" w:hAnsiTheme="majorHAnsi" w:cstheme="majorHAnsi"/>
          <w:sz w:val="22"/>
          <w:szCs w:val="22"/>
        </w:rPr>
        <w:t xml:space="preserve">% of the </w:t>
      </w:r>
      <w:r w:rsidR="00564124">
        <w:rPr>
          <w:rFonts w:asciiTheme="majorHAnsi" w:hAnsiTheme="majorHAnsi" w:cstheme="majorHAnsi"/>
          <w:sz w:val="22"/>
          <w:szCs w:val="22"/>
        </w:rPr>
        <w:t xml:space="preserve">total </w:t>
      </w:r>
      <w:r w:rsidRPr="003E6ABD">
        <w:rPr>
          <w:rFonts w:asciiTheme="majorHAnsi" w:hAnsiTheme="majorHAnsi" w:cstheme="majorHAnsi"/>
          <w:sz w:val="22"/>
          <w:szCs w:val="22"/>
        </w:rPr>
        <w:t>food intake and 2</w:t>
      </w:r>
      <w:r w:rsidR="00B50941" w:rsidRPr="003E6ABD">
        <w:rPr>
          <w:rFonts w:asciiTheme="majorHAnsi" w:hAnsiTheme="majorHAnsi" w:cstheme="majorHAnsi"/>
          <w:sz w:val="22"/>
          <w:szCs w:val="22"/>
        </w:rPr>
        <w:t>% of the total fish intake</w:t>
      </w:r>
      <w:r w:rsidR="00564124">
        <w:rPr>
          <w:rFonts w:asciiTheme="majorHAnsi" w:hAnsiTheme="majorHAnsi" w:cstheme="majorHAnsi"/>
          <w:sz w:val="22"/>
          <w:szCs w:val="22"/>
        </w:rPr>
        <w:t xml:space="preserve"> only</w:t>
      </w:r>
      <w:r w:rsidR="00B50941" w:rsidRPr="003E6ABD">
        <w:rPr>
          <w:rFonts w:asciiTheme="majorHAnsi" w:hAnsiTheme="majorHAnsi" w:cstheme="majorHAnsi"/>
          <w:sz w:val="22"/>
          <w:szCs w:val="22"/>
        </w:rPr>
        <w:t xml:space="preserve">. </w:t>
      </w:r>
      <w:r w:rsidRPr="003E6ABD">
        <w:rPr>
          <w:rFonts w:asciiTheme="majorHAnsi" w:hAnsiTheme="majorHAnsi" w:cstheme="majorHAnsi"/>
          <w:sz w:val="22"/>
          <w:szCs w:val="22"/>
        </w:rPr>
        <w:t xml:space="preserve">Intake of inland OAAs </w:t>
      </w:r>
      <w:r w:rsidR="00FE3CBF" w:rsidRPr="003E6ABD">
        <w:rPr>
          <w:rFonts w:asciiTheme="majorHAnsi" w:hAnsiTheme="majorHAnsi" w:cstheme="majorHAnsi"/>
          <w:sz w:val="22"/>
          <w:szCs w:val="22"/>
        </w:rPr>
        <w:t>is</w:t>
      </w:r>
      <w:r w:rsidRPr="003E6ABD">
        <w:rPr>
          <w:rFonts w:asciiTheme="majorHAnsi" w:hAnsiTheme="majorHAnsi" w:cstheme="majorHAnsi"/>
          <w:sz w:val="22"/>
          <w:szCs w:val="22"/>
        </w:rPr>
        <w:t xml:space="preserve"> higher than inta</w:t>
      </w:r>
      <w:r w:rsidR="00620B5A" w:rsidRPr="003E6ABD">
        <w:rPr>
          <w:rFonts w:asciiTheme="majorHAnsi" w:hAnsiTheme="majorHAnsi" w:cstheme="majorHAnsi"/>
          <w:sz w:val="22"/>
          <w:szCs w:val="22"/>
        </w:rPr>
        <w:t>ke of aquaculture fish at 10.</w:t>
      </w:r>
      <w:r w:rsidR="00AC4864" w:rsidRPr="003E6ABD">
        <w:rPr>
          <w:rFonts w:asciiTheme="majorHAnsi" w:hAnsiTheme="majorHAnsi" w:cstheme="majorHAnsi"/>
          <w:sz w:val="22"/>
          <w:szCs w:val="22"/>
        </w:rPr>
        <w:t>8</w:t>
      </w:r>
      <w:r w:rsidR="00AC4864">
        <w:rPr>
          <w:rFonts w:asciiTheme="majorHAnsi" w:hAnsiTheme="majorHAnsi" w:cstheme="majorHAnsi"/>
          <w:sz w:val="22"/>
          <w:szCs w:val="22"/>
        </w:rPr>
        <w:t xml:space="preserve"> grams </w:t>
      </w:r>
      <w:r w:rsidR="00197D30">
        <w:rPr>
          <w:rFonts w:asciiTheme="majorHAnsi" w:hAnsiTheme="majorHAnsi" w:cstheme="majorHAnsi"/>
          <w:sz w:val="22"/>
          <w:szCs w:val="22"/>
        </w:rPr>
        <w:t>(</w:t>
      </w:r>
      <w:r w:rsidR="00F00640">
        <w:fldChar w:fldCharType="begin"/>
      </w:r>
      <w:r w:rsidR="00F00640">
        <w:instrText xml:space="preserve"> REF _Ref205972689 \h  \* MERGEFORMAT </w:instrText>
      </w:r>
      <w:r w:rsidR="00F00640">
        <w:fldChar w:fldCharType="separate"/>
      </w:r>
      <w:r w:rsidR="0048391D" w:rsidRPr="003E6ABD">
        <w:rPr>
          <w:rFonts w:asciiTheme="majorHAnsi" w:hAnsiTheme="majorHAnsi" w:cstheme="majorHAnsi"/>
        </w:rPr>
        <w:t xml:space="preserve">Figure </w:t>
      </w:r>
      <w:r w:rsidR="0048391D">
        <w:rPr>
          <w:rFonts w:asciiTheme="majorHAnsi" w:hAnsiTheme="majorHAnsi" w:cstheme="majorHAnsi"/>
        </w:rPr>
        <w:t>2</w:t>
      </w:r>
      <w:r w:rsidR="00F00640">
        <w:fldChar w:fldCharType="end"/>
      </w:r>
      <w:r w:rsidR="00197D30">
        <w:rPr>
          <w:rFonts w:asciiTheme="majorHAnsi" w:hAnsiTheme="majorHAnsi" w:cstheme="majorHAnsi"/>
          <w:sz w:val="22"/>
          <w:szCs w:val="22"/>
        </w:rPr>
        <w:t>)</w:t>
      </w:r>
    </w:p>
    <w:p w14:paraId="70EA832C" w14:textId="77777777" w:rsidR="00C63C4A" w:rsidRPr="003E6ABD" w:rsidRDefault="00C63C4A" w:rsidP="003E6ABD">
      <w:pPr>
        <w:jc w:val="both"/>
        <w:rPr>
          <w:rFonts w:asciiTheme="majorHAnsi" w:hAnsiTheme="majorHAnsi" w:cstheme="majorHAnsi"/>
          <w:sz w:val="22"/>
          <w:szCs w:val="22"/>
        </w:rPr>
      </w:pPr>
    </w:p>
    <w:p w14:paraId="6FB735C7" w14:textId="77777777" w:rsidR="00D7557B" w:rsidRPr="003E6ABD" w:rsidRDefault="00D7557B" w:rsidP="003E6ABD">
      <w:pPr>
        <w:jc w:val="both"/>
        <w:rPr>
          <w:rFonts w:asciiTheme="majorHAnsi" w:hAnsiTheme="majorHAnsi" w:cstheme="majorHAnsi"/>
        </w:rPr>
      </w:pPr>
      <w:r w:rsidRPr="003E6ABD">
        <w:rPr>
          <w:rFonts w:asciiTheme="majorHAnsi" w:hAnsiTheme="majorHAnsi" w:cstheme="majorHAnsi"/>
          <w:noProof/>
          <w:lang w:val="en-US"/>
        </w:rPr>
        <w:drawing>
          <wp:inline distT="0" distB="0" distL="0" distR="0" wp14:anchorId="7953964B" wp14:editId="16B9AAAB">
            <wp:extent cx="5164455" cy="2385778"/>
            <wp:effectExtent l="0" t="0" r="17145" b="273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970ACD" w14:textId="77777777" w:rsidR="00D7557B" w:rsidRPr="003E6ABD" w:rsidRDefault="00D7557B" w:rsidP="003E6ABD">
      <w:pPr>
        <w:pStyle w:val="Caption"/>
        <w:jc w:val="both"/>
        <w:rPr>
          <w:rFonts w:asciiTheme="majorHAnsi" w:hAnsiTheme="majorHAnsi" w:cstheme="majorHAnsi"/>
          <w:sz w:val="20"/>
        </w:rPr>
      </w:pPr>
      <w:bookmarkStart w:id="11" w:name="_Ref205972689"/>
      <w:r w:rsidRPr="003E6ABD">
        <w:rPr>
          <w:rFonts w:asciiTheme="majorHAnsi" w:hAnsiTheme="majorHAnsi" w:cstheme="majorHAnsi"/>
          <w:sz w:val="20"/>
        </w:rPr>
        <w:t xml:space="preserve">Figure </w:t>
      </w:r>
      <w:r w:rsidR="00103C6F" w:rsidRPr="003E6ABD">
        <w:rPr>
          <w:rFonts w:asciiTheme="majorHAnsi" w:hAnsiTheme="majorHAnsi" w:cstheme="majorHAnsi"/>
          <w:sz w:val="20"/>
        </w:rPr>
        <w:fldChar w:fldCharType="begin"/>
      </w:r>
      <w:r w:rsidR="00437BD1" w:rsidRPr="003E6ABD">
        <w:rPr>
          <w:rFonts w:asciiTheme="majorHAnsi" w:hAnsiTheme="majorHAnsi" w:cstheme="majorHAnsi"/>
          <w:sz w:val="20"/>
        </w:rPr>
        <w:instrText xml:space="preserve"> SEQ Figure \* ARABIC </w:instrText>
      </w:r>
      <w:r w:rsidR="00103C6F" w:rsidRPr="003E6ABD">
        <w:rPr>
          <w:rFonts w:asciiTheme="majorHAnsi" w:hAnsiTheme="majorHAnsi" w:cstheme="majorHAnsi"/>
          <w:sz w:val="20"/>
        </w:rPr>
        <w:fldChar w:fldCharType="separate"/>
      </w:r>
      <w:r w:rsidR="0048391D">
        <w:rPr>
          <w:rFonts w:asciiTheme="majorHAnsi" w:hAnsiTheme="majorHAnsi" w:cstheme="majorHAnsi"/>
          <w:noProof/>
          <w:sz w:val="20"/>
        </w:rPr>
        <w:t>2</w:t>
      </w:r>
      <w:r w:rsidR="00103C6F" w:rsidRPr="003E6ABD">
        <w:rPr>
          <w:rFonts w:asciiTheme="majorHAnsi" w:hAnsiTheme="majorHAnsi" w:cstheme="majorHAnsi"/>
          <w:noProof/>
          <w:sz w:val="20"/>
        </w:rPr>
        <w:fldChar w:fldCharType="end"/>
      </w:r>
      <w:bookmarkEnd w:id="11"/>
      <w:r w:rsidR="001B2217" w:rsidRPr="003E6ABD">
        <w:rPr>
          <w:rFonts w:asciiTheme="majorHAnsi" w:hAnsiTheme="majorHAnsi" w:cstheme="majorHAnsi"/>
          <w:sz w:val="20"/>
        </w:rPr>
        <w:t>: Average</w:t>
      </w:r>
      <w:r w:rsidRPr="003E6ABD">
        <w:rPr>
          <w:rFonts w:asciiTheme="majorHAnsi" w:hAnsiTheme="majorHAnsi" w:cstheme="majorHAnsi"/>
          <w:sz w:val="20"/>
        </w:rPr>
        <w:t xml:space="preserve"> daily per capita consumption of fish per sub group</w:t>
      </w:r>
    </w:p>
    <w:p w14:paraId="57864FE2" w14:textId="77777777" w:rsidR="00E74330" w:rsidRPr="003E6ABD" w:rsidRDefault="00F00640" w:rsidP="003E6ABD">
      <w:pPr>
        <w:jc w:val="both"/>
        <w:rPr>
          <w:rFonts w:asciiTheme="majorHAnsi" w:hAnsiTheme="majorHAnsi" w:cstheme="majorHAnsi"/>
          <w:sz w:val="22"/>
          <w:szCs w:val="22"/>
        </w:rPr>
      </w:pPr>
      <w:r>
        <w:fldChar w:fldCharType="begin"/>
      </w:r>
      <w:r>
        <w:instrText xml:space="preserve"> REF _Ref205878710 \h  \* MERGEFORMAT </w:instrText>
      </w:r>
      <w:r>
        <w:fldChar w:fldCharType="separate"/>
      </w:r>
      <w:r w:rsidR="0048391D" w:rsidRPr="0048391D">
        <w:rPr>
          <w:rFonts w:asciiTheme="majorHAnsi" w:hAnsiTheme="majorHAnsi" w:cstheme="majorHAnsi"/>
          <w:sz w:val="22"/>
          <w:szCs w:val="22"/>
        </w:rPr>
        <w:t>Figure 3</w:t>
      </w:r>
      <w:r>
        <w:fldChar w:fldCharType="end"/>
      </w:r>
      <w:r w:rsidR="00DE171B" w:rsidRPr="00C63C4A">
        <w:rPr>
          <w:rFonts w:asciiTheme="majorHAnsi" w:hAnsiTheme="majorHAnsi" w:cstheme="majorHAnsi"/>
          <w:sz w:val="22"/>
          <w:szCs w:val="22"/>
        </w:rPr>
        <w:t xml:space="preserve"> shows the</w:t>
      </w:r>
      <w:r w:rsidR="004B37B3" w:rsidRPr="00C63C4A">
        <w:rPr>
          <w:rFonts w:asciiTheme="majorHAnsi" w:hAnsiTheme="majorHAnsi" w:cstheme="majorHAnsi"/>
          <w:sz w:val="22"/>
          <w:szCs w:val="22"/>
        </w:rPr>
        <w:t xml:space="preserve"> percentage of each fish sub-group in terms of total fish consumption,</w:t>
      </w:r>
      <w:r w:rsidR="004B37B3" w:rsidRPr="003E6ABD">
        <w:rPr>
          <w:rFonts w:asciiTheme="majorHAnsi" w:hAnsiTheme="majorHAnsi" w:cstheme="majorHAnsi"/>
          <w:sz w:val="22"/>
          <w:szCs w:val="22"/>
        </w:rPr>
        <w:t xml:space="preserve"> clearly demonstrating the importance of inland fish and the proportion of both </w:t>
      </w:r>
      <w:r w:rsidR="00DD4332">
        <w:rPr>
          <w:rFonts w:asciiTheme="majorHAnsi" w:hAnsiTheme="majorHAnsi" w:cstheme="majorHAnsi"/>
          <w:i/>
          <w:sz w:val="22"/>
          <w:szCs w:val="22"/>
        </w:rPr>
        <w:t>floodplain residents</w:t>
      </w:r>
      <w:r w:rsidR="004B37B3" w:rsidRPr="003E6ABD">
        <w:rPr>
          <w:rFonts w:asciiTheme="majorHAnsi" w:hAnsiTheme="majorHAnsi" w:cstheme="majorHAnsi"/>
          <w:sz w:val="22"/>
          <w:szCs w:val="22"/>
        </w:rPr>
        <w:t xml:space="preserve"> and </w:t>
      </w:r>
      <w:r w:rsidR="00DD4332">
        <w:rPr>
          <w:rFonts w:asciiTheme="majorHAnsi" w:hAnsiTheme="majorHAnsi" w:cstheme="majorHAnsi"/>
          <w:i/>
          <w:sz w:val="22"/>
          <w:szCs w:val="22"/>
        </w:rPr>
        <w:t>long distance migrants</w:t>
      </w:r>
      <w:r w:rsidR="00AA5699" w:rsidRPr="003E6ABD">
        <w:rPr>
          <w:rFonts w:asciiTheme="majorHAnsi" w:hAnsiTheme="majorHAnsi" w:cstheme="majorHAnsi"/>
          <w:sz w:val="22"/>
          <w:szCs w:val="22"/>
        </w:rPr>
        <w:t xml:space="preserve"> as part of fish and fish products consumption</w:t>
      </w:r>
      <w:r w:rsidR="004B37B3" w:rsidRPr="003E6ABD">
        <w:rPr>
          <w:rFonts w:asciiTheme="majorHAnsi" w:hAnsiTheme="majorHAnsi" w:cstheme="majorHAnsi"/>
          <w:sz w:val="22"/>
          <w:szCs w:val="22"/>
        </w:rPr>
        <w:t xml:space="preserve">. </w:t>
      </w:r>
    </w:p>
    <w:p w14:paraId="56B38324" w14:textId="77777777" w:rsidR="0076755D" w:rsidRPr="003E6ABD" w:rsidRDefault="00E74330" w:rsidP="003E6ABD">
      <w:pPr>
        <w:jc w:val="both"/>
        <w:rPr>
          <w:rFonts w:asciiTheme="majorHAnsi" w:hAnsiTheme="majorHAnsi" w:cstheme="majorHAnsi"/>
          <w:sz w:val="22"/>
          <w:szCs w:val="22"/>
        </w:rPr>
      </w:pPr>
      <w:r w:rsidRPr="003E6ABD">
        <w:rPr>
          <w:rFonts w:asciiTheme="majorHAnsi" w:hAnsiTheme="majorHAnsi" w:cstheme="majorHAnsi"/>
          <w:noProof/>
          <w:sz w:val="18"/>
          <w:szCs w:val="18"/>
          <w:lang w:val="en-US"/>
        </w:rPr>
        <w:drawing>
          <wp:inline distT="0" distB="0" distL="0" distR="0" wp14:anchorId="6BD5197E" wp14:editId="693FD987">
            <wp:extent cx="4619625" cy="2609850"/>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BAE773" w14:textId="77777777" w:rsidR="00E74330" w:rsidRDefault="0076755D" w:rsidP="003E6ABD">
      <w:pPr>
        <w:pStyle w:val="Caption"/>
        <w:jc w:val="both"/>
        <w:rPr>
          <w:rFonts w:asciiTheme="majorHAnsi" w:hAnsiTheme="majorHAnsi" w:cstheme="majorHAnsi"/>
          <w:sz w:val="20"/>
          <w:szCs w:val="20"/>
        </w:rPr>
      </w:pPr>
      <w:bookmarkStart w:id="12" w:name="_Ref205878710"/>
      <w:r w:rsidRPr="003E6ABD">
        <w:rPr>
          <w:rFonts w:asciiTheme="majorHAnsi" w:hAnsiTheme="majorHAnsi" w:cstheme="majorHAnsi"/>
          <w:sz w:val="20"/>
          <w:szCs w:val="20"/>
        </w:rPr>
        <w:t xml:space="preserve">Figure </w:t>
      </w:r>
      <w:r w:rsidR="00103C6F" w:rsidRPr="003E6ABD">
        <w:rPr>
          <w:rFonts w:asciiTheme="majorHAnsi" w:hAnsiTheme="majorHAnsi" w:cstheme="majorHAnsi"/>
          <w:sz w:val="20"/>
          <w:szCs w:val="20"/>
        </w:rPr>
        <w:fldChar w:fldCharType="begin"/>
      </w:r>
      <w:r w:rsidR="00437BD1" w:rsidRPr="003E6ABD">
        <w:rPr>
          <w:rFonts w:asciiTheme="majorHAnsi" w:hAnsiTheme="majorHAnsi" w:cstheme="majorHAnsi"/>
          <w:sz w:val="20"/>
          <w:szCs w:val="20"/>
        </w:rPr>
        <w:instrText xml:space="preserve"> SEQ Figure \* ARABIC </w:instrText>
      </w:r>
      <w:r w:rsidR="00103C6F" w:rsidRPr="003E6ABD">
        <w:rPr>
          <w:rFonts w:asciiTheme="majorHAnsi" w:hAnsiTheme="majorHAnsi" w:cstheme="majorHAnsi"/>
          <w:sz w:val="20"/>
          <w:szCs w:val="20"/>
        </w:rPr>
        <w:fldChar w:fldCharType="separate"/>
      </w:r>
      <w:r w:rsidR="0048391D">
        <w:rPr>
          <w:rFonts w:asciiTheme="majorHAnsi" w:hAnsiTheme="majorHAnsi" w:cstheme="majorHAnsi"/>
          <w:noProof/>
          <w:sz w:val="20"/>
          <w:szCs w:val="20"/>
        </w:rPr>
        <w:t>3</w:t>
      </w:r>
      <w:r w:rsidR="00103C6F" w:rsidRPr="003E6ABD">
        <w:rPr>
          <w:rFonts w:asciiTheme="majorHAnsi" w:hAnsiTheme="majorHAnsi" w:cstheme="majorHAnsi"/>
          <w:noProof/>
          <w:sz w:val="20"/>
          <w:szCs w:val="20"/>
        </w:rPr>
        <w:fldChar w:fldCharType="end"/>
      </w:r>
      <w:bookmarkEnd w:id="12"/>
      <w:r w:rsidRPr="003E6ABD">
        <w:rPr>
          <w:rFonts w:asciiTheme="majorHAnsi" w:hAnsiTheme="majorHAnsi" w:cstheme="majorHAnsi"/>
          <w:sz w:val="20"/>
          <w:szCs w:val="20"/>
        </w:rPr>
        <w:t xml:space="preserve">: Fish sub-groups as </w:t>
      </w:r>
      <w:r w:rsidR="00862824">
        <w:rPr>
          <w:rFonts w:asciiTheme="majorHAnsi" w:hAnsiTheme="majorHAnsi" w:cstheme="majorHAnsi"/>
          <w:sz w:val="20"/>
          <w:szCs w:val="20"/>
        </w:rPr>
        <w:t>percentage</w:t>
      </w:r>
      <w:r w:rsidR="00862824" w:rsidRPr="003E6ABD">
        <w:rPr>
          <w:rFonts w:asciiTheme="majorHAnsi" w:hAnsiTheme="majorHAnsi" w:cstheme="majorHAnsi"/>
          <w:sz w:val="20"/>
          <w:szCs w:val="20"/>
        </w:rPr>
        <w:t xml:space="preserve"> </w:t>
      </w:r>
      <w:r w:rsidRPr="003E6ABD">
        <w:rPr>
          <w:rFonts w:asciiTheme="majorHAnsi" w:hAnsiTheme="majorHAnsi" w:cstheme="majorHAnsi"/>
          <w:sz w:val="20"/>
          <w:szCs w:val="20"/>
        </w:rPr>
        <w:t>of total fish intake</w:t>
      </w:r>
    </w:p>
    <w:p w14:paraId="004E0BC9" w14:textId="77777777" w:rsidR="00287E4C" w:rsidRDefault="00287E4C" w:rsidP="000E6C21">
      <w:pPr>
        <w:jc w:val="both"/>
        <w:rPr>
          <w:rFonts w:asciiTheme="majorHAnsi" w:hAnsiTheme="majorHAnsi" w:cstheme="majorHAnsi"/>
          <w:sz w:val="22"/>
          <w:szCs w:val="22"/>
        </w:rPr>
      </w:pPr>
    </w:p>
    <w:p w14:paraId="4D26CBCD" w14:textId="77777777" w:rsidR="000E6C21" w:rsidRDefault="008237DC" w:rsidP="000E6C21">
      <w:pPr>
        <w:jc w:val="both"/>
        <w:rPr>
          <w:rFonts w:asciiTheme="majorHAnsi" w:hAnsiTheme="majorHAnsi" w:cstheme="majorHAnsi"/>
          <w:sz w:val="22"/>
          <w:szCs w:val="22"/>
        </w:rPr>
      </w:pPr>
      <w:r>
        <w:rPr>
          <w:rFonts w:asciiTheme="majorHAnsi" w:hAnsiTheme="majorHAnsi" w:cstheme="majorHAnsi"/>
          <w:sz w:val="22"/>
          <w:szCs w:val="22"/>
        </w:rPr>
        <w:t>When these daily figures are reported to an annual basis, Cambodian people consume on average 63 kg of fish and aquatic products</w:t>
      </w:r>
      <w:r w:rsidR="00837B08">
        <w:rPr>
          <w:rFonts w:asciiTheme="majorHAnsi" w:hAnsiTheme="majorHAnsi" w:cstheme="majorHAnsi"/>
          <w:sz w:val="22"/>
          <w:szCs w:val="22"/>
        </w:rPr>
        <w:t xml:space="preserve"> (fresh water fish, marine fish and other fish products)</w:t>
      </w:r>
      <w:r>
        <w:rPr>
          <w:rFonts w:asciiTheme="majorHAnsi" w:hAnsiTheme="majorHAnsi" w:cstheme="majorHAnsi"/>
          <w:sz w:val="22"/>
          <w:szCs w:val="22"/>
        </w:rPr>
        <w:t xml:space="preserve"> per person and per year. The consumption of </w:t>
      </w:r>
      <w:r w:rsidRPr="00DF7587">
        <w:rPr>
          <w:rFonts w:asciiTheme="majorHAnsi" w:hAnsiTheme="majorHAnsi" w:cstheme="majorHAnsi"/>
          <w:i/>
          <w:iCs/>
          <w:sz w:val="22"/>
          <w:szCs w:val="22"/>
        </w:rPr>
        <w:t xml:space="preserve">inland fish </w:t>
      </w:r>
      <w:r>
        <w:rPr>
          <w:rFonts w:asciiTheme="majorHAnsi" w:hAnsiTheme="majorHAnsi" w:cstheme="majorHAnsi"/>
          <w:sz w:val="22"/>
          <w:szCs w:val="22"/>
        </w:rPr>
        <w:t>amounts to 40.3</w:t>
      </w:r>
      <w:r w:rsidR="00885E08">
        <w:rPr>
          <w:rFonts w:asciiTheme="majorHAnsi" w:hAnsiTheme="majorHAnsi" w:cstheme="majorHAnsi"/>
          <w:sz w:val="22"/>
          <w:szCs w:val="22"/>
        </w:rPr>
        <w:t> </w:t>
      </w:r>
      <w:r>
        <w:rPr>
          <w:rFonts w:asciiTheme="majorHAnsi" w:hAnsiTheme="majorHAnsi" w:cstheme="majorHAnsi"/>
          <w:sz w:val="22"/>
          <w:szCs w:val="22"/>
        </w:rPr>
        <w:t>kg/person/year, while that of</w:t>
      </w:r>
      <w:r w:rsidR="0088526E">
        <w:rPr>
          <w:rFonts w:asciiTheme="majorHAnsi" w:hAnsiTheme="majorHAnsi" w:cstheme="majorHAnsi"/>
          <w:sz w:val="22"/>
          <w:szCs w:val="22"/>
        </w:rPr>
        <w:t xml:space="preserve"> </w:t>
      </w:r>
      <w:r w:rsidR="00885E08" w:rsidRPr="00DF7587">
        <w:rPr>
          <w:rFonts w:asciiTheme="majorHAnsi" w:hAnsiTheme="majorHAnsi" w:cstheme="majorHAnsi"/>
          <w:i/>
          <w:iCs/>
          <w:sz w:val="22"/>
          <w:szCs w:val="22"/>
        </w:rPr>
        <w:t>m</w:t>
      </w:r>
      <w:r w:rsidRPr="00DF7587">
        <w:rPr>
          <w:rFonts w:asciiTheme="majorHAnsi" w:hAnsiTheme="majorHAnsi" w:cstheme="majorHAnsi"/>
          <w:i/>
          <w:iCs/>
          <w:sz w:val="22"/>
          <w:szCs w:val="22"/>
        </w:rPr>
        <w:t xml:space="preserve">arine fish </w:t>
      </w:r>
      <w:r>
        <w:rPr>
          <w:rFonts w:asciiTheme="majorHAnsi" w:hAnsiTheme="majorHAnsi" w:cstheme="majorHAnsi"/>
          <w:sz w:val="22"/>
          <w:szCs w:val="22"/>
        </w:rPr>
        <w:t xml:space="preserve">reaches 16.2 kg/person/year. </w:t>
      </w:r>
      <w:r w:rsidR="00837B08">
        <w:rPr>
          <w:rFonts w:asciiTheme="majorHAnsi" w:hAnsiTheme="majorHAnsi" w:cstheme="majorHAnsi"/>
          <w:sz w:val="22"/>
          <w:szCs w:val="22"/>
        </w:rPr>
        <w:t xml:space="preserve">The consumption of all inland capture resources (i.e. harvested freshwater fish and other freshwater aquatic animals) reaches 44.3 kg/person/year. </w:t>
      </w:r>
      <w:r>
        <w:rPr>
          <w:rFonts w:asciiTheme="majorHAnsi" w:hAnsiTheme="majorHAnsi" w:cstheme="majorHAnsi"/>
          <w:sz w:val="22"/>
          <w:szCs w:val="22"/>
        </w:rPr>
        <w:t xml:space="preserve">The overall consumption of </w:t>
      </w:r>
      <w:r w:rsidR="00DF7587">
        <w:rPr>
          <w:rFonts w:asciiTheme="majorHAnsi" w:hAnsiTheme="majorHAnsi" w:cstheme="majorHAnsi"/>
          <w:sz w:val="22"/>
          <w:szCs w:val="22"/>
        </w:rPr>
        <w:t xml:space="preserve">other aquatic animals </w:t>
      </w:r>
      <w:r>
        <w:rPr>
          <w:rFonts w:asciiTheme="majorHAnsi" w:hAnsiTheme="majorHAnsi" w:cstheme="majorHAnsi"/>
          <w:sz w:val="22"/>
          <w:szCs w:val="22"/>
        </w:rPr>
        <w:t>(marine + freshwater) is substantial, at 5.1 kg/person/yea</w:t>
      </w:r>
      <w:r w:rsidR="00FC43EE">
        <w:rPr>
          <w:rFonts w:asciiTheme="majorHAnsi" w:hAnsiTheme="majorHAnsi" w:cstheme="majorHAnsi"/>
          <w:sz w:val="22"/>
          <w:szCs w:val="22"/>
        </w:rPr>
        <w:t>r</w:t>
      </w:r>
      <w:r>
        <w:rPr>
          <w:rFonts w:asciiTheme="majorHAnsi" w:hAnsiTheme="majorHAnsi" w:cstheme="majorHAnsi"/>
          <w:sz w:val="22"/>
          <w:szCs w:val="22"/>
        </w:rPr>
        <w:t>, i.e. 8% of the consumption of all aquatic products</w:t>
      </w:r>
      <w:r w:rsidR="0095767B">
        <w:rPr>
          <w:rFonts w:asciiTheme="majorHAnsi" w:hAnsiTheme="majorHAnsi" w:cstheme="majorHAnsi"/>
          <w:sz w:val="22"/>
          <w:szCs w:val="22"/>
        </w:rPr>
        <w:t>, and is four times more important than the consumption of aquaculture products (1.3 kg/person/year only).</w:t>
      </w:r>
    </w:p>
    <w:p w14:paraId="646550A3" w14:textId="77777777" w:rsidR="005C031D" w:rsidRPr="005C031D" w:rsidRDefault="00287E4C" w:rsidP="005C031D">
      <w:pPr>
        <w:pStyle w:val="Caption"/>
        <w:rPr>
          <w:rFonts w:asciiTheme="majorHAnsi" w:hAnsiTheme="majorHAnsi" w:cstheme="majorHAnsi"/>
          <w:sz w:val="20"/>
          <w:szCs w:val="20"/>
        </w:rPr>
      </w:pPr>
      <w:r>
        <w:rPr>
          <w:rFonts w:asciiTheme="majorHAnsi" w:hAnsiTheme="majorHAnsi" w:cstheme="majorHAnsi"/>
          <w:sz w:val="20"/>
          <w:szCs w:val="20"/>
        </w:rPr>
        <w:br w:type="column"/>
      </w:r>
      <w:r w:rsidR="008237DC" w:rsidRPr="00837B08">
        <w:rPr>
          <w:rFonts w:asciiTheme="majorHAnsi" w:hAnsiTheme="majorHAnsi" w:cstheme="majorHAnsi"/>
          <w:sz w:val="20"/>
          <w:szCs w:val="20"/>
        </w:rPr>
        <w:t xml:space="preserve">Table </w:t>
      </w:r>
      <w:r w:rsidR="00103C6F" w:rsidRPr="00837B08">
        <w:rPr>
          <w:rFonts w:asciiTheme="majorHAnsi" w:hAnsiTheme="majorHAnsi" w:cstheme="majorHAnsi"/>
          <w:sz w:val="20"/>
          <w:szCs w:val="20"/>
        </w:rPr>
        <w:fldChar w:fldCharType="begin"/>
      </w:r>
      <w:r w:rsidR="008237DC" w:rsidRPr="00837B08">
        <w:rPr>
          <w:rFonts w:asciiTheme="majorHAnsi" w:hAnsiTheme="majorHAnsi" w:cstheme="majorHAnsi"/>
          <w:sz w:val="20"/>
          <w:szCs w:val="20"/>
        </w:rPr>
        <w:instrText xml:space="preserve"> SEQ Table \* ARABIC </w:instrText>
      </w:r>
      <w:r w:rsidR="00103C6F" w:rsidRPr="00837B08">
        <w:rPr>
          <w:rFonts w:asciiTheme="majorHAnsi" w:hAnsiTheme="majorHAnsi" w:cstheme="majorHAnsi"/>
          <w:sz w:val="20"/>
          <w:szCs w:val="20"/>
        </w:rPr>
        <w:fldChar w:fldCharType="separate"/>
      </w:r>
      <w:r w:rsidR="0048391D">
        <w:rPr>
          <w:rFonts w:asciiTheme="majorHAnsi" w:hAnsiTheme="majorHAnsi" w:cstheme="majorHAnsi"/>
          <w:noProof/>
          <w:sz w:val="20"/>
          <w:szCs w:val="20"/>
        </w:rPr>
        <w:t>3</w:t>
      </w:r>
      <w:r w:rsidR="00103C6F" w:rsidRPr="00837B08">
        <w:rPr>
          <w:rFonts w:asciiTheme="majorHAnsi" w:hAnsiTheme="majorHAnsi" w:cstheme="majorHAnsi"/>
          <w:sz w:val="20"/>
          <w:szCs w:val="20"/>
        </w:rPr>
        <w:fldChar w:fldCharType="end"/>
      </w:r>
      <w:r w:rsidR="008237DC" w:rsidRPr="00837B08">
        <w:rPr>
          <w:rFonts w:asciiTheme="majorHAnsi" w:hAnsiTheme="majorHAnsi" w:cstheme="majorHAnsi"/>
          <w:sz w:val="20"/>
          <w:szCs w:val="20"/>
        </w:rPr>
        <w:t>: Average annual fish consumption of fish per person and per year. Cambodia, 2011</w:t>
      </w:r>
    </w:p>
    <w:tbl>
      <w:tblPr>
        <w:tblW w:w="9420" w:type="dxa"/>
        <w:tblInd w:w="93" w:type="dxa"/>
        <w:tblLook w:val="04A0" w:firstRow="1" w:lastRow="0" w:firstColumn="1" w:lastColumn="0" w:noHBand="0" w:noVBand="1"/>
      </w:tblPr>
      <w:tblGrid>
        <w:gridCol w:w="1500"/>
        <w:gridCol w:w="1500"/>
        <w:gridCol w:w="2860"/>
        <w:gridCol w:w="1774"/>
        <w:gridCol w:w="1786"/>
      </w:tblGrid>
      <w:tr w:rsidR="005C031D" w:rsidRPr="005C031D" w14:paraId="384828C2" w14:textId="77777777" w:rsidTr="006A7963">
        <w:trPr>
          <w:trHeight w:val="600"/>
        </w:trPr>
        <w:tc>
          <w:tcPr>
            <w:tcW w:w="1500" w:type="dxa"/>
            <w:tcBorders>
              <w:top w:val="nil"/>
              <w:left w:val="nil"/>
              <w:bottom w:val="nil"/>
              <w:right w:val="nil"/>
            </w:tcBorders>
            <w:shd w:val="clear" w:color="auto" w:fill="auto"/>
            <w:noWrap/>
            <w:vAlign w:val="center"/>
            <w:hideMark/>
          </w:tcPr>
          <w:p w14:paraId="1DD36B49" w14:textId="77777777" w:rsidR="005C031D" w:rsidRPr="005C031D" w:rsidRDefault="005C031D" w:rsidP="005C031D">
            <w:pPr>
              <w:spacing w:before="0" w:after="0" w:line="240" w:lineRule="auto"/>
              <w:rPr>
                <w:rFonts w:ascii="Calibri" w:eastAsia="Times New Roman" w:hAnsi="Calibri" w:cs="Calibri"/>
                <w:color w:val="000000"/>
                <w:lang w:val="en-US" w:bidi="km-KH"/>
              </w:rPr>
            </w:pPr>
          </w:p>
        </w:tc>
        <w:tc>
          <w:tcPr>
            <w:tcW w:w="1500" w:type="dxa"/>
            <w:tcBorders>
              <w:top w:val="nil"/>
              <w:left w:val="nil"/>
              <w:bottom w:val="nil"/>
              <w:right w:val="nil"/>
            </w:tcBorders>
            <w:shd w:val="clear" w:color="auto" w:fill="auto"/>
            <w:noWrap/>
            <w:vAlign w:val="center"/>
            <w:hideMark/>
          </w:tcPr>
          <w:p w14:paraId="52C7A2D7" w14:textId="77777777" w:rsidR="005C031D" w:rsidRPr="005C031D" w:rsidRDefault="005C031D" w:rsidP="005C031D">
            <w:pPr>
              <w:spacing w:before="0" w:after="0" w:line="240" w:lineRule="auto"/>
              <w:rPr>
                <w:rFonts w:ascii="Calibri" w:eastAsia="Times New Roman" w:hAnsi="Calibri" w:cs="Calibri"/>
                <w:color w:val="000000"/>
                <w:lang w:val="en-US" w:bidi="km-KH"/>
              </w:rPr>
            </w:pPr>
          </w:p>
        </w:tc>
        <w:tc>
          <w:tcPr>
            <w:tcW w:w="2860" w:type="dxa"/>
            <w:tcBorders>
              <w:top w:val="nil"/>
              <w:left w:val="nil"/>
              <w:bottom w:val="nil"/>
              <w:right w:val="nil"/>
            </w:tcBorders>
            <w:shd w:val="clear" w:color="auto" w:fill="auto"/>
            <w:noWrap/>
            <w:vAlign w:val="center"/>
            <w:hideMark/>
          </w:tcPr>
          <w:p w14:paraId="4FBEEB58" w14:textId="77777777" w:rsidR="005C031D" w:rsidRPr="005C031D" w:rsidRDefault="005C031D" w:rsidP="005C031D">
            <w:pPr>
              <w:spacing w:before="0" w:after="0" w:line="240" w:lineRule="auto"/>
              <w:rPr>
                <w:rFonts w:ascii="Calibri" w:eastAsia="Times New Roman" w:hAnsi="Calibri" w:cs="Calibri"/>
                <w:color w:val="000000"/>
                <w:lang w:val="en-US" w:bidi="km-KH"/>
              </w:rPr>
            </w:pPr>
          </w:p>
        </w:tc>
        <w:tc>
          <w:tcPr>
            <w:tcW w:w="3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57759E" w14:textId="77777777" w:rsidR="005C031D" w:rsidRPr="005C031D" w:rsidRDefault="005C031D" w:rsidP="005C031D">
            <w:pPr>
              <w:spacing w:before="0" w:after="0" w:line="240" w:lineRule="auto"/>
              <w:jc w:val="center"/>
              <w:rPr>
                <w:rFonts w:ascii="Calibri" w:eastAsia="Times New Roman" w:hAnsi="Calibri" w:cs="Calibri"/>
                <w:b/>
                <w:bCs/>
                <w:color w:val="000000"/>
                <w:lang w:val="en-US" w:bidi="km-KH"/>
              </w:rPr>
            </w:pPr>
            <w:r w:rsidRPr="005C031D">
              <w:rPr>
                <w:rFonts w:ascii="Calibri" w:eastAsia="Times New Roman" w:hAnsi="Calibri" w:cs="Calibri"/>
                <w:b/>
                <w:bCs/>
                <w:color w:val="000000"/>
                <w:lang w:val="en-US" w:bidi="km-KH"/>
              </w:rPr>
              <w:t>Annual intake in Fish and Fish Products (kg/person/year)</w:t>
            </w:r>
          </w:p>
        </w:tc>
      </w:tr>
      <w:tr w:rsidR="005C031D" w:rsidRPr="005C031D" w14:paraId="1AFBDCE4" w14:textId="77777777" w:rsidTr="006A7963">
        <w:trPr>
          <w:trHeight w:val="300"/>
        </w:trPr>
        <w:tc>
          <w:tcPr>
            <w:tcW w:w="1500" w:type="dxa"/>
            <w:vMerge w:val="restart"/>
            <w:tcBorders>
              <w:top w:val="single" w:sz="4" w:space="0" w:color="auto"/>
              <w:left w:val="single" w:sz="4" w:space="0" w:color="auto"/>
              <w:bottom w:val="single" w:sz="4" w:space="0" w:color="auto"/>
              <w:right w:val="single" w:sz="4" w:space="0" w:color="auto"/>
            </w:tcBorders>
            <w:shd w:val="clear" w:color="000000" w:fill="93CDDD"/>
            <w:vAlign w:val="center"/>
            <w:hideMark/>
          </w:tcPr>
          <w:p w14:paraId="435065B4" w14:textId="77777777" w:rsidR="005C031D" w:rsidRPr="005C031D" w:rsidRDefault="005C031D" w:rsidP="005C031D">
            <w:pPr>
              <w:spacing w:before="0" w:after="0" w:line="240" w:lineRule="auto"/>
              <w:rPr>
                <w:rFonts w:ascii="Calibri" w:eastAsia="Times New Roman" w:hAnsi="Calibri" w:cs="Calibri"/>
                <w:color w:val="000000"/>
                <w:lang w:val="en-US" w:bidi="km-KH"/>
              </w:rPr>
            </w:pPr>
            <w:r w:rsidRPr="005C031D">
              <w:rPr>
                <w:rFonts w:ascii="Calibri" w:eastAsia="Times New Roman" w:hAnsi="Calibri" w:cs="Calibri"/>
                <w:color w:val="000000"/>
                <w:lang w:val="en-US" w:bidi="km-KH"/>
              </w:rPr>
              <w:t>Inland capture resources</w:t>
            </w:r>
          </w:p>
        </w:tc>
        <w:tc>
          <w:tcPr>
            <w:tcW w:w="1500" w:type="dxa"/>
            <w:vMerge w:val="restart"/>
            <w:tcBorders>
              <w:top w:val="single" w:sz="4" w:space="0" w:color="auto"/>
              <w:left w:val="single" w:sz="4" w:space="0" w:color="auto"/>
              <w:bottom w:val="single" w:sz="4" w:space="0" w:color="auto"/>
              <w:right w:val="single" w:sz="4" w:space="0" w:color="auto"/>
            </w:tcBorders>
            <w:shd w:val="clear" w:color="000000" w:fill="B6DDE8"/>
            <w:noWrap/>
            <w:vAlign w:val="center"/>
            <w:hideMark/>
          </w:tcPr>
          <w:p w14:paraId="7E5A9250" w14:textId="77777777" w:rsidR="005C031D" w:rsidRPr="005C031D" w:rsidRDefault="005C031D" w:rsidP="005C031D">
            <w:pPr>
              <w:spacing w:before="0" w:after="0" w:line="240" w:lineRule="auto"/>
              <w:rPr>
                <w:rFonts w:ascii="Calibri" w:eastAsia="Times New Roman" w:hAnsi="Calibri" w:cs="Calibri"/>
                <w:color w:val="000000"/>
                <w:lang w:val="en-US" w:bidi="km-KH"/>
              </w:rPr>
            </w:pPr>
            <w:r w:rsidRPr="005C031D">
              <w:rPr>
                <w:rFonts w:ascii="Calibri" w:eastAsia="Times New Roman" w:hAnsi="Calibri" w:cs="Calibri"/>
                <w:color w:val="000000"/>
                <w:lang w:val="en-US" w:bidi="km-KH"/>
              </w:rPr>
              <w:t>Inland fish</w:t>
            </w:r>
          </w:p>
        </w:tc>
        <w:tc>
          <w:tcPr>
            <w:tcW w:w="2860" w:type="dxa"/>
            <w:tcBorders>
              <w:top w:val="single" w:sz="4" w:space="0" w:color="auto"/>
              <w:left w:val="nil"/>
              <w:bottom w:val="single" w:sz="4" w:space="0" w:color="auto"/>
              <w:right w:val="single" w:sz="4" w:space="0" w:color="auto"/>
            </w:tcBorders>
            <w:shd w:val="clear" w:color="000000" w:fill="B6DDE8"/>
            <w:vAlign w:val="center"/>
            <w:hideMark/>
          </w:tcPr>
          <w:p w14:paraId="73AC04CA" w14:textId="77777777" w:rsidR="005C031D" w:rsidRPr="005C031D" w:rsidRDefault="005C031D" w:rsidP="005C031D">
            <w:pPr>
              <w:spacing w:before="0" w:after="0" w:line="240" w:lineRule="auto"/>
              <w:jc w:val="both"/>
              <w:rPr>
                <w:rFonts w:ascii="Calibri" w:eastAsia="Times New Roman" w:hAnsi="Calibri" w:cs="Calibri"/>
                <w:color w:val="000000"/>
                <w:lang w:val="en-US" w:bidi="km-KH"/>
              </w:rPr>
            </w:pPr>
            <w:r w:rsidRPr="005C031D">
              <w:rPr>
                <w:rFonts w:ascii="Calibri" w:eastAsia="Times New Roman" w:hAnsi="Calibri" w:cs="Calibri"/>
                <w:color w:val="000000"/>
                <w:lang w:val="en-US" w:bidi="km-KH"/>
              </w:rPr>
              <w:t>Floodplain residents</w:t>
            </w:r>
          </w:p>
        </w:tc>
        <w:tc>
          <w:tcPr>
            <w:tcW w:w="1774" w:type="dxa"/>
            <w:tcBorders>
              <w:top w:val="nil"/>
              <w:left w:val="nil"/>
              <w:bottom w:val="single" w:sz="4" w:space="0" w:color="auto"/>
              <w:right w:val="single" w:sz="4" w:space="0" w:color="auto"/>
            </w:tcBorders>
            <w:shd w:val="clear" w:color="000000" w:fill="B6DDE8"/>
            <w:noWrap/>
            <w:vAlign w:val="center"/>
            <w:hideMark/>
          </w:tcPr>
          <w:p w14:paraId="2940B1CB" w14:textId="77777777" w:rsidR="005C031D" w:rsidRPr="005C031D" w:rsidRDefault="005C031D" w:rsidP="006A7963">
            <w:pPr>
              <w:spacing w:before="0" w:after="0" w:line="240" w:lineRule="auto"/>
              <w:jc w:val="center"/>
              <w:rPr>
                <w:rFonts w:ascii="Calibri" w:eastAsia="Times New Roman" w:hAnsi="Calibri" w:cs="Calibri"/>
                <w:color w:val="000000"/>
                <w:lang w:val="en-US" w:bidi="km-KH"/>
              </w:rPr>
            </w:pPr>
            <w:r w:rsidRPr="005C031D">
              <w:rPr>
                <w:rFonts w:ascii="Calibri" w:eastAsia="Times New Roman" w:hAnsi="Calibri" w:cs="Calibri"/>
                <w:color w:val="000000"/>
                <w:lang w:val="en-US" w:bidi="km-KH"/>
              </w:rPr>
              <w:t>18.8</w:t>
            </w:r>
          </w:p>
        </w:tc>
        <w:tc>
          <w:tcPr>
            <w:tcW w:w="1786" w:type="dxa"/>
            <w:vMerge w:val="restart"/>
            <w:tcBorders>
              <w:top w:val="nil"/>
              <w:left w:val="single" w:sz="4" w:space="0" w:color="auto"/>
              <w:bottom w:val="single" w:sz="4" w:space="0" w:color="auto"/>
              <w:right w:val="single" w:sz="4" w:space="0" w:color="auto"/>
            </w:tcBorders>
            <w:shd w:val="clear" w:color="000000" w:fill="B6DDE8"/>
            <w:noWrap/>
            <w:vAlign w:val="center"/>
            <w:hideMark/>
          </w:tcPr>
          <w:p w14:paraId="31F18EB1" w14:textId="77777777" w:rsidR="005C031D" w:rsidRPr="005C031D" w:rsidRDefault="005C031D" w:rsidP="005C031D">
            <w:pPr>
              <w:spacing w:before="0" w:after="0" w:line="240" w:lineRule="auto"/>
              <w:jc w:val="center"/>
              <w:rPr>
                <w:rFonts w:ascii="Calibri" w:eastAsia="Times New Roman" w:hAnsi="Calibri" w:cs="Calibri"/>
                <w:color w:val="000000"/>
                <w:lang w:val="en-US" w:bidi="km-KH"/>
              </w:rPr>
            </w:pPr>
            <w:r w:rsidRPr="005C031D">
              <w:rPr>
                <w:rFonts w:ascii="Calibri" w:eastAsia="Times New Roman" w:hAnsi="Calibri" w:cs="Calibri"/>
                <w:color w:val="000000"/>
                <w:lang w:val="en-US" w:bidi="km-KH"/>
              </w:rPr>
              <w:t>40.3</w:t>
            </w:r>
          </w:p>
        </w:tc>
      </w:tr>
      <w:tr w:rsidR="005C031D" w:rsidRPr="005C031D" w14:paraId="10D41D74" w14:textId="77777777" w:rsidTr="006A7963">
        <w:trPr>
          <w:trHeight w:val="300"/>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4B55E055" w14:textId="77777777" w:rsidR="005C031D" w:rsidRPr="005C031D" w:rsidRDefault="005C031D" w:rsidP="005C031D">
            <w:pPr>
              <w:spacing w:before="0" w:after="0" w:line="240" w:lineRule="auto"/>
              <w:rPr>
                <w:rFonts w:ascii="Calibri" w:eastAsia="Times New Roman" w:hAnsi="Calibri" w:cs="Calibri"/>
                <w:color w:val="000000"/>
                <w:lang w:val="en-US" w:bidi="km-KH"/>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14:paraId="388BFDFD" w14:textId="77777777" w:rsidR="005C031D" w:rsidRPr="005C031D" w:rsidRDefault="005C031D" w:rsidP="005C031D">
            <w:pPr>
              <w:spacing w:before="0" w:after="0" w:line="240" w:lineRule="auto"/>
              <w:rPr>
                <w:rFonts w:ascii="Calibri" w:eastAsia="Times New Roman" w:hAnsi="Calibri" w:cs="Calibri"/>
                <w:color w:val="000000"/>
                <w:lang w:val="en-US" w:bidi="km-KH"/>
              </w:rPr>
            </w:pPr>
          </w:p>
        </w:tc>
        <w:tc>
          <w:tcPr>
            <w:tcW w:w="2860" w:type="dxa"/>
            <w:tcBorders>
              <w:top w:val="nil"/>
              <w:left w:val="nil"/>
              <w:bottom w:val="single" w:sz="4" w:space="0" w:color="auto"/>
              <w:right w:val="single" w:sz="4" w:space="0" w:color="auto"/>
            </w:tcBorders>
            <w:shd w:val="clear" w:color="000000" w:fill="B6DDE8"/>
            <w:vAlign w:val="center"/>
            <w:hideMark/>
          </w:tcPr>
          <w:p w14:paraId="6D9B95F8" w14:textId="77777777" w:rsidR="005C031D" w:rsidRPr="005C031D" w:rsidRDefault="005C031D" w:rsidP="005C031D">
            <w:pPr>
              <w:spacing w:before="0" w:after="0" w:line="240" w:lineRule="auto"/>
              <w:jc w:val="both"/>
              <w:rPr>
                <w:rFonts w:ascii="Calibri" w:eastAsia="Times New Roman" w:hAnsi="Calibri" w:cs="Calibri"/>
                <w:color w:val="000000"/>
                <w:lang w:val="en-US" w:bidi="km-KH"/>
              </w:rPr>
            </w:pPr>
            <w:r w:rsidRPr="005C031D">
              <w:rPr>
                <w:rFonts w:ascii="Calibri" w:eastAsia="Times New Roman" w:hAnsi="Calibri" w:cs="Calibri"/>
                <w:color w:val="000000"/>
                <w:lang w:val="en-US" w:bidi="km-KH"/>
              </w:rPr>
              <w:t>Long distance migrants</w:t>
            </w:r>
          </w:p>
        </w:tc>
        <w:tc>
          <w:tcPr>
            <w:tcW w:w="1774" w:type="dxa"/>
            <w:tcBorders>
              <w:top w:val="nil"/>
              <w:left w:val="nil"/>
              <w:bottom w:val="single" w:sz="4" w:space="0" w:color="auto"/>
              <w:right w:val="single" w:sz="4" w:space="0" w:color="auto"/>
            </w:tcBorders>
            <w:shd w:val="clear" w:color="000000" w:fill="B6DDE8"/>
            <w:noWrap/>
            <w:vAlign w:val="center"/>
            <w:hideMark/>
          </w:tcPr>
          <w:p w14:paraId="04D53ABE" w14:textId="77777777" w:rsidR="005C031D" w:rsidRPr="005C031D" w:rsidRDefault="005C031D" w:rsidP="006A7963">
            <w:pPr>
              <w:spacing w:before="0" w:after="0" w:line="240" w:lineRule="auto"/>
              <w:jc w:val="center"/>
              <w:rPr>
                <w:rFonts w:ascii="Calibri" w:eastAsia="Times New Roman" w:hAnsi="Calibri" w:cs="Calibri"/>
                <w:color w:val="000000"/>
                <w:lang w:val="en-US" w:bidi="km-KH"/>
              </w:rPr>
            </w:pPr>
            <w:r w:rsidRPr="005C031D">
              <w:rPr>
                <w:rFonts w:ascii="Calibri" w:eastAsia="Times New Roman" w:hAnsi="Calibri" w:cs="Calibri"/>
                <w:color w:val="000000"/>
                <w:lang w:val="en-US" w:bidi="km-KH"/>
              </w:rPr>
              <w:t>15.5</w:t>
            </w:r>
          </w:p>
        </w:tc>
        <w:tc>
          <w:tcPr>
            <w:tcW w:w="1786" w:type="dxa"/>
            <w:vMerge/>
            <w:tcBorders>
              <w:top w:val="nil"/>
              <w:left w:val="single" w:sz="4" w:space="0" w:color="auto"/>
              <w:bottom w:val="single" w:sz="4" w:space="0" w:color="auto"/>
              <w:right w:val="single" w:sz="4" w:space="0" w:color="auto"/>
            </w:tcBorders>
            <w:vAlign w:val="center"/>
            <w:hideMark/>
          </w:tcPr>
          <w:p w14:paraId="033B3104" w14:textId="77777777" w:rsidR="005C031D" w:rsidRPr="005C031D" w:rsidRDefault="005C031D" w:rsidP="005C031D">
            <w:pPr>
              <w:spacing w:before="0" w:after="0" w:line="240" w:lineRule="auto"/>
              <w:rPr>
                <w:rFonts w:ascii="Calibri" w:eastAsia="Times New Roman" w:hAnsi="Calibri" w:cs="Calibri"/>
                <w:color w:val="000000"/>
                <w:lang w:val="en-US" w:bidi="km-KH"/>
              </w:rPr>
            </w:pPr>
          </w:p>
        </w:tc>
      </w:tr>
      <w:tr w:rsidR="005C031D" w:rsidRPr="005C031D" w14:paraId="51F27E07" w14:textId="77777777" w:rsidTr="006A7963">
        <w:trPr>
          <w:trHeight w:val="300"/>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347AAB0F" w14:textId="77777777" w:rsidR="005C031D" w:rsidRPr="005C031D" w:rsidRDefault="005C031D" w:rsidP="005C031D">
            <w:pPr>
              <w:spacing w:before="0" w:after="0" w:line="240" w:lineRule="auto"/>
              <w:rPr>
                <w:rFonts w:ascii="Calibri" w:eastAsia="Times New Roman" w:hAnsi="Calibri" w:cs="Calibri"/>
                <w:color w:val="000000"/>
                <w:lang w:val="en-US" w:bidi="km-KH"/>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14:paraId="6101269A" w14:textId="77777777" w:rsidR="005C031D" w:rsidRPr="005C031D" w:rsidRDefault="005C031D" w:rsidP="005C031D">
            <w:pPr>
              <w:spacing w:before="0" w:after="0" w:line="240" w:lineRule="auto"/>
              <w:rPr>
                <w:rFonts w:ascii="Calibri" w:eastAsia="Times New Roman" w:hAnsi="Calibri" w:cs="Calibri"/>
                <w:color w:val="000000"/>
                <w:lang w:val="en-US" w:bidi="km-KH"/>
              </w:rPr>
            </w:pPr>
          </w:p>
        </w:tc>
        <w:tc>
          <w:tcPr>
            <w:tcW w:w="2860" w:type="dxa"/>
            <w:tcBorders>
              <w:top w:val="nil"/>
              <w:left w:val="nil"/>
              <w:bottom w:val="single" w:sz="4" w:space="0" w:color="auto"/>
              <w:right w:val="single" w:sz="4" w:space="0" w:color="auto"/>
            </w:tcBorders>
            <w:shd w:val="clear" w:color="000000" w:fill="B6DDE8"/>
            <w:vAlign w:val="center"/>
            <w:hideMark/>
          </w:tcPr>
          <w:p w14:paraId="0432DF14" w14:textId="77777777" w:rsidR="005C031D" w:rsidRPr="005C031D" w:rsidRDefault="005C031D" w:rsidP="005C031D">
            <w:pPr>
              <w:spacing w:before="0" w:after="0" w:line="240" w:lineRule="auto"/>
              <w:jc w:val="both"/>
              <w:rPr>
                <w:rFonts w:ascii="Calibri" w:eastAsia="Times New Roman" w:hAnsi="Calibri" w:cs="Calibri"/>
                <w:color w:val="000000"/>
                <w:lang w:val="en-US" w:bidi="km-KH"/>
              </w:rPr>
            </w:pPr>
            <w:r w:rsidRPr="005C031D">
              <w:rPr>
                <w:rFonts w:ascii="Calibri" w:eastAsia="Times New Roman" w:hAnsi="Calibri" w:cs="Calibri"/>
                <w:color w:val="000000"/>
                <w:lang w:val="en-US" w:bidi="km-KH"/>
              </w:rPr>
              <w:t>Short distance migrants</w:t>
            </w:r>
          </w:p>
        </w:tc>
        <w:tc>
          <w:tcPr>
            <w:tcW w:w="1774" w:type="dxa"/>
            <w:tcBorders>
              <w:top w:val="nil"/>
              <w:left w:val="nil"/>
              <w:bottom w:val="single" w:sz="4" w:space="0" w:color="auto"/>
              <w:right w:val="single" w:sz="4" w:space="0" w:color="auto"/>
            </w:tcBorders>
            <w:shd w:val="clear" w:color="000000" w:fill="B6DDE8"/>
            <w:noWrap/>
            <w:vAlign w:val="center"/>
            <w:hideMark/>
          </w:tcPr>
          <w:p w14:paraId="2EA4C2C8" w14:textId="77777777" w:rsidR="005C031D" w:rsidRPr="005C031D" w:rsidRDefault="005C031D" w:rsidP="006A7963">
            <w:pPr>
              <w:spacing w:before="0" w:after="0" w:line="240" w:lineRule="auto"/>
              <w:jc w:val="center"/>
              <w:rPr>
                <w:rFonts w:ascii="Calibri" w:eastAsia="Times New Roman" w:hAnsi="Calibri" w:cs="Calibri"/>
                <w:color w:val="000000"/>
                <w:lang w:val="en-US" w:bidi="km-KH"/>
              </w:rPr>
            </w:pPr>
            <w:r w:rsidRPr="005C031D">
              <w:rPr>
                <w:rFonts w:ascii="Calibri" w:eastAsia="Times New Roman" w:hAnsi="Calibri" w:cs="Calibri"/>
                <w:color w:val="000000"/>
                <w:lang w:val="en-US" w:bidi="km-KH"/>
              </w:rPr>
              <w:t>6.0</w:t>
            </w:r>
          </w:p>
        </w:tc>
        <w:tc>
          <w:tcPr>
            <w:tcW w:w="1786" w:type="dxa"/>
            <w:vMerge/>
            <w:tcBorders>
              <w:top w:val="nil"/>
              <w:left w:val="single" w:sz="4" w:space="0" w:color="auto"/>
              <w:bottom w:val="single" w:sz="4" w:space="0" w:color="auto"/>
              <w:right w:val="single" w:sz="4" w:space="0" w:color="auto"/>
            </w:tcBorders>
            <w:vAlign w:val="center"/>
            <w:hideMark/>
          </w:tcPr>
          <w:p w14:paraId="01D13532" w14:textId="77777777" w:rsidR="005C031D" w:rsidRPr="005C031D" w:rsidRDefault="005C031D" w:rsidP="005C031D">
            <w:pPr>
              <w:spacing w:before="0" w:after="0" w:line="240" w:lineRule="auto"/>
              <w:rPr>
                <w:rFonts w:ascii="Calibri" w:eastAsia="Times New Roman" w:hAnsi="Calibri" w:cs="Calibri"/>
                <w:color w:val="000000"/>
                <w:lang w:val="en-US" w:bidi="km-KH"/>
              </w:rPr>
            </w:pPr>
          </w:p>
        </w:tc>
      </w:tr>
      <w:tr w:rsidR="005C031D" w:rsidRPr="005C031D" w14:paraId="47B46F03" w14:textId="77777777" w:rsidTr="006A7963">
        <w:trPr>
          <w:trHeight w:val="300"/>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5ED9BB98" w14:textId="77777777" w:rsidR="005C031D" w:rsidRPr="005C031D" w:rsidRDefault="005C031D" w:rsidP="005C031D">
            <w:pPr>
              <w:spacing w:before="0" w:after="0" w:line="240" w:lineRule="auto"/>
              <w:rPr>
                <w:rFonts w:ascii="Calibri" w:eastAsia="Times New Roman" w:hAnsi="Calibri" w:cs="Calibri"/>
                <w:color w:val="000000"/>
                <w:lang w:val="en-US" w:bidi="km-KH"/>
              </w:rPr>
            </w:pPr>
          </w:p>
        </w:tc>
        <w:tc>
          <w:tcPr>
            <w:tcW w:w="4360" w:type="dxa"/>
            <w:gridSpan w:val="2"/>
            <w:tcBorders>
              <w:top w:val="single" w:sz="4" w:space="0" w:color="auto"/>
              <w:left w:val="nil"/>
              <w:bottom w:val="single" w:sz="4" w:space="0" w:color="auto"/>
              <w:right w:val="single" w:sz="4" w:space="0" w:color="auto"/>
            </w:tcBorders>
            <w:shd w:val="clear" w:color="000000" w:fill="DBEEF3"/>
            <w:vAlign w:val="center"/>
            <w:hideMark/>
          </w:tcPr>
          <w:p w14:paraId="61FE9A06" w14:textId="77777777" w:rsidR="005C031D" w:rsidRPr="005C031D" w:rsidRDefault="005C031D" w:rsidP="005C031D">
            <w:pPr>
              <w:spacing w:before="0" w:after="0" w:line="240" w:lineRule="auto"/>
              <w:rPr>
                <w:rFonts w:ascii="Calibri" w:eastAsia="Times New Roman" w:hAnsi="Calibri" w:cs="Calibri"/>
                <w:color w:val="000000"/>
                <w:lang w:val="en-US" w:bidi="km-KH"/>
              </w:rPr>
            </w:pPr>
            <w:r w:rsidRPr="005C031D">
              <w:rPr>
                <w:rFonts w:ascii="Calibri" w:eastAsia="Times New Roman" w:hAnsi="Calibri" w:cs="Calibri"/>
                <w:color w:val="000000"/>
                <w:lang w:val="en-US" w:bidi="km-KH"/>
              </w:rPr>
              <w:t>Other inland aquatic animals</w:t>
            </w:r>
          </w:p>
        </w:tc>
        <w:tc>
          <w:tcPr>
            <w:tcW w:w="1774" w:type="dxa"/>
            <w:tcBorders>
              <w:top w:val="nil"/>
              <w:left w:val="nil"/>
              <w:bottom w:val="single" w:sz="4" w:space="0" w:color="auto"/>
              <w:right w:val="single" w:sz="4" w:space="0" w:color="auto"/>
            </w:tcBorders>
            <w:shd w:val="clear" w:color="000000" w:fill="DBEEF3"/>
            <w:noWrap/>
            <w:vAlign w:val="center"/>
            <w:hideMark/>
          </w:tcPr>
          <w:p w14:paraId="7F67AFEB" w14:textId="77777777" w:rsidR="005C031D" w:rsidRPr="005C031D" w:rsidRDefault="005C031D" w:rsidP="006A7963">
            <w:pPr>
              <w:spacing w:before="0" w:after="0" w:line="240" w:lineRule="auto"/>
              <w:jc w:val="center"/>
              <w:rPr>
                <w:rFonts w:ascii="Calibri" w:eastAsia="Times New Roman" w:hAnsi="Calibri" w:cs="Calibri"/>
                <w:color w:val="000000"/>
                <w:lang w:val="en-US" w:bidi="km-KH"/>
              </w:rPr>
            </w:pPr>
            <w:r w:rsidRPr="005C031D">
              <w:rPr>
                <w:rFonts w:ascii="Calibri" w:eastAsia="Times New Roman" w:hAnsi="Calibri" w:cs="Calibri"/>
                <w:color w:val="000000"/>
                <w:lang w:val="en-US" w:bidi="km-KH"/>
              </w:rPr>
              <w:t>3.9</w:t>
            </w:r>
          </w:p>
        </w:tc>
        <w:tc>
          <w:tcPr>
            <w:tcW w:w="1786" w:type="dxa"/>
            <w:tcBorders>
              <w:top w:val="nil"/>
              <w:left w:val="nil"/>
              <w:bottom w:val="single" w:sz="4" w:space="0" w:color="auto"/>
              <w:right w:val="single" w:sz="4" w:space="0" w:color="auto"/>
            </w:tcBorders>
            <w:shd w:val="clear" w:color="000000" w:fill="DBEEF3"/>
            <w:noWrap/>
            <w:vAlign w:val="center"/>
            <w:hideMark/>
          </w:tcPr>
          <w:p w14:paraId="47D4BF1C" w14:textId="77777777" w:rsidR="005C031D" w:rsidRPr="005C031D" w:rsidRDefault="005C031D" w:rsidP="005C031D">
            <w:pPr>
              <w:spacing w:before="0" w:after="0" w:line="240" w:lineRule="auto"/>
              <w:jc w:val="center"/>
              <w:rPr>
                <w:rFonts w:ascii="Calibri" w:eastAsia="Times New Roman" w:hAnsi="Calibri" w:cs="Calibri"/>
                <w:color w:val="000000"/>
                <w:lang w:val="en-US" w:bidi="km-KH"/>
              </w:rPr>
            </w:pPr>
            <w:r w:rsidRPr="005C031D">
              <w:rPr>
                <w:rFonts w:ascii="Calibri" w:eastAsia="Times New Roman" w:hAnsi="Calibri" w:cs="Calibri"/>
                <w:color w:val="000000"/>
                <w:lang w:val="en-US" w:bidi="km-KH"/>
              </w:rPr>
              <w:t>3.9</w:t>
            </w:r>
          </w:p>
        </w:tc>
      </w:tr>
      <w:tr w:rsidR="005C031D" w:rsidRPr="005C031D" w14:paraId="663D58AC" w14:textId="77777777" w:rsidTr="006A7963">
        <w:trPr>
          <w:trHeight w:val="300"/>
        </w:trPr>
        <w:tc>
          <w:tcPr>
            <w:tcW w:w="1500" w:type="dxa"/>
            <w:vMerge w:val="restart"/>
            <w:tcBorders>
              <w:top w:val="nil"/>
              <w:left w:val="single" w:sz="4" w:space="0" w:color="auto"/>
              <w:bottom w:val="single" w:sz="4" w:space="0" w:color="auto"/>
              <w:right w:val="single" w:sz="4" w:space="0" w:color="auto"/>
            </w:tcBorders>
            <w:shd w:val="clear" w:color="000000" w:fill="C2D69A"/>
            <w:vAlign w:val="center"/>
            <w:hideMark/>
          </w:tcPr>
          <w:p w14:paraId="701397C2" w14:textId="77777777" w:rsidR="005C031D" w:rsidRPr="005C031D" w:rsidRDefault="005C031D" w:rsidP="005C031D">
            <w:pPr>
              <w:spacing w:before="0" w:after="0" w:line="240" w:lineRule="auto"/>
              <w:rPr>
                <w:rFonts w:ascii="Calibri" w:eastAsia="Times New Roman" w:hAnsi="Calibri" w:cs="Calibri"/>
                <w:color w:val="000000"/>
                <w:lang w:val="en-US" w:bidi="km-KH"/>
              </w:rPr>
            </w:pPr>
            <w:r w:rsidRPr="005C031D">
              <w:rPr>
                <w:rFonts w:ascii="Calibri" w:eastAsia="Times New Roman" w:hAnsi="Calibri" w:cs="Calibri"/>
                <w:color w:val="000000"/>
                <w:lang w:val="en-US" w:bidi="km-KH"/>
              </w:rPr>
              <w:t>Marine capture resources</w:t>
            </w:r>
          </w:p>
        </w:tc>
        <w:tc>
          <w:tcPr>
            <w:tcW w:w="4360" w:type="dxa"/>
            <w:gridSpan w:val="2"/>
            <w:tcBorders>
              <w:top w:val="single" w:sz="4" w:space="0" w:color="auto"/>
              <w:left w:val="nil"/>
              <w:bottom w:val="single" w:sz="4" w:space="0" w:color="auto"/>
              <w:right w:val="single" w:sz="4" w:space="0" w:color="auto"/>
            </w:tcBorders>
            <w:shd w:val="clear" w:color="000000" w:fill="D7E4BC"/>
            <w:vAlign w:val="center"/>
            <w:hideMark/>
          </w:tcPr>
          <w:p w14:paraId="3AB1ED3B" w14:textId="77777777" w:rsidR="005C031D" w:rsidRPr="005C031D" w:rsidRDefault="005C031D" w:rsidP="005C031D">
            <w:pPr>
              <w:spacing w:before="0" w:after="0" w:line="240" w:lineRule="auto"/>
              <w:rPr>
                <w:rFonts w:ascii="Calibri" w:eastAsia="Times New Roman" w:hAnsi="Calibri" w:cs="Calibri"/>
                <w:color w:val="000000"/>
                <w:lang w:val="en-US" w:bidi="km-KH"/>
              </w:rPr>
            </w:pPr>
            <w:r w:rsidRPr="005C031D">
              <w:rPr>
                <w:rFonts w:ascii="Calibri" w:eastAsia="Times New Roman" w:hAnsi="Calibri" w:cs="Calibri"/>
                <w:color w:val="000000"/>
                <w:lang w:val="en-US" w:bidi="km-KH"/>
              </w:rPr>
              <w:t>Marine Fish</w:t>
            </w:r>
          </w:p>
        </w:tc>
        <w:tc>
          <w:tcPr>
            <w:tcW w:w="1774" w:type="dxa"/>
            <w:tcBorders>
              <w:top w:val="nil"/>
              <w:left w:val="nil"/>
              <w:bottom w:val="single" w:sz="4" w:space="0" w:color="auto"/>
              <w:right w:val="single" w:sz="4" w:space="0" w:color="auto"/>
            </w:tcBorders>
            <w:shd w:val="clear" w:color="000000" w:fill="D7E4BC"/>
            <w:noWrap/>
            <w:vAlign w:val="center"/>
            <w:hideMark/>
          </w:tcPr>
          <w:p w14:paraId="56E6BEBC" w14:textId="77777777" w:rsidR="005C031D" w:rsidRPr="005C031D" w:rsidRDefault="005C031D" w:rsidP="006A7963">
            <w:pPr>
              <w:spacing w:before="0" w:after="0" w:line="240" w:lineRule="auto"/>
              <w:jc w:val="center"/>
              <w:rPr>
                <w:rFonts w:ascii="Calibri" w:eastAsia="Times New Roman" w:hAnsi="Calibri" w:cs="Calibri"/>
                <w:color w:val="000000"/>
                <w:lang w:val="en-US" w:bidi="km-KH"/>
              </w:rPr>
            </w:pPr>
            <w:r w:rsidRPr="005C031D">
              <w:rPr>
                <w:rFonts w:ascii="Calibri" w:eastAsia="Times New Roman" w:hAnsi="Calibri" w:cs="Calibri"/>
                <w:color w:val="000000"/>
                <w:lang w:val="en-US" w:bidi="km-KH"/>
              </w:rPr>
              <w:t>16.2</w:t>
            </w:r>
          </w:p>
        </w:tc>
        <w:tc>
          <w:tcPr>
            <w:tcW w:w="1786" w:type="dxa"/>
            <w:vMerge w:val="restart"/>
            <w:tcBorders>
              <w:top w:val="nil"/>
              <w:left w:val="single" w:sz="4" w:space="0" w:color="auto"/>
              <w:bottom w:val="single" w:sz="4" w:space="0" w:color="auto"/>
              <w:right w:val="single" w:sz="4" w:space="0" w:color="auto"/>
            </w:tcBorders>
            <w:shd w:val="clear" w:color="000000" w:fill="EAF1DD"/>
            <w:noWrap/>
            <w:vAlign w:val="center"/>
            <w:hideMark/>
          </w:tcPr>
          <w:p w14:paraId="6D300504" w14:textId="77777777" w:rsidR="005C031D" w:rsidRPr="005C031D" w:rsidRDefault="005C031D" w:rsidP="005C031D">
            <w:pPr>
              <w:spacing w:before="0" w:after="0" w:line="240" w:lineRule="auto"/>
              <w:jc w:val="center"/>
              <w:rPr>
                <w:rFonts w:ascii="Calibri" w:eastAsia="Times New Roman" w:hAnsi="Calibri" w:cs="Calibri"/>
                <w:color w:val="000000"/>
                <w:lang w:val="en-US" w:bidi="km-KH"/>
              </w:rPr>
            </w:pPr>
            <w:r w:rsidRPr="005C031D">
              <w:rPr>
                <w:rFonts w:ascii="Calibri" w:eastAsia="Times New Roman" w:hAnsi="Calibri" w:cs="Calibri"/>
                <w:color w:val="000000"/>
                <w:lang w:val="en-US" w:bidi="km-KH"/>
              </w:rPr>
              <w:t>17.4</w:t>
            </w:r>
          </w:p>
        </w:tc>
      </w:tr>
      <w:tr w:rsidR="005C031D" w:rsidRPr="005C031D" w14:paraId="6B80104D" w14:textId="77777777" w:rsidTr="006A7963">
        <w:trPr>
          <w:trHeight w:val="300"/>
        </w:trPr>
        <w:tc>
          <w:tcPr>
            <w:tcW w:w="1500" w:type="dxa"/>
            <w:vMerge/>
            <w:tcBorders>
              <w:top w:val="nil"/>
              <w:left w:val="single" w:sz="4" w:space="0" w:color="auto"/>
              <w:bottom w:val="single" w:sz="4" w:space="0" w:color="auto"/>
              <w:right w:val="single" w:sz="4" w:space="0" w:color="auto"/>
            </w:tcBorders>
            <w:vAlign w:val="center"/>
            <w:hideMark/>
          </w:tcPr>
          <w:p w14:paraId="5A7F9FD1" w14:textId="77777777" w:rsidR="005C031D" w:rsidRPr="005C031D" w:rsidRDefault="005C031D" w:rsidP="005C031D">
            <w:pPr>
              <w:spacing w:before="0" w:after="0" w:line="240" w:lineRule="auto"/>
              <w:rPr>
                <w:rFonts w:ascii="Calibri" w:eastAsia="Times New Roman" w:hAnsi="Calibri" w:cs="Calibri"/>
                <w:color w:val="000000"/>
                <w:lang w:val="en-US" w:bidi="km-KH"/>
              </w:rPr>
            </w:pPr>
          </w:p>
        </w:tc>
        <w:tc>
          <w:tcPr>
            <w:tcW w:w="4360" w:type="dxa"/>
            <w:gridSpan w:val="2"/>
            <w:tcBorders>
              <w:top w:val="single" w:sz="4" w:space="0" w:color="auto"/>
              <w:left w:val="nil"/>
              <w:bottom w:val="single" w:sz="4" w:space="0" w:color="auto"/>
              <w:right w:val="single" w:sz="4" w:space="0" w:color="auto"/>
            </w:tcBorders>
            <w:shd w:val="clear" w:color="000000" w:fill="EAF1DD"/>
            <w:vAlign w:val="center"/>
            <w:hideMark/>
          </w:tcPr>
          <w:p w14:paraId="6D22ECE4" w14:textId="77777777" w:rsidR="005C031D" w:rsidRPr="005C031D" w:rsidRDefault="005C031D" w:rsidP="005C031D">
            <w:pPr>
              <w:spacing w:before="0" w:after="0" w:line="240" w:lineRule="auto"/>
              <w:rPr>
                <w:rFonts w:ascii="Calibri" w:eastAsia="Times New Roman" w:hAnsi="Calibri" w:cs="Calibri"/>
                <w:color w:val="000000"/>
                <w:lang w:val="en-US" w:bidi="km-KH"/>
              </w:rPr>
            </w:pPr>
            <w:r w:rsidRPr="005C031D">
              <w:rPr>
                <w:rFonts w:ascii="Calibri" w:eastAsia="Times New Roman" w:hAnsi="Calibri" w:cs="Calibri"/>
                <w:color w:val="000000"/>
                <w:lang w:val="en-US" w:bidi="km-KH"/>
              </w:rPr>
              <w:t>Other marine aquatic animals</w:t>
            </w:r>
          </w:p>
        </w:tc>
        <w:tc>
          <w:tcPr>
            <w:tcW w:w="1774" w:type="dxa"/>
            <w:tcBorders>
              <w:top w:val="nil"/>
              <w:left w:val="nil"/>
              <w:bottom w:val="single" w:sz="4" w:space="0" w:color="auto"/>
              <w:right w:val="single" w:sz="4" w:space="0" w:color="auto"/>
            </w:tcBorders>
            <w:shd w:val="clear" w:color="000000" w:fill="EAF1DD"/>
            <w:noWrap/>
            <w:vAlign w:val="center"/>
            <w:hideMark/>
          </w:tcPr>
          <w:p w14:paraId="6FE6CA1B" w14:textId="77777777" w:rsidR="005C031D" w:rsidRPr="005C031D" w:rsidRDefault="005C031D" w:rsidP="006A7963">
            <w:pPr>
              <w:spacing w:before="0" w:after="0" w:line="240" w:lineRule="auto"/>
              <w:jc w:val="center"/>
              <w:rPr>
                <w:rFonts w:ascii="Calibri" w:eastAsia="Times New Roman" w:hAnsi="Calibri" w:cs="Calibri"/>
                <w:color w:val="000000"/>
                <w:lang w:val="en-US" w:bidi="km-KH"/>
              </w:rPr>
            </w:pPr>
            <w:r w:rsidRPr="005C031D">
              <w:rPr>
                <w:rFonts w:ascii="Calibri" w:eastAsia="Times New Roman" w:hAnsi="Calibri" w:cs="Calibri"/>
                <w:color w:val="000000"/>
                <w:lang w:val="en-US" w:bidi="km-KH"/>
              </w:rPr>
              <w:t>1.1</w:t>
            </w:r>
          </w:p>
        </w:tc>
        <w:tc>
          <w:tcPr>
            <w:tcW w:w="1786" w:type="dxa"/>
            <w:vMerge/>
            <w:tcBorders>
              <w:top w:val="nil"/>
              <w:left w:val="single" w:sz="4" w:space="0" w:color="auto"/>
              <w:bottom w:val="single" w:sz="4" w:space="0" w:color="auto"/>
              <w:right w:val="single" w:sz="4" w:space="0" w:color="auto"/>
            </w:tcBorders>
            <w:vAlign w:val="center"/>
            <w:hideMark/>
          </w:tcPr>
          <w:p w14:paraId="03E46194" w14:textId="77777777" w:rsidR="005C031D" w:rsidRPr="005C031D" w:rsidRDefault="005C031D" w:rsidP="005C031D">
            <w:pPr>
              <w:spacing w:before="0" w:after="0" w:line="240" w:lineRule="auto"/>
              <w:rPr>
                <w:rFonts w:ascii="Calibri" w:eastAsia="Times New Roman" w:hAnsi="Calibri" w:cs="Calibri"/>
                <w:color w:val="000000"/>
                <w:lang w:val="en-US" w:bidi="km-KH"/>
              </w:rPr>
            </w:pPr>
          </w:p>
        </w:tc>
      </w:tr>
      <w:tr w:rsidR="005C031D" w:rsidRPr="005C031D" w14:paraId="55FB76D5" w14:textId="77777777" w:rsidTr="006A7963">
        <w:trPr>
          <w:trHeight w:val="300"/>
        </w:trPr>
        <w:tc>
          <w:tcPr>
            <w:tcW w:w="5860" w:type="dxa"/>
            <w:gridSpan w:val="3"/>
            <w:tcBorders>
              <w:top w:val="single" w:sz="4" w:space="0" w:color="auto"/>
              <w:left w:val="single" w:sz="4" w:space="0" w:color="auto"/>
              <w:bottom w:val="single" w:sz="4" w:space="0" w:color="auto"/>
              <w:right w:val="single" w:sz="4" w:space="0" w:color="auto"/>
            </w:tcBorders>
            <w:shd w:val="clear" w:color="000000" w:fill="E5E0EC"/>
            <w:vAlign w:val="center"/>
            <w:hideMark/>
          </w:tcPr>
          <w:p w14:paraId="2AFE5A40" w14:textId="77777777" w:rsidR="005C031D" w:rsidRPr="005C031D" w:rsidRDefault="005C031D" w:rsidP="005C031D">
            <w:pPr>
              <w:spacing w:before="0" w:after="0" w:line="240" w:lineRule="auto"/>
              <w:rPr>
                <w:rFonts w:ascii="Calibri" w:eastAsia="Times New Roman" w:hAnsi="Calibri" w:cs="Calibri"/>
                <w:color w:val="000000"/>
                <w:lang w:val="en-US" w:bidi="km-KH"/>
              </w:rPr>
            </w:pPr>
            <w:r w:rsidRPr="005C031D">
              <w:rPr>
                <w:rFonts w:ascii="Calibri" w:eastAsia="Times New Roman" w:hAnsi="Calibri" w:cs="Calibri"/>
                <w:color w:val="000000"/>
                <w:lang w:val="en-US" w:bidi="km-KH"/>
              </w:rPr>
              <w:t>Aquaculture</w:t>
            </w:r>
          </w:p>
        </w:tc>
        <w:tc>
          <w:tcPr>
            <w:tcW w:w="1774" w:type="dxa"/>
            <w:tcBorders>
              <w:top w:val="nil"/>
              <w:left w:val="nil"/>
              <w:bottom w:val="single" w:sz="4" w:space="0" w:color="auto"/>
              <w:right w:val="single" w:sz="4" w:space="0" w:color="auto"/>
            </w:tcBorders>
            <w:shd w:val="clear" w:color="000000" w:fill="E5E0EC"/>
            <w:noWrap/>
            <w:vAlign w:val="center"/>
            <w:hideMark/>
          </w:tcPr>
          <w:p w14:paraId="7AD921E3" w14:textId="77777777" w:rsidR="005C031D" w:rsidRPr="005C031D" w:rsidRDefault="005C031D" w:rsidP="006A7963">
            <w:pPr>
              <w:spacing w:before="0" w:after="0" w:line="240" w:lineRule="auto"/>
              <w:jc w:val="center"/>
              <w:rPr>
                <w:rFonts w:ascii="Calibri" w:eastAsia="Times New Roman" w:hAnsi="Calibri" w:cs="Calibri"/>
                <w:color w:val="000000"/>
                <w:lang w:val="en-US" w:bidi="km-KH"/>
              </w:rPr>
            </w:pPr>
            <w:r w:rsidRPr="005C031D">
              <w:rPr>
                <w:rFonts w:ascii="Calibri" w:eastAsia="Times New Roman" w:hAnsi="Calibri" w:cs="Calibri"/>
                <w:color w:val="000000"/>
                <w:lang w:val="en-US" w:bidi="km-KH"/>
              </w:rPr>
              <w:t>1.3</w:t>
            </w:r>
          </w:p>
        </w:tc>
        <w:tc>
          <w:tcPr>
            <w:tcW w:w="1786" w:type="dxa"/>
            <w:tcBorders>
              <w:top w:val="nil"/>
              <w:left w:val="nil"/>
              <w:bottom w:val="single" w:sz="4" w:space="0" w:color="auto"/>
              <w:right w:val="single" w:sz="4" w:space="0" w:color="auto"/>
            </w:tcBorders>
            <w:shd w:val="clear" w:color="000000" w:fill="E5E0EC"/>
            <w:noWrap/>
            <w:vAlign w:val="center"/>
            <w:hideMark/>
          </w:tcPr>
          <w:p w14:paraId="76F5FD18" w14:textId="77777777" w:rsidR="005C031D" w:rsidRPr="005C031D" w:rsidRDefault="005C031D" w:rsidP="005C031D">
            <w:pPr>
              <w:spacing w:before="0" w:after="0" w:line="240" w:lineRule="auto"/>
              <w:jc w:val="center"/>
              <w:rPr>
                <w:rFonts w:ascii="Calibri" w:eastAsia="Times New Roman" w:hAnsi="Calibri" w:cs="Calibri"/>
                <w:color w:val="000000"/>
                <w:lang w:val="en-US" w:bidi="km-KH"/>
              </w:rPr>
            </w:pPr>
            <w:r w:rsidRPr="005C031D">
              <w:rPr>
                <w:rFonts w:ascii="Calibri" w:eastAsia="Times New Roman" w:hAnsi="Calibri" w:cs="Calibri"/>
                <w:color w:val="000000"/>
                <w:lang w:val="en-US" w:bidi="km-KH"/>
              </w:rPr>
              <w:t>1.3</w:t>
            </w:r>
          </w:p>
        </w:tc>
      </w:tr>
      <w:tr w:rsidR="006A7963" w:rsidRPr="005C031D" w14:paraId="2D433118" w14:textId="77777777" w:rsidTr="006A7963">
        <w:trPr>
          <w:trHeight w:val="300"/>
        </w:trPr>
        <w:tc>
          <w:tcPr>
            <w:tcW w:w="58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B0A9F9F" w14:textId="77777777" w:rsidR="006A7963" w:rsidRPr="005C031D" w:rsidRDefault="006A7963" w:rsidP="005C031D">
            <w:pPr>
              <w:spacing w:before="0" w:after="0" w:line="240" w:lineRule="auto"/>
              <w:rPr>
                <w:rFonts w:ascii="Calibri" w:eastAsia="Times New Roman" w:hAnsi="Calibri" w:cs="Calibri"/>
                <w:b/>
                <w:bCs/>
                <w:i/>
                <w:iCs/>
                <w:color w:val="000000"/>
                <w:lang w:val="en-US" w:bidi="km-KH"/>
              </w:rPr>
            </w:pPr>
            <w:r w:rsidRPr="005C031D">
              <w:rPr>
                <w:rFonts w:ascii="Calibri" w:eastAsia="Times New Roman" w:hAnsi="Calibri" w:cs="Calibri"/>
                <w:b/>
                <w:bCs/>
                <w:i/>
                <w:iCs/>
                <w:color w:val="000000"/>
                <w:lang w:val="en-US" w:bidi="km-KH"/>
              </w:rPr>
              <w:t>Grand total</w:t>
            </w:r>
          </w:p>
        </w:tc>
        <w:tc>
          <w:tcPr>
            <w:tcW w:w="3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A7339" w14:textId="77777777" w:rsidR="006A7963" w:rsidRPr="005C031D" w:rsidRDefault="006A7963" w:rsidP="005C031D">
            <w:pPr>
              <w:spacing w:before="0" w:after="0" w:line="240" w:lineRule="auto"/>
              <w:jc w:val="center"/>
              <w:rPr>
                <w:rFonts w:ascii="Calibri" w:eastAsia="Times New Roman" w:hAnsi="Calibri" w:cs="Calibri"/>
                <w:b/>
                <w:bCs/>
                <w:i/>
                <w:iCs/>
                <w:color w:val="000000"/>
                <w:lang w:val="en-US" w:bidi="km-KH"/>
              </w:rPr>
            </w:pPr>
            <w:r w:rsidRPr="005C031D">
              <w:rPr>
                <w:rFonts w:ascii="Calibri" w:eastAsia="Times New Roman" w:hAnsi="Calibri" w:cs="Calibri"/>
                <w:b/>
                <w:bCs/>
                <w:i/>
                <w:iCs/>
                <w:color w:val="000000"/>
                <w:lang w:val="en-US" w:bidi="km-KH"/>
              </w:rPr>
              <w:t>6</w:t>
            </w:r>
            <w:r>
              <w:rPr>
                <w:rFonts w:ascii="Calibri" w:eastAsia="Times New Roman" w:hAnsi="Calibri" w:cs="Calibri"/>
                <w:b/>
                <w:bCs/>
                <w:i/>
                <w:iCs/>
                <w:color w:val="000000"/>
                <w:lang w:val="en-US" w:bidi="km-KH"/>
              </w:rPr>
              <w:t>3</w:t>
            </w:r>
          </w:p>
        </w:tc>
      </w:tr>
    </w:tbl>
    <w:p w14:paraId="05BF21F7" w14:textId="77777777" w:rsidR="005C031D" w:rsidRDefault="005C031D" w:rsidP="000E6C21">
      <w:pPr>
        <w:jc w:val="both"/>
        <w:rPr>
          <w:rFonts w:asciiTheme="majorHAnsi" w:hAnsiTheme="majorHAnsi" w:cstheme="majorHAnsi"/>
          <w:sz w:val="22"/>
          <w:szCs w:val="22"/>
        </w:rPr>
      </w:pPr>
    </w:p>
    <w:p w14:paraId="1086B5B5" w14:textId="77777777" w:rsidR="00732734" w:rsidRPr="00732734" w:rsidRDefault="00732734" w:rsidP="005C6B7E">
      <w:pPr>
        <w:jc w:val="both"/>
        <w:rPr>
          <w:rFonts w:asciiTheme="majorHAnsi" w:hAnsiTheme="majorHAnsi" w:cstheme="majorHAnsi"/>
          <w:sz w:val="22"/>
          <w:szCs w:val="22"/>
        </w:rPr>
      </w:pPr>
      <w:r w:rsidRPr="00732734">
        <w:rPr>
          <w:rFonts w:asciiTheme="majorHAnsi" w:hAnsiTheme="majorHAnsi" w:cstheme="majorHAnsi"/>
          <w:sz w:val="22"/>
          <w:szCs w:val="22"/>
        </w:rPr>
        <w:t>These results are very much in line with the results of the previous fish consumption studies in Cambodia:</w:t>
      </w:r>
    </w:p>
    <w:p w14:paraId="1AF5A458" w14:textId="77777777" w:rsidR="00543E7C" w:rsidRDefault="00732734" w:rsidP="00543E7C">
      <w:pPr>
        <w:pStyle w:val="ListParagraph"/>
        <w:numPr>
          <w:ilvl w:val="0"/>
          <w:numId w:val="21"/>
        </w:numPr>
        <w:jc w:val="both"/>
        <w:rPr>
          <w:rFonts w:asciiTheme="majorHAnsi" w:hAnsiTheme="majorHAnsi" w:cstheme="majorHAnsi"/>
          <w:sz w:val="22"/>
          <w:szCs w:val="22"/>
        </w:rPr>
      </w:pPr>
      <w:r w:rsidRPr="00732734">
        <w:rPr>
          <w:rFonts w:asciiTheme="majorHAnsi" w:hAnsiTheme="majorHAnsi" w:cstheme="majorHAnsi"/>
          <w:sz w:val="22"/>
          <w:szCs w:val="22"/>
        </w:rPr>
        <w:t>Ahmed et al. (1998</w:t>
      </w:r>
      <w:r w:rsidR="00145569">
        <w:rPr>
          <w:rStyle w:val="FootnoteReference"/>
          <w:rFonts w:asciiTheme="majorHAnsi" w:hAnsiTheme="majorHAnsi" w:cstheme="majorHAnsi"/>
          <w:sz w:val="22"/>
          <w:szCs w:val="22"/>
        </w:rPr>
        <w:footnoteReference w:id="3"/>
      </w:r>
      <w:r w:rsidRPr="00732734">
        <w:rPr>
          <w:rFonts w:asciiTheme="majorHAnsi" w:hAnsiTheme="majorHAnsi" w:cstheme="majorHAnsi"/>
          <w:sz w:val="22"/>
          <w:szCs w:val="22"/>
        </w:rPr>
        <w:t xml:space="preserve">) found an average per capita consumption of </w:t>
      </w:r>
      <w:r w:rsidRPr="004812FD">
        <w:rPr>
          <w:rFonts w:asciiTheme="majorHAnsi" w:hAnsiTheme="majorHAnsi" w:cstheme="majorHAnsi"/>
          <w:i/>
          <w:iCs/>
          <w:sz w:val="22"/>
          <w:szCs w:val="22"/>
        </w:rPr>
        <w:t>fresh inland fish</w:t>
      </w:r>
      <w:r w:rsidRPr="00732734">
        <w:rPr>
          <w:rFonts w:asciiTheme="majorHAnsi" w:hAnsiTheme="majorHAnsi" w:cstheme="majorHAnsi"/>
          <w:sz w:val="22"/>
          <w:szCs w:val="22"/>
        </w:rPr>
        <w:t xml:space="preserve"> of 43.5 kg per year. </w:t>
      </w:r>
    </w:p>
    <w:p w14:paraId="5CAE714D" w14:textId="77777777" w:rsidR="00543E7C" w:rsidRDefault="00732734" w:rsidP="00543E7C">
      <w:pPr>
        <w:pStyle w:val="ListParagraph"/>
        <w:numPr>
          <w:ilvl w:val="0"/>
          <w:numId w:val="21"/>
        </w:numPr>
        <w:jc w:val="both"/>
        <w:rPr>
          <w:rFonts w:asciiTheme="majorHAnsi" w:hAnsiTheme="majorHAnsi" w:cstheme="majorHAnsi"/>
          <w:sz w:val="22"/>
          <w:szCs w:val="22"/>
        </w:rPr>
      </w:pPr>
      <w:proofErr w:type="spellStart"/>
      <w:r w:rsidRPr="00732734">
        <w:rPr>
          <w:rFonts w:asciiTheme="majorHAnsi" w:hAnsiTheme="majorHAnsi" w:cstheme="majorHAnsi"/>
          <w:sz w:val="22"/>
          <w:szCs w:val="22"/>
        </w:rPr>
        <w:t>Hortle</w:t>
      </w:r>
      <w:proofErr w:type="spellEnd"/>
      <w:r w:rsidRPr="00732734">
        <w:rPr>
          <w:rFonts w:asciiTheme="majorHAnsi" w:hAnsiTheme="majorHAnsi" w:cstheme="majorHAnsi"/>
          <w:sz w:val="22"/>
          <w:szCs w:val="22"/>
        </w:rPr>
        <w:t xml:space="preserve"> (2007</w:t>
      </w:r>
      <w:r w:rsidR="00145569">
        <w:rPr>
          <w:rStyle w:val="FootnoteReference"/>
          <w:rFonts w:asciiTheme="majorHAnsi" w:hAnsiTheme="majorHAnsi" w:cstheme="majorHAnsi"/>
          <w:sz w:val="22"/>
          <w:szCs w:val="22"/>
        </w:rPr>
        <w:footnoteReference w:id="4"/>
      </w:r>
      <w:r w:rsidRPr="00732734">
        <w:rPr>
          <w:rFonts w:asciiTheme="majorHAnsi" w:hAnsiTheme="majorHAnsi" w:cstheme="majorHAnsi"/>
          <w:sz w:val="22"/>
          <w:szCs w:val="22"/>
        </w:rPr>
        <w:t xml:space="preserve">) found 36.8 kg/person/year of inland fish and other inland aquatic animals while the current study finds 44.3 kg/person/year (i.e. 20.3% more). The difference can be explained by the fact that the </w:t>
      </w:r>
      <w:proofErr w:type="spellStart"/>
      <w:r w:rsidRPr="00732734">
        <w:rPr>
          <w:rFonts w:asciiTheme="majorHAnsi" w:hAnsiTheme="majorHAnsi" w:cstheme="majorHAnsi"/>
          <w:sz w:val="22"/>
          <w:szCs w:val="22"/>
        </w:rPr>
        <w:t>Hortle</w:t>
      </w:r>
      <w:proofErr w:type="spellEnd"/>
      <w:r w:rsidRPr="00732734">
        <w:rPr>
          <w:rFonts w:asciiTheme="majorHAnsi" w:hAnsiTheme="majorHAnsi" w:cstheme="majorHAnsi"/>
          <w:sz w:val="22"/>
          <w:szCs w:val="22"/>
        </w:rPr>
        <w:t xml:space="preserve"> figure includes a number of extrapolations for provinces not surveyed, whereas the present study has a national coverage.</w:t>
      </w:r>
    </w:p>
    <w:p w14:paraId="2B3D6CB1" w14:textId="77777777" w:rsidR="0088059D" w:rsidRPr="0088059D" w:rsidRDefault="00D6072E" w:rsidP="0088059D">
      <w:r>
        <w:br w:type="column"/>
      </w:r>
    </w:p>
    <w:p w14:paraId="6E7F9458" w14:textId="77777777" w:rsidR="002F278B" w:rsidRPr="003E6ABD" w:rsidRDefault="002F278B" w:rsidP="003E6ABD">
      <w:pPr>
        <w:pStyle w:val="Heading4"/>
        <w:jc w:val="both"/>
        <w:rPr>
          <w:rFonts w:asciiTheme="majorHAnsi" w:hAnsiTheme="majorHAnsi" w:cstheme="majorHAnsi"/>
        </w:rPr>
      </w:pPr>
      <w:bookmarkStart w:id="13" w:name="_Toc210188344"/>
      <w:r w:rsidRPr="003E6ABD">
        <w:rPr>
          <w:rFonts w:asciiTheme="majorHAnsi" w:hAnsiTheme="majorHAnsi" w:cstheme="majorHAnsi"/>
        </w:rPr>
        <w:t>Consumption of fish across ecological zones</w:t>
      </w:r>
      <w:bookmarkEnd w:id="13"/>
    </w:p>
    <w:p w14:paraId="2F6AF034" w14:textId="668FDD9D" w:rsidR="00B87FE8" w:rsidRPr="003E6ABD" w:rsidRDefault="0003727F" w:rsidP="003E6ABD">
      <w:pPr>
        <w:jc w:val="both"/>
        <w:rPr>
          <w:rFonts w:asciiTheme="majorHAnsi" w:hAnsiTheme="majorHAnsi" w:cstheme="majorHAnsi"/>
          <w:sz w:val="22"/>
          <w:szCs w:val="22"/>
        </w:rPr>
      </w:pPr>
      <w:r>
        <w:rPr>
          <w:rFonts w:asciiTheme="majorHAnsi" w:hAnsiTheme="majorHAnsi" w:cstheme="majorHAnsi"/>
          <w:noProof/>
          <w:sz w:val="22"/>
          <w:szCs w:val="22"/>
          <w:lang w:val="en-US"/>
        </w:rPr>
        <mc:AlternateContent>
          <mc:Choice Requires="wps">
            <w:drawing>
              <wp:anchor distT="0" distB="0" distL="114300" distR="114300" simplePos="0" relativeHeight="251679744" behindDoc="0" locked="0" layoutInCell="1" allowOverlap="1" wp14:anchorId="5188F977" wp14:editId="6888E396">
                <wp:simplePos x="0" y="0"/>
                <wp:positionH relativeFrom="column">
                  <wp:posOffset>3409950</wp:posOffset>
                </wp:positionH>
                <wp:positionV relativeFrom="paragraph">
                  <wp:posOffset>283210</wp:posOffset>
                </wp:positionV>
                <wp:extent cx="1962150" cy="1553210"/>
                <wp:effectExtent l="0" t="0" r="19050" b="21590"/>
                <wp:wrapSquare wrapText="bothSides"/>
                <wp:docPr id="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0" cy="1553210"/>
                        </a:xfrm>
                        <a:prstGeom prst="rect">
                          <a:avLst/>
                        </a:prstGeom>
                        <a:noFill/>
                        <a:ln w="19050" cmpd="sng">
                          <a:solidFill>
                            <a:schemeClr val="tx1"/>
                          </a:solidFill>
                          <a:prstDash val="sys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80B4AF" w14:textId="77777777" w:rsidR="0048391D" w:rsidRPr="00843865" w:rsidRDefault="0048391D" w:rsidP="00843865">
                            <w:pPr>
                              <w:rPr>
                                <w:b/>
                                <w:i/>
                              </w:rPr>
                            </w:pPr>
                            <w:r w:rsidRPr="00843865">
                              <w:rPr>
                                <w:b/>
                                <w:i/>
                                <w:sz w:val="22"/>
                                <w:szCs w:val="22"/>
                              </w:rPr>
                              <w:t>Across all ecological zones fish and fish products are generally eaten more than any other of the body buildin</w:t>
                            </w:r>
                            <w:r>
                              <w:rPr>
                                <w:b/>
                                <w:i/>
                                <w:sz w:val="22"/>
                                <w:szCs w:val="22"/>
                              </w:rPr>
                              <w:t>g foods such as meat or poultry</w:t>
                            </w:r>
                            <w:proofErr w:type="gramStart"/>
                            <w:r>
                              <w:rPr>
                                <w:b/>
                                <w:i/>
                                <w:sz w:val="22"/>
                                <w:szCs w:val="22"/>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268.5pt;margin-top:22.3pt;width:154.5pt;height:12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" filled="f" strokecolor="black [3213]" strokeweight="1.5pt">
                <v:stroke dashstyle="3 1"/>
                <v:path arrowok="t"/>
                <v:textbox>
                  <w:txbxContent>
                    <w:p w14:paraId="4880B4AF" w14:textId="77777777" w:rsidR="0048391D" w:rsidRPr="00843865" w:rsidRDefault="0048391D" w:rsidP="00843865">
                      <w:pPr>
                        <w:rPr>
                          <w:b/>
                          <w:i/>
                        </w:rPr>
                      </w:pPr>
                      <w:r w:rsidRPr="00843865">
                        <w:rPr>
                          <w:b/>
                          <w:i/>
                          <w:sz w:val="22"/>
                          <w:szCs w:val="22"/>
                        </w:rPr>
                        <w:t>Across all ecological zones fish and fish products are generally eaten more than any other of the body buildin</w:t>
                      </w:r>
                      <w:r>
                        <w:rPr>
                          <w:b/>
                          <w:i/>
                          <w:sz w:val="22"/>
                          <w:szCs w:val="22"/>
                        </w:rPr>
                        <w:t>g foods such as meat or poultry</w:t>
                      </w:r>
                      <w:proofErr w:type="gramStart"/>
                      <w:r>
                        <w:rPr>
                          <w:b/>
                          <w:i/>
                          <w:sz w:val="22"/>
                          <w:szCs w:val="22"/>
                        </w:rPr>
                        <w:t>;</w:t>
                      </w:r>
                      <w:proofErr w:type="gramEnd"/>
                    </w:p>
                  </w:txbxContent>
                </v:textbox>
                <w10:wrap type="square"/>
              </v:shape>
            </w:pict>
          </mc:Fallback>
        </mc:AlternateContent>
      </w:r>
      <w:r w:rsidR="008E3A8D" w:rsidRPr="003E6ABD">
        <w:rPr>
          <w:rFonts w:asciiTheme="majorHAnsi" w:hAnsiTheme="majorHAnsi" w:cstheme="majorHAnsi"/>
          <w:sz w:val="22"/>
          <w:szCs w:val="22"/>
        </w:rPr>
        <w:t>Across all ecological zones</w:t>
      </w:r>
      <w:r w:rsidR="00D6072E">
        <w:rPr>
          <w:rFonts w:asciiTheme="majorHAnsi" w:hAnsiTheme="majorHAnsi" w:cstheme="majorHAnsi"/>
          <w:sz w:val="22"/>
          <w:szCs w:val="22"/>
        </w:rPr>
        <w:t xml:space="preserve"> </w:t>
      </w:r>
      <w:r w:rsidR="008E3A8D" w:rsidRPr="003E6ABD">
        <w:rPr>
          <w:rFonts w:asciiTheme="majorHAnsi" w:hAnsiTheme="majorHAnsi" w:cstheme="majorHAnsi"/>
          <w:sz w:val="22"/>
          <w:szCs w:val="22"/>
        </w:rPr>
        <w:t>f</w:t>
      </w:r>
      <w:r w:rsidR="00B8492F" w:rsidRPr="003E6ABD">
        <w:rPr>
          <w:rFonts w:asciiTheme="majorHAnsi" w:hAnsiTheme="majorHAnsi" w:cstheme="majorHAnsi"/>
          <w:sz w:val="22"/>
          <w:szCs w:val="22"/>
        </w:rPr>
        <w:t xml:space="preserve">ish and fish products </w:t>
      </w:r>
      <w:r w:rsidR="008E3A8D" w:rsidRPr="003E6ABD">
        <w:rPr>
          <w:rFonts w:asciiTheme="majorHAnsi" w:hAnsiTheme="majorHAnsi" w:cstheme="majorHAnsi"/>
          <w:sz w:val="22"/>
          <w:szCs w:val="22"/>
        </w:rPr>
        <w:t>are</w:t>
      </w:r>
      <w:r w:rsidR="00B8492F" w:rsidRPr="003E6ABD">
        <w:rPr>
          <w:rFonts w:asciiTheme="majorHAnsi" w:hAnsiTheme="majorHAnsi" w:cstheme="majorHAnsi"/>
          <w:sz w:val="22"/>
          <w:szCs w:val="22"/>
        </w:rPr>
        <w:t xml:space="preserve"> generally eaten more than any</w:t>
      </w:r>
      <w:r w:rsidR="008E3A8D" w:rsidRPr="003E6ABD">
        <w:rPr>
          <w:rFonts w:asciiTheme="majorHAnsi" w:hAnsiTheme="majorHAnsi" w:cstheme="majorHAnsi"/>
          <w:sz w:val="22"/>
          <w:szCs w:val="22"/>
        </w:rPr>
        <w:t xml:space="preserve"> other</w:t>
      </w:r>
      <w:r w:rsidR="00B8492F" w:rsidRPr="003E6ABD">
        <w:rPr>
          <w:rFonts w:asciiTheme="majorHAnsi" w:hAnsiTheme="majorHAnsi" w:cstheme="majorHAnsi"/>
          <w:sz w:val="22"/>
          <w:szCs w:val="22"/>
        </w:rPr>
        <w:t xml:space="preserve"> of the body building </w:t>
      </w:r>
      <w:r w:rsidR="008E3A8D" w:rsidRPr="003E6ABD">
        <w:rPr>
          <w:rFonts w:asciiTheme="majorHAnsi" w:hAnsiTheme="majorHAnsi" w:cstheme="majorHAnsi"/>
          <w:sz w:val="22"/>
          <w:szCs w:val="22"/>
        </w:rPr>
        <w:t>foods such as meat or poultry</w:t>
      </w:r>
      <w:r w:rsidR="00B8492F" w:rsidRPr="003E6ABD">
        <w:rPr>
          <w:rFonts w:asciiTheme="majorHAnsi" w:hAnsiTheme="majorHAnsi" w:cstheme="majorHAnsi"/>
          <w:sz w:val="22"/>
          <w:szCs w:val="22"/>
        </w:rPr>
        <w:t xml:space="preserve">.  Higher consumption of </w:t>
      </w:r>
      <w:r w:rsidR="00C56B80">
        <w:rPr>
          <w:rFonts w:asciiTheme="majorHAnsi" w:hAnsiTheme="majorHAnsi" w:cstheme="majorHAnsi"/>
          <w:sz w:val="22"/>
          <w:szCs w:val="22"/>
        </w:rPr>
        <w:t xml:space="preserve">all kinds of </w:t>
      </w:r>
      <w:r w:rsidR="00B8492F" w:rsidRPr="003E6ABD">
        <w:rPr>
          <w:rFonts w:asciiTheme="majorHAnsi" w:hAnsiTheme="majorHAnsi" w:cstheme="majorHAnsi"/>
          <w:sz w:val="22"/>
          <w:szCs w:val="22"/>
        </w:rPr>
        <w:t>fish</w:t>
      </w:r>
      <w:r w:rsidR="00D6072E">
        <w:rPr>
          <w:rFonts w:asciiTheme="majorHAnsi" w:hAnsiTheme="majorHAnsi" w:cstheme="majorHAnsi"/>
          <w:sz w:val="22"/>
          <w:szCs w:val="22"/>
        </w:rPr>
        <w:t xml:space="preserve"> </w:t>
      </w:r>
      <w:r w:rsidR="00C56B80">
        <w:rPr>
          <w:rFonts w:asciiTheme="majorHAnsi" w:hAnsiTheme="majorHAnsi" w:cstheme="majorHAnsi"/>
          <w:sz w:val="22"/>
          <w:szCs w:val="22"/>
        </w:rPr>
        <w:t xml:space="preserve">(i.e. marine + freshwater) </w:t>
      </w:r>
      <w:r w:rsidR="00C50DB9" w:rsidRPr="003E6ABD">
        <w:rPr>
          <w:rFonts w:asciiTheme="majorHAnsi" w:hAnsiTheme="majorHAnsi" w:cstheme="majorHAnsi"/>
          <w:sz w:val="22"/>
          <w:szCs w:val="22"/>
        </w:rPr>
        <w:t>is</w:t>
      </w:r>
      <w:r w:rsidR="00B8492F" w:rsidRPr="003E6ABD">
        <w:rPr>
          <w:rFonts w:asciiTheme="majorHAnsi" w:hAnsiTheme="majorHAnsi" w:cstheme="majorHAnsi"/>
          <w:sz w:val="22"/>
          <w:szCs w:val="22"/>
        </w:rPr>
        <w:t xml:space="preserve"> observ</w:t>
      </w:r>
      <w:r w:rsidR="00F02DAB" w:rsidRPr="003E6ABD">
        <w:rPr>
          <w:rFonts w:asciiTheme="majorHAnsi" w:hAnsiTheme="majorHAnsi" w:cstheme="majorHAnsi"/>
          <w:sz w:val="22"/>
          <w:szCs w:val="22"/>
        </w:rPr>
        <w:t>ed in the coastal area at 247.</w:t>
      </w:r>
      <w:r w:rsidR="00AC4864" w:rsidRPr="003E6ABD">
        <w:rPr>
          <w:rFonts w:asciiTheme="majorHAnsi" w:hAnsiTheme="majorHAnsi" w:cstheme="majorHAnsi"/>
          <w:sz w:val="22"/>
          <w:szCs w:val="22"/>
        </w:rPr>
        <w:t>5</w:t>
      </w:r>
      <w:r w:rsidR="00AC4864">
        <w:rPr>
          <w:rFonts w:asciiTheme="majorHAnsi" w:hAnsiTheme="majorHAnsi" w:cstheme="majorHAnsi"/>
          <w:sz w:val="22"/>
          <w:szCs w:val="22"/>
        </w:rPr>
        <w:t> </w:t>
      </w:r>
      <w:r w:rsidR="00B8492F" w:rsidRPr="003E6ABD">
        <w:rPr>
          <w:rFonts w:asciiTheme="majorHAnsi" w:hAnsiTheme="majorHAnsi" w:cstheme="majorHAnsi"/>
          <w:sz w:val="22"/>
          <w:szCs w:val="22"/>
        </w:rPr>
        <w:t xml:space="preserve">grams and </w:t>
      </w:r>
      <w:proofErr w:type="spellStart"/>
      <w:r w:rsidR="00B8492F" w:rsidRPr="003E6ABD">
        <w:rPr>
          <w:rFonts w:asciiTheme="majorHAnsi" w:hAnsiTheme="majorHAnsi" w:cstheme="majorHAnsi"/>
          <w:sz w:val="22"/>
          <w:szCs w:val="22"/>
        </w:rPr>
        <w:t>Tonle</w:t>
      </w:r>
      <w:proofErr w:type="spellEnd"/>
      <w:r w:rsidR="00B8492F" w:rsidRPr="003E6ABD">
        <w:rPr>
          <w:rFonts w:asciiTheme="majorHAnsi" w:hAnsiTheme="majorHAnsi" w:cstheme="majorHAnsi"/>
          <w:sz w:val="22"/>
          <w:szCs w:val="22"/>
        </w:rPr>
        <w:t xml:space="preserve"> Sap area due t</w:t>
      </w:r>
      <w:r w:rsidR="00AA5699" w:rsidRPr="003E6ABD">
        <w:rPr>
          <w:rFonts w:asciiTheme="majorHAnsi" w:hAnsiTheme="majorHAnsi" w:cstheme="majorHAnsi"/>
          <w:sz w:val="22"/>
          <w:szCs w:val="22"/>
        </w:rPr>
        <w:t>o near proximity to large fishing areas</w:t>
      </w:r>
      <w:r w:rsidR="00B8492F" w:rsidRPr="003E6ABD">
        <w:rPr>
          <w:rFonts w:asciiTheme="majorHAnsi" w:hAnsiTheme="majorHAnsi" w:cstheme="majorHAnsi"/>
          <w:sz w:val="22"/>
          <w:szCs w:val="22"/>
        </w:rPr>
        <w:t xml:space="preserve">. </w:t>
      </w:r>
      <w:r w:rsidR="00223B67">
        <w:rPr>
          <w:rFonts w:asciiTheme="majorHAnsi" w:hAnsiTheme="majorHAnsi" w:cstheme="majorHAnsi"/>
          <w:sz w:val="22"/>
          <w:szCs w:val="22"/>
        </w:rPr>
        <w:t>T</w:t>
      </w:r>
      <w:r w:rsidR="00AA5699" w:rsidRPr="003E6ABD">
        <w:rPr>
          <w:rFonts w:asciiTheme="majorHAnsi" w:hAnsiTheme="majorHAnsi" w:cstheme="majorHAnsi"/>
          <w:sz w:val="22"/>
          <w:szCs w:val="22"/>
        </w:rPr>
        <w:t>he l</w:t>
      </w:r>
      <w:r w:rsidR="00B8492F" w:rsidRPr="003E6ABD">
        <w:rPr>
          <w:rFonts w:asciiTheme="majorHAnsi" w:hAnsiTheme="majorHAnsi" w:cstheme="majorHAnsi"/>
          <w:sz w:val="22"/>
          <w:szCs w:val="22"/>
        </w:rPr>
        <w:t xml:space="preserve">owest consumption </w:t>
      </w:r>
      <w:r w:rsidR="00C50DB9" w:rsidRPr="003E6ABD">
        <w:rPr>
          <w:rFonts w:asciiTheme="majorHAnsi" w:hAnsiTheme="majorHAnsi" w:cstheme="majorHAnsi"/>
          <w:sz w:val="22"/>
          <w:szCs w:val="22"/>
        </w:rPr>
        <w:t>is</w:t>
      </w:r>
      <w:r w:rsidR="00862F09" w:rsidRPr="003E6ABD">
        <w:rPr>
          <w:rFonts w:asciiTheme="majorHAnsi" w:hAnsiTheme="majorHAnsi" w:cstheme="majorHAnsi"/>
          <w:sz w:val="22"/>
          <w:szCs w:val="22"/>
        </w:rPr>
        <w:t xml:space="preserve"> observed in the </w:t>
      </w:r>
      <w:r w:rsidR="00862F09" w:rsidRPr="003E6ABD">
        <w:rPr>
          <w:rFonts w:asciiTheme="majorHAnsi" w:hAnsiTheme="majorHAnsi" w:cstheme="majorHAnsi"/>
          <w:i/>
          <w:sz w:val="22"/>
          <w:szCs w:val="22"/>
        </w:rPr>
        <w:t>M</w:t>
      </w:r>
      <w:r w:rsidR="00B8492F" w:rsidRPr="003E6ABD">
        <w:rPr>
          <w:rFonts w:asciiTheme="majorHAnsi" w:hAnsiTheme="majorHAnsi" w:cstheme="majorHAnsi"/>
          <w:i/>
          <w:sz w:val="22"/>
          <w:szCs w:val="22"/>
        </w:rPr>
        <w:t>oun</w:t>
      </w:r>
      <w:r w:rsidR="00A214CE" w:rsidRPr="003E6ABD">
        <w:rPr>
          <w:rFonts w:asciiTheme="majorHAnsi" w:hAnsiTheme="majorHAnsi" w:cstheme="majorHAnsi"/>
          <w:i/>
          <w:sz w:val="22"/>
          <w:szCs w:val="22"/>
        </w:rPr>
        <w:t>tain</w:t>
      </w:r>
      <w:r w:rsidR="00AA5699" w:rsidRPr="003E6ABD">
        <w:rPr>
          <w:rFonts w:asciiTheme="majorHAnsi" w:hAnsiTheme="majorHAnsi" w:cstheme="majorHAnsi"/>
          <w:i/>
          <w:sz w:val="22"/>
          <w:szCs w:val="22"/>
        </w:rPr>
        <w:t>s</w:t>
      </w:r>
      <w:r w:rsidR="00862F09" w:rsidRPr="003E6ABD">
        <w:rPr>
          <w:rFonts w:asciiTheme="majorHAnsi" w:hAnsiTheme="majorHAnsi" w:cstheme="majorHAnsi"/>
          <w:i/>
          <w:sz w:val="22"/>
          <w:szCs w:val="22"/>
        </w:rPr>
        <w:t xml:space="preserve"> and P</w:t>
      </w:r>
      <w:r w:rsidR="00A214CE" w:rsidRPr="003E6ABD">
        <w:rPr>
          <w:rFonts w:asciiTheme="majorHAnsi" w:hAnsiTheme="majorHAnsi" w:cstheme="majorHAnsi"/>
          <w:i/>
          <w:sz w:val="22"/>
          <w:szCs w:val="22"/>
        </w:rPr>
        <w:t>lateau</w:t>
      </w:r>
      <w:r w:rsidR="00AA5699" w:rsidRPr="003E6ABD">
        <w:rPr>
          <w:rFonts w:asciiTheme="majorHAnsi" w:hAnsiTheme="majorHAnsi" w:cstheme="majorHAnsi"/>
          <w:i/>
          <w:sz w:val="22"/>
          <w:szCs w:val="22"/>
        </w:rPr>
        <w:t>s</w:t>
      </w:r>
      <w:r w:rsidR="00A214CE" w:rsidRPr="003E6ABD">
        <w:rPr>
          <w:rFonts w:asciiTheme="majorHAnsi" w:hAnsiTheme="majorHAnsi" w:cstheme="majorHAnsi"/>
          <w:sz w:val="22"/>
          <w:szCs w:val="22"/>
        </w:rPr>
        <w:t xml:space="preserve"> at 143.</w:t>
      </w:r>
      <w:r w:rsidR="00F02DAB" w:rsidRPr="003E6ABD">
        <w:rPr>
          <w:rFonts w:asciiTheme="majorHAnsi" w:hAnsiTheme="majorHAnsi" w:cstheme="majorHAnsi"/>
          <w:sz w:val="22"/>
          <w:szCs w:val="22"/>
        </w:rPr>
        <w:t xml:space="preserve">2 </w:t>
      </w:r>
      <w:r w:rsidR="00B8492F" w:rsidRPr="003E6ABD">
        <w:rPr>
          <w:rFonts w:asciiTheme="majorHAnsi" w:hAnsiTheme="majorHAnsi" w:cstheme="majorHAnsi"/>
          <w:sz w:val="22"/>
          <w:szCs w:val="22"/>
        </w:rPr>
        <w:t>g</w:t>
      </w:r>
      <w:r w:rsidR="00F02DAB" w:rsidRPr="003E6ABD">
        <w:rPr>
          <w:rFonts w:asciiTheme="majorHAnsi" w:hAnsiTheme="majorHAnsi" w:cstheme="majorHAnsi"/>
          <w:sz w:val="22"/>
          <w:szCs w:val="22"/>
        </w:rPr>
        <w:t>rams</w:t>
      </w:r>
      <w:r w:rsidR="00B8492F" w:rsidRPr="003E6ABD">
        <w:rPr>
          <w:rFonts w:asciiTheme="majorHAnsi" w:hAnsiTheme="majorHAnsi" w:cstheme="majorHAnsi"/>
          <w:sz w:val="22"/>
          <w:szCs w:val="22"/>
        </w:rPr>
        <w:t xml:space="preserve"> per day </w:t>
      </w:r>
      <w:r w:rsidR="00DE171B" w:rsidRPr="003E6ABD">
        <w:rPr>
          <w:rFonts w:asciiTheme="majorHAnsi" w:hAnsiTheme="majorHAnsi" w:cstheme="majorHAnsi"/>
          <w:sz w:val="22"/>
          <w:szCs w:val="22"/>
        </w:rPr>
        <w:t>(</w:t>
      </w:r>
      <w:r w:rsidR="00F00640">
        <w:fldChar w:fldCharType="begin"/>
      </w:r>
      <w:r w:rsidR="00F00640">
        <w:instrText xml:space="preserve"> REF _Ref206064663 \h  \* MERGEFORMAT </w:instrText>
      </w:r>
      <w:r w:rsidR="00F00640">
        <w:fldChar w:fldCharType="separate"/>
      </w:r>
      <w:r w:rsidR="0048391D" w:rsidRPr="0048391D">
        <w:rPr>
          <w:rFonts w:asciiTheme="majorHAnsi" w:hAnsiTheme="majorHAnsi" w:cstheme="majorHAnsi"/>
          <w:sz w:val="22"/>
          <w:szCs w:val="22"/>
        </w:rPr>
        <w:t>Figure 4</w:t>
      </w:r>
      <w:r w:rsidR="00F00640">
        <w:fldChar w:fldCharType="end"/>
      </w:r>
      <w:r w:rsidR="003045E9" w:rsidRPr="00222349">
        <w:rPr>
          <w:rFonts w:asciiTheme="majorHAnsi" w:hAnsiTheme="majorHAnsi" w:cstheme="majorHAnsi"/>
          <w:sz w:val="22"/>
          <w:szCs w:val="22"/>
        </w:rPr>
        <w:t>)</w:t>
      </w:r>
      <w:r w:rsidR="00B8492F" w:rsidRPr="00222349">
        <w:rPr>
          <w:rFonts w:asciiTheme="majorHAnsi" w:hAnsiTheme="majorHAnsi" w:cstheme="majorHAnsi"/>
          <w:sz w:val="22"/>
          <w:szCs w:val="22"/>
        </w:rPr>
        <w:t>.</w:t>
      </w:r>
    </w:p>
    <w:p w14:paraId="348DB4A9" w14:textId="77777777" w:rsidR="009B64D6" w:rsidRPr="003E6ABD" w:rsidRDefault="009B64D6" w:rsidP="003E6ABD">
      <w:pPr>
        <w:jc w:val="both"/>
        <w:rPr>
          <w:rFonts w:asciiTheme="majorHAnsi" w:hAnsiTheme="majorHAnsi" w:cstheme="majorHAnsi"/>
          <w:sz w:val="22"/>
          <w:szCs w:val="22"/>
        </w:rPr>
      </w:pPr>
    </w:p>
    <w:p w14:paraId="3B5892F5" w14:textId="77777777" w:rsidR="00081AFD" w:rsidRPr="003E6ABD" w:rsidRDefault="00F02DAB" w:rsidP="003E6ABD">
      <w:pPr>
        <w:keepNext/>
        <w:jc w:val="both"/>
        <w:rPr>
          <w:rFonts w:asciiTheme="majorHAnsi" w:hAnsiTheme="majorHAnsi" w:cstheme="majorHAnsi"/>
        </w:rPr>
      </w:pPr>
      <w:r w:rsidRPr="003E6ABD">
        <w:rPr>
          <w:rFonts w:asciiTheme="majorHAnsi" w:hAnsiTheme="majorHAnsi" w:cstheme="majorHAnsi"/>
          <w:noProof/>
          <w:lang w:val="en-US"/>
        </w:rPr>
        <w:drawing>
          <wp:inline distT="0" distB="0" distL="0" distR="0" wp14:anchorId="0ED739E0" wp14:editId="71D41293">
            <wp:extent cx="4455437" cy="2628900"/>
            <wp:effectExtent l="0" t="0" r="15240" b="1270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0A997E" w14:textId="77777777" w:rsidR="00081AFD" w:rsidRPr="003E6ABD" w:rsidRDefault="00081AFD" w:rsidP="003E6ABD">
      <w:pPr>
        <w:pStyle w:val="Caption"/>
        <w:jc w:val="both"/>
        <w:rPr>
          <w:rFonts w:asciiTheme="majorHAnsi" w:hAnsiTheme="majorHAnsi" w:cstheme="majorHAnsi"/>
          <w:bCs w:val="0"/>
          <w:iCs/>
          <w:sz w:val="20"/>
          <w:szCs w:val="20"/>
        </w:rPr>
      </w:pPr>
      <w:bookmarkStart w:id="14" w:name="_Ref206064663"/>
      <w:r w:rsidRPr="003E6ABD">
        <w:rPr>
          <w:rFonts w:asciiTheme="majorHAnsi" w:hAnsiTheme="majorHAnsi" w:cstheme="majorHAnsi"/>
          <w:sz w:val="20"/>
          <w:szCs w:val="20"/>
        </w:rPr>
        <w:t xml:space="preserve">Figure </w:t>
      </w:r>
      <w:r w:rsidR="00103C6F" w:rsidRPr="003E6ABD">
        <w:rPr>
          <w:rFonts w:asciiTheme="majorHAnsi" w:hAnsiTheme="majorHAnsi" w:cstheme="majorHAnsi"/>
          <w:sz w:val="20"/>
          <w:szCs w:val="20"/>
        </w:rPr>
        <w:fldChar w:fldCharType="begin"/>
      </w:r>
      <w:r w:rsidR="00437BD1" w:rsidRPr="003E6ABD">
        <w:rPr>
          <w:rFonts w:asciiTheme="majorHAnsi" w:hAnsiTheme="majorHAnsi" w:cstheme="majorHAnsi"/>
          <w:sz w:val="20"/>
          <w:szCs w:val="20"/>
        </w:rPr>
        <w:instrText xml:space="preserve"> SEQ Figure \* ARABIC </w:instrText>
      </w:r>
      <w:r w:rsidR="00103C6F" w:rsidRPr="003E6ABD">
        <w:rPr>
          <w:rFonts w:asciiTheme="majorHAnsi" w:hAnsiTheme="majorHAnsi" w:cstheme="majorHAnsi"/>
          <w:sz w:val="20"/>
          <w:szCs w:val="20"/>
        </w:rPr>
        <w:fldChar w:fldCharType="separate"/>
      </w:r>
      <w:r w:rsidR="0048391D">
        <w:rPr>
          <w:rFonts w:asciiTheme="majorHAnsi" w:hAnsiTheme="majorHAnsi" w:cstheme="majorHAnsi"/>
          <w:noProof/>
          <w:sz w:val="20"/>
          <w:szCs w:val="20"/>
        </w:rPr>
        <w:t>4</w:t>
      </w:r>
      <w:r w:rsidR="00103C6F" w:rsidRPr="003E6ABD">
        <w:rPr>
          <w:rFonts w:asciiTheme="majorHAnsi" w:hAnsiTheme="majorHAnsi" w:cstheme="majorHAnsi"/>
          <w:noProof/>
          <w:sz w:val="20"/>
          <w:szCs w:val="20"/>
        </w:rPr>
        <w:fldChar w:fldCharType="end"/>
      </w:r>
      <w:bookmarkEnd w:id="14"/>
      <w:r w:rsidR="001B2217" w:rsidRPr="003E6ABD">
        <w:rPr>
          <w:rFonts w:asciiTheme="majorHAnsi" w:hAnsiTheme="majorHAnsi" w:cstheme="majorHAnsi"/>
          <w:sz w:val="20"/>
          <w:szCs w:val="20"/>
        </w:rPr>
        <w:t>: Average</w:t>
      </w:r>
      <w:r w:rsidRPr="003E6ABD">
        <w:rPr>
          <w:rFonts w:asciiTheme="majorHAnsi" w:hAnsiTheme="majorHAnsi" w:cstheme="majorHAnsi"/>
          <w:sz w:val="20"/>
          <w:szCs w:val="20"/>
        </w:rPr>
        <w:t xml:space="preserve"> daily per capita fish consumption desegregated between inland and marine fish</w:t>
      </w:r>
    </w:p>
    <w:p w14:paraId="41AF6478" w14:textId="77777777" w:rsidR="00081AFD" w:rsidRPr="003E6ABD" w:rsidRDefault="00B8492F" w:rsidP="003E6ABD">
      <w:pPr>
        <w:jc w:val="both"/>
        <w:rPr>
          <w:rFonts w:asciiTheme="majorHAnsi" w:hAnsiTheme="majorHAnsi" w:cstheme="majorHAnsi"/>
          <w:sz w:val="22"/>
          <w:szCs w:val="22"/>
        </w:rPr>
      </w:pPr>
      <w:r w:rsidRPr="003E6ABD">
        <w:rPr>
          <w:rFonts w:asciiTheme="majorHAnsi" w:hAnsiTheme="majorHAnsi" w:cstheme="majorHAnsi"/>
          <w:sz w:val="22"/>
          <w:szCs w:val="22"/>
        </w:rPr>
        <w:t xml:space="preserve">Consumption of </w:t>
      </w:r>
      <w:r w:rsidR="00543E7C" w:rsidRPr="00543E7C">
        <w:rPr>
          <w:rFonts w:asciiTheme="majorHAnsi" w:hAnsiTheme="majorHAnsi" w:cstheme="majorHAnsi"/>
          <w:b/>
          <w:bCs/>
          <w:sz w:val="22"/>
          <w:szCs w:val="22"/>
        </w:rPr>
        <w:t>inland</w:t>
      </w:r>
      <w:r w:rsidRPr="003E6ABD">
        <w:rPr>
          <w:rFonts w:asciiTheme="majorHAnsi" w:hAnsiTheme="majorHAnsi" w:cstheme="majorHAnsi"/>
          <w:sz w:val="22"/>
          <w:szCs w:val="22"/>
        </w:rPr>
        <w:t xml:space="preserve"> fish</w:t>
      </w:r>
      <w:r w:rsidR="00AA5699" w:rsidRPr="003E6ABD">
        <w:rPr>
          <w:rFonts w:asciiTheme="majorHAnsi" w:hAnsiTheme="majorHAnsi" w:cstheme="majorHAnsi"/>
          <w:sz w:val="22"/>
          <w:szCs w:val="22"/>
        </w:rPr>
        <w:t xml:space="preserve"> including OAAs </w:t>
      </w:r>
      <w:r w:rsidR="00862F09" w:rsidRPr="003E6ABD">
        <w:rPr>
          <w:rFonts w:asciiTheme="majorHAnsi" w:hAnsiTheme="majorHAnsi" w:cstheme="majorHAnsi"/>
          <w:sz w:val="22"/>
          <w:szCs w:val="22"/>
        </w:rPr>
        <w:t>is</w:t>
      </w:r>
      <w:r w:rsidRPr="003E6ABD">
        <w:rPr>
          <w:rFonts w:asciiTheme="majorHAnsi" w:hAnsiTheme="majorHAnsi" w:cstheme="majorHAnsi"/>
          <w:sz w:val="22"/>
          <w:szCs w:val="22"/>
        </w:rPr>
        <w:t xml:space="preserve"> higher than consumption of marine fish across </w:t>
      </w:r>
      <w:r w:rsidR="00862F09" w:rsidRPr="003E6ABD">
        <w:rPr>
          <w:rFonts w:asciiTheme="majorHAnsi" w:hAnsiTheme="majorHAnsi" w:cstheme="majorHAnsi"/>
          <w:sz w:val="22"/>
          <w:szCs w:val="22"/>
        </w:rPr>
        <w:t xml:space="preserve">all </w:t>
      </w:r>
      <w:r w:rsidRPr="003E6ABD">
        <w:rPr>
          <w:rFonts w:asciiTheme="majorHAnsi" w:hAnsiTheme="majorHAnsi" w:cstheme="majorHAnsi"/>
          <w:sz w:val="22"/>
          <w:szCs w:val="22"/>
        </w:rPr>
        <w:t>e</w:t>
      </w:r>
      <w:r w:rsidR="00862F09" w:rsidRPr="003E6ABD">
        <w:rPr>
          <w:rFonts w:asciiTheme="majorHAnsi" w:hAnsiTheme="majorHAnsi" w:cstheme="majorHAnsi"/>
          <w:sz w:val="22"/>
          <w:szCs w:val="22"/>
        </w:rPr>
        <w:t xml:space="preserve">cological zones except for the </w:t>
      </w:r>
      <w:r w:rsidR="00862F09" w:rsidRPr="003E6ABD">
        <w:rPr>
          <w:rFonts w:asciiTheme="majorHAnsi" w:hAnsiTheme="majorHAnsi" w:cstheme="majorHAnsi"/>
          <w:i/>
          <w:sz w:val="22"/>
          <w:szCs w:val="22"/>
        </w:rPr>
        <w:t>C</w:t>
      </w:r>
      <w:r w:rsidRPr="003E6ABD">
        <w:rPr>
          <w:rFonts w:asciiTheme="majorHAnsi" w:hAnsiTheme="majorHAnsi" w:cstheme="majorHAnsi"/>
          <w:i/>
          <w:sz w:val="22"/>
          <w:szCs w:val="22"/>
        </w:rPr>
        <w:t>oastal</w:t>
      </w:r>
      <w:r w:rsidRPr="003E6ABD">
        <w:rPr>
          <w:rFonts w:asciiTheme="majorHAnsi" w:hAnsiTheme="majorHAnsi" w:cstheme="majorHAnsi"/>
          <w:sz w:val="22"/>
          <w:szCs w:val="22"/>
        </w:rPr>
        <w:t xml:space="preserve"> area. </w:t>
      </w:r>
      <w:r w:rsidR="008E3A8D" w:rsidRPr="003E6ABD">
        <w:rPr>
          <w:rFonts w:asciiTheme="majorHAnsi" w:hAnsiTheme="majorHAnsi" w:cstheme="majorHAnsi"/>
          <w:sz w:val="22"/>
          <w:szCs w:val="22"/>
        </w:rPr>
        <w:t>The h</w:t>
      </w:r>
      <w:r w:rsidRPr="003E6ABD">
        <w:rPr>
          <w:rFonts w:asciiTheme="majorHAnsi" w:hAnsiTheme="majorHAnsi" w:cstheme="majorHAnsi"/>
          <w:sz w:val="22"/>
          <w:szCs w:val="22"/>
        </w:rPr>
        <w:t xml:space="preserve">ighest consumption </w:t>
      </w:r>
      <w:r w:rsidR="00222349">
        <w:rPr>
          <w:rFonts w:asciiTheme="majorHAnsi" w:hAnsiTheme="majorHAnsi" w:cstheme="majorHAnsi"/>
          <w:sz w:val="22"/>
          <w:szCs w:val="22"/>
        </w:rPr>
        <w:t xml:space="preserve">of inland fish and OAAs </w:t>
      </w:r>
      <w:r w:rsidR="008E3A8D" w:rsidRPr="003E6ABD">
        <w:rPr>
          <w:rFonts w:asciiTheme="majorHAnsi" w:hAnsiTheme="majorHAnsi" w:cstheme="majorHAnsi"/>
          <w:sz w:val="22"/>
          <w:szCs w:val="22"/>
        </w:rPr>
        <w:t>is</w:t>
      </w:r>
      <w:r w:rsidRPr="003E6ABD">
        <w:rPr>
          <w:rFonts w:asciiTheme="majorHAnsi" w:hAnsiTheme="majorHAnsi" w:cstheme="majorHAnsi"/>
          <w:sz w:val="22"/>
          <w:szCs w:val="22"/>
        </w:rPr>
        <w:t xml:space="preserve"> in </w:t>
      </w:r>
      <w:proofErr w:type="spellStart"/>
      <w:r w:rsidRPr="003E6ABD">
        <w:rPr>
          <w:rFonts w:asciiTheme="majorHAnsi" w:hAnsiTheme="majorHAnsi" w:cstheme="majorHAnsi"/>
          <w:i/>
          <w:sz w:val="22"/>
          <w:szCs w:val="22"/>
        </w:rPr>
        <w:t>Tonle</w:t>
      </w:r>
      <w:proofErr w:type="spellEnd"/>
      <w:r w:rsidRPr="003E6ABD">
        <w:rPr>
          <w:rFonts w:asciiTheme="majorHAnsi" w:hAnsiTheme="majorHAnsi" w:cstheme="majorHAnsi"/>
          <w:i/>
          <w:sz w:val="22"/>
          <w:szCs w:val="22"/>
        </w:rPr>
        <w:t xml:space="preserve"> Sap</w:t>
      </w:r>
      <w:r w:rsidRPr="003E6ABD">
        <w:rPr>
          <w:rFonts w:asciiTheme="majorHAnsi" w:hAnsiTheme="majorHAnsi" w:cstheme="majorHAnsi"/>
          <w:sz w:val="22"/>
          <w:szCs w:val="22"/>
        </w:rPr>
        <w:t xml:space="preserve"> at 147.9 grams</w:t>
      </w:r>
      <w:r w:rsidR="00222349">
        <w:rPr>
          <w:rFonts w:asciiTheme="majorHAnsi" w:hAnsiTheme="majorHAnsi" w:cstheme="majorHAnsi"/>
          <w:sz w:val="22"/>
          <w:szCs w:val="22"/>
        </w:rPr>
        <w:t>/person/day</w:t>
      </w:r>
      <w:r w:rsidRPr="003E6ABD">
        <w:rPr>
          <w:rFonts w:asciiTheme="majorHAnsi" w:hAnsiTheme="majorHAnsi" w:cstheme="majorHAnsi"/>
          <w:sz w:val="22"/>
          <w:szCs w:val="22"/>
        </w:rPr>
        <w:t xml:space="preserve"> while</w:t>
      </w:r>
      <w:r w:rsidR="00862F09" w:rsidRPr="003E6ABD">
        <w:rPr>
          <w:rFonts w:asciiTheme="majorHAnsi" w:hAnsiTheme="majorHAnsi" w:cstheme="majorHAnsi"/>
          <w:sz w:val="22"/>
          <w:szCs w:val="22"/>
        </w:rPr>
        <w:t xml:space="preserve"> the</w:t>
      </w:r>
      <w:r w:rsidRPr="003E6ABD">
        <w:rPr>
          <w:rFonts w:asciiTheme="majorHAnsi" w:hAnsiTheme="majorHAnsi" w:cstheme="majorHAnsi"/>
          <w:sz w:val="22"/>
          <w:szCs w:val="22"/>
        </w:rPr>
        <w:t xml:space="preserve"> lowest </w:t>
      </w:r>
      <w:r w:rsidR="00C50DB9" w:rsidRPr="003E6ABD">
        <w:rPr>
          <w:rFonts w:asciiTheme="majorHAnsi" w:hAnsiTheme="majorHAnsi" w:cstheme="majorHAnsi"/>
          <w:sz w:val="22"/>
          <w:szCs w:val="22"/>
        </w:rPr>
        <w:t>is</w:t>
      </w:r>
      <w:r w:rsidR="00862F09" w:rsidRPr="003E6ABD">
        <w:rPr>
          <w:rFonts w:asciiTheme="majorHAnsi" w:hAnsiTheme="majorHAnsi" w:cstheme="majorHAnsi"/>
          <w:sz w:val="22"/>
          <w:szCs w:val="22"/>
        </w:rPr>
        <w:t xml:space="preserve"> in the </w:t>
      </w:r>
      <w:r w:rsidR="00862F09" w:rsidRPr="003E6ABD">
        <w:rPr>
          <w:rFonts w:asciiTheme="majorHAnsi" w:hAnsiTheme="majorHAnsi" w:cstheme="majorHAnsi"/>
          <w:i/>
          <w:sz w:val="22"/>
          <w:szCs w:val="22"/>
        </w:rPr>
        <w:t>Mountain and P</w:t>
      </w:r>
      <w:r w:rsidRPr="003E6ABD">
        <w:rPr>
          <w:rFonts w:asciiTheme="majorHAnsi" w:hAnsiTheme="majorHAnsi" w:cstheme="majorHAnsi"/>
          <w:i/>
          <w:sz w:val="22"/>
          <w:szCs w:val="22"/>
        </w:rPr>
        <w:t>lateau</w:t>
      </w:r>
      <w:r w:rsidR="00862F09" w:rsidRPr="003E6ABD">
        <w:rPr>
          <w:rFonts w:asciiTheme="majorHAnsi" w:hAnsiTheme="majorHAnsi" w:cstheme="majorHAnsi"/>
          <w:i/>
          <w:sz w:val="22"/>
          <w:szCs w:val="22"/>
        </w:rPr>
        <w:t>s</w:t>
      </w:r>
      <w:r w:rsidRPr="003E6ABD">
        <w:rPr>
          <w:rFonts w:asciiTheme="majorHAnsi" w:hAnsiTheme="majorHAnsi" w:cstheme="majorHAnsi"/>
          <w:sz w:val="22"/>
          <w:szCs w:val="22"/>
        </w:rPr>
        <w:t xml:space="preserve"> at 89.4 grams per capita per day. Consumption </w:t>
      </w:r>
      <w:r w:rsidR="00C50DB9" w:rsidRPr="003E6ABD">
        <w:rPr>
          <w:rFonts w:asciiTheme="majorHAnsi" w:hAnsiTheme="majorHAnsi" w:cstheme="majorHAnsi"/>
          <w:sz w:val="22"/>
          <w:szCs w:val="22"/>
        </w:rPr>
        <w:t>is</w:t>
      </w:r>
      <w:r w:rsidR="00B87FE8" w:rsidRPr="003E6ABD">
        <w:rPr>
          <w:rFonts w:asciiTheme="majorHAnsi" w:hAnsiTheme="majorHAnsi" w:cstheme="majorHAnsi"/>
          <w:sz w:val="22"/>
          <w:szCs w:val="22"/>
        </w:rPr>
        <w:t xml:space="preserve"> similar in </w:t>
      </w:r>
      <w:r w:rsidR="00B87FE8" w:rsidRPr="003E6ABD">
        <w:rPr>
          <w:rFonts w:asciiTheme="majorHAnsi" w:hAnsiTheme="majorHAnsi" w:cstheme="majorHAnsi"/>
          <w:i/>
          <w:sz w:val="22"/>
          <w:szCs w:val="22"/>
        </w:rPr>
        <w:t>Phnom Penh</w:t>
      </w:r>
      <w:r w:rsidR="00B87FE8" w:rsidRPr="003E6ABD">
        <w:rPr>
          <w:rFonts w:asciiTheme="majorHAnsi" w:hAnsiTheme="majorHAnsi" w:cstheme="majorHAnsi"/>
          <w:sz w:val="22"/>
          <w:szCs w:val="22"/>
        </w:rPr>
        <w:t xml:space="preserve"> and </w:t>
      </w:r>
      <w:r w:rsidR="00B87FE8" w:rsidRPr="003E6ABD">
        <w:rPr>
          <w:rFonts w:asciiTheme="majorHAnsi" w:hAnsiTheme="majorHAnsi" w:cstheme="majorHAnsi"/>
          <w:i/>
          <w:sz w:val="22"/>
          <w:szCs w:val="22"/>
        </w:rPr>
        <w:t>C</w:t>
      </w:r>
      <w:r w:rsidRPr="003E6ABD">
        <w:rPr>
          <w:rFonts w:asciiTheme="majorHAnsi" w:hAnsiTheme="majorHAnsi" w:cstheme="majorHAnsi"/>
          <w:i/>
          <w:sz w:val="22"/>
          <w:szCs w:val="22"/>
        </w:rPr>
        <w:t>oastal</w:t>
      </w:r>
      <w:r w:rsidR="003045E9" w:rsidRPr="003E6ABD">
        <w:rPr>
          <w:rFonts w:asciiTheme="majorHAnsi" w:hAnsiTheme="majorHAnsi" w:cstheme="majorHAnsi"/>
          <w:sz w:val="22"/>
          <w:szCs w:val="22"/>
        </w:rPr>
        <w:t xml:space="preserve"> areas</w:t>
      </w:r>
      <w:r w:rsidRPr="003E6ABD">
        <w:rPr>
          <w:rFonts w:asciiTheme="majorHAnsi" w:hAnsiTheme="majorHAnsi" w:cstheme="majorHAnsi"/>
          <w:sz w:val="22"/>
          <w:szCs w:val="22"/>
        </w:rPr>
        <w:t xml:space="preserve"> at 104 and 105.1 g</w:t>
      </w:r>
      <w:r w:rsidR="003045E9" w:rsidRPr="003E6ABD">
        <w:rPr>
          <w:rFonts w:asciiTheme="majorHAnsi" w:hAnsiTheme="majorHAnsi" w:cstheme="majorHAnsi"/>
          <w:sz w:val="22"/>
          <w:szCs w:val="22"/>
        </w:rPr>
        <w:t>rams</w:t>
      </w:r>
      <w:r w:rsidRPr="003E6ABD">
        <w:rPr>
          <w:rFonts w:asciiTheme="majorHAnsi" w:hAnsiTheme="majorHAnsi" w:cstheme="majorHAnsi"/>
          <w:sz w:val="22"/>
          <w:szCs w:val="22"/>
        </w:rPr>
        <w:t xml:space="preserve"> per capita per day, respectively.  High consumption</w:t>
      </w:r>
      <w:r w:rsidR="00C56B80">
        <w:rPr>
          <w:rFonts w:asciiTheme="majorHAnsi" w:hAnsiTheme="majorHAnsi" w:cstheme="majorHAnsi"/>
          <w:sz w:val="22"/>
          <w:szCs w:val="22"/>
        </w:rPr>
        <w:t xml:space="preserve"> of inland fish</w:t>
      </w:r>
      <w:r w:rsidR="00452043">
        <w:rPr>
          <w:rFonts w:asciiTheme="majorHAnsi" w:hAnsiTheme="majorHAnsi" w:cstheme="majorHAnsi"/>
          <w:sz w:val="22"/>
          <w:szCs w:val="22"/>
        </w:rPr>
        <w:t xml:space="preserve"> </w:t>
      </w:r>
      <w:r w:rsidR="00C50DB9" w:rsidRPr="003E6ABD">
        <w:rPr>
          <w:rFonts w:asciiTheme="majorHAnsi" w:hAnsiTheme="majorHAnsi" w:cstheme="majorHAnsi"/>
          <w:sz w:val="22"/>
          <w:szCs w:val="22"/>
        </w:rPr>
        <w:t>is</w:t>
      </w:r>
      <w:r w:rsidRPr="003E6ABD">
        <w:rPr>
          <w:rFonts w:asciiTheme="majorHAnsi" w:hAnsiTheme="majorHAnsi" w:cstheme="majorHAnsi"/>
          <w:sz w:val="22"/>
          <w:szCs w:val="22"/>
        </w:rPr>
        <w:t xml:space="preserve"> also observed in </w:t>
      </w:r>
      <w:r w:rsidR="003045E9" w:rsidRPr="003E6ABD">
        <w:rPr>
          <w:rFonts w:asciiTheme="majorHAnsi" w:hAnsiTheme="majorHAnsi" w:cstheme="majorHAnsi"/>
          <w:sz w:val="22"/>
          <w:szCs w:val="22"/>
        </w:rPr>
        <w:t xml:space="preserve">the </w:t>
      </w:r>
      <w:r w:rsidR="00862F09" w:rsidRPr="003E6ABD">
        <w:rPr>
          <w:rFonts w:asciiTheme="majorHAnsi" w:hAnsiTheme="majorHAnsi" w:cstheme="majorHAnsi"/>
          <w:i/>
          <w:sz w:val="22"/>
          <w:szCs w:val="22"/>
        </w:rPr>
        <w:t>P</w:t>
      </w:r>
      <w:r w:rsidRPr="003E6ABD">
        <w:rPr>
          <w:rFonts w:asciiTheme="majorHAnsi" w:hAnsiTheme="majorHAnsi" w:cstheme="majorHAnsi"/>
          <w:i/>
          <w:sz w:val="22"/>
          <w:szCs w:val="22"/>
        </w:rPr>
        <w:t>lains</w:t>
      </w:r>
      <w:r w:rsidRPr="003E6ABD">
        <w:rPr>
          <w:rFonts w:asciiTheme="majorHAnsi" w:hAnsiTheme="majorHAnsi" w:cstheme="majorHAnsi"/>
          <w:sz w:val="22"/>
          <w:szCs w:val="22"/>
        </w:rPr>
        <w:t xml:space="preserve"> at 134.6 grams per capita per day.</w:t>
      </w:r>
    </w:p>
    <w:p w14:paraId="00AE2671" w14:textId="77777777" w:rsidR="00862F09" w:rsidRPr="003E6ABD" w:rsidRDefault="00862F09" w:rsidP="003E6ABD">
      <w:pPr>
        <w:jc w:val="both"/>
        <w:rPr>
          <w:rFonts w:asciiTheme="majorHAnsi" w:hAnsiTheme="majorHAnsi" w:cstheme="majorHAnsi"/>
          <w:sz w:val="22"/>
          <w:szCs w:val="22"/>
        </w:rPr>
      </w:pPr>
      <w:r w:rsidRPr="003E6ABD">
        <w:rPr>
          <w:rFonts w:asciiTheme="majorHAnsi" w:hAnsiTheme="majorHAnsi" w:cstheme="majorHAnsi"/>
          <w:sz w:val="22"/>
          <w:szCs w:val="22"/>
        </w:rPr>
        <w:t xml:space="preserve">The breakdown of the composition of the inland fish consumed shows that </w:t>
      </w:r>
      <w:r w:rsidR="00DD4332">
        <w:rPr>
          <w:rFonts w:asciiTheme="majorHAnsi" w:hAnsiTheme="majorHAnsi" w:cstheme="majorHAnsi"/>
          <w:i/>
          <w:sz w:val="22"/>
          <w:szCs w:val="22"/>
        </w:rPr>
        <w:t>floodplain residents</w:t>
      </w:r>
      <w:r w:rsidR="00C56B80">
        <w:rPr>
          <w:rFonts w:asciiTheme="majorHAnsi" w:hAnsiTheme="majorHAnsi" w:cstheme="majorHAnsi"/>
          <w:sz w:val="22"/>
          <w:szCs w:val="22"/>
        </w:rPr>
        <w:t xml:space="preserve"> are</w:t>
      </w:r>
      <w:r w:rsidRPr="003E6ABD">
        <w:rPr>
          <w:rFonts w:asciiTheme="majorHAnsi" w:hAnsiTheme="majorHAnsi" w:cstheme="majorHAnsi"/>
          <w:sz w:val="22"/>
          <w:szCs w:val="22"/>
        </w:rPr>
        <w:t xml:space="preserve"> consumed the most</w:t>
      </w:r>
      <w:r w:rsidR="00B8492F" w:rsidRPr="003E6ABD">
        <w:rPr>
          <w:rFonts w:asciiTheme="majorHAnsi" w:hAnsiTheme="majorHAnsi" w:cstheme="majorHAnsi"/>
          <w:sz w:val="22"/>
          <w:szCs w:val="22"/>
        </w:rPr>
        <w:t xml:space="preserve"> in </w:t>
      </w:r>
      <w:r w:rsidR="00C56B80">
        <w:rPr>
          <w:rFonts w:asciiTheme="majorHAnsi" w:hAnsiTheme="majorHAnsi" w:cstheme="majorHAnsi"/>
          <w:sz w:val="22"/>
          <w:szCs w:val="22"/>
        </w:rPr>
        <w:t xml:space="preserve">the </w:t>
      </w:r>
      <w:proofErr w:type="spellStart"/>
      <w:r w:rsidR="00B8492F" w:rsidRPr="003E6ABD">
        <w:rPr>
          <w:rFonts w:asciiTheme="majorHAnsi" w:hAnsiTheme="majorHAnsi" w:cstheme="majorHAnsi"/>
          <w:sz w:val="22"/>
          <w:szCs w:val="22"/>
        </w:rPr>
        <w:t>Tonle</w:t>
      </w:r>
      <w:proofErr w:type="spellEnd"/>
      <w:r w:rsidR="00B8492F" w:rsidRPr="003E6ABD">
        <w:rPr>
          <w:rFonts w:asciiTheme="majorHAnsi" w:hAnsiTheme="majorHAnsi" w:cstheme="majorHAnsi"/>
          <w:sz w:val="22"/>
          <w:szCs w:val="22"/>
        </w:rPr>
        <w:t xml:space="preserve"> Sap</w:t>
      </w:r>
      <w:r w:rsidR="00C56B80">
        <w:rPr>
          <w:rFonts w:asciiTheme="majorHAnsi" w:hAnsiTheme="majorHAnsi" w:cstheme="majorHAnsi"/>
          <w:sz w:val="22"/>
          <w:szCs w:val="22"/>
        </w:rPr>
        <w:t xml:space="preserve"> area</w:t>
      </w:r>
      <w:r w:rsidRPr="003E6ABD">
        <w:rPr>
          <w:rFonts w:asciiTheme="majorHAnsi" w:hAnsiTheme="majorHAnsi" w:cstheme="majorHAnsi"/>
          <w:sz w:val="22"/>
          <w:szCs w:val="22"/>
        </w:rPr>
        <w:t xml:space="preserve"> (77.2</w:t>
      </w:r>
      <w:r w:rsidR="00222349">
        <w:rPr>
          <w:rFonts w:asciiTheme="majorHAnsi" w:hAnsiTheme="majorHAnsi" w:cstheme="majorHAnsi"/>
          <w:sz w:val="22"/>
          <w:szCs w:val="22"/>
        </w:rPr>
        <w:t xml:space="preserve"> </w:t>
      </w:r>
      <w:r w:rsidRPr="003E6ABD">
        <w:rPr>
          <w:rFonts w:asciiTheme="majorHAnsi" w:hAnsiTheme="majorHAnsi" w:cstheme="majorHAnsi"/>
          <w:sz w:val="22"/>
          <w:szCs w:val="22"/>
        </w:rPr>
        <w:t>grams per capita per day)</w:t>
      </w:r>
      <w:r w:rsidR="00B8492F" w:rsidRPr="003E6ABD">
        <w:rPr>
          <w:rFonts w:asciiTheme="majorHAnsi" w:hAnsiTheme="majorHAnsi" w:cstheme="majorHAnsi"/>
          <w:sz w:val="22"/>
          <w:szCs w:val="22"/>
        </w:rPr>
        <w:t xml:space="preserve">, </w:t>
      </w:r>
      <w:r w:rsidR="00C56B80">
        <w:rPr>
          <w:rFonts w:asciiTheme="majorHAnsi" w:hAnsiTheme="majorHAnsi" w:cstheme="majorHAnsi"/>
          <w:sz w:val="22"/>
          <w:szCs w:val="22"/>
        </w:rPr>
        <w:t>in the c</w:t>
      </w:r>
      <w:r w:rsidR="00C56B80" w:rsidRPr="003E6ABD">
        <w:rPr>
          <w:rFonts w:asciiTheme="majorHAnsi" w:hAnsiTheme="majorHAnsi" w:cstheme="majorHAnsi"/>
          <w:sz w:val="22"/>
          <w:szCs w:val="22"/>
        </w:rPr>
        <w:t>oastal</w:t>
      </w:r>
      <w:r w:rsidR="00C56B80">
        <w:rPr>
          <w:rFonts w:asciiTheme="majorHAnsi" w:hAnsiTheme="majorHAnsi" w:cstheme="majorHAnsi"/>
          <w:sz w:val="22"/>
          <w:szCs w:val="22"/>
        </w:rPr>
        <w:t xml:space="preserve"> zone</w:t>
      </w:r>
      <w:r w:rsidR="00222349">
        <w:rPr>
          <w:rFonts w:asciiTheme="majorHAnsi" w:hAnsiTheme="majorHAnsi" w:cstheme="majorHAnsi"/>
          <w:sz w:val="22"/>
          <w:szCs w:val="22"/>
        </w:rPr>
        <w:t xml:space="preserve"> </w:t>
      </w:r>
      <w:r w:rsidRPr="003E6ABD">
        <w:rPr>
          <w:rFonts w:asciiTheme="majorHAnsi" w:hAnsiTheme="majorHAnsi" w:cstheme="majorHAnsi"/>
          <w:sz w:val="22"/>
          <w:szCs w:val="22"/>
        </w:rPr>
        <w:t xml:space="preserve">(60.1grams per capita per </w:t>
      </w:r>
      <w:proofErr w:type="gramStart"/>
      <w:r w:rsidRPr="003E6ABD">
        <w:rPr>
          <w:rFonts w:asciiTheme="majorHAnsi" w:hAnsiTheme="majorHAnsi" w:cstheme="majorHAnsi"/>
          <w:sz w:val="22"/>
          <w:szCs w:val="22"/>
        </w:rPr>
        <w:t>day)</w:t>
      </w:r>
      <w:r w:rsidR="00B8492F" w:rsidRPr="003E6ABD">
        <w:rPr>
          <w:rFonts w:asciiTheme="majorHAnsi" w:hAnsiTheme="majorHAnsi" w:cstheme="majorHAnsi"/>
          <w:sz w:val="22"/>
          <w:szCs w:val="22"/>
        </w:rPr>
        <w:t>and</w:t>
      </w:r>
      <w:proofErr w:type="gramEnd"/>
      <w:r w:rsidR="00B8492F" w:rsidRPr="003E6ABD">
        <w:rPr>
          <w:rFonts w:asciiTheme="majorHAnsi" w:hAnsiTheme="majorHAnsi" w:cstheme="majorHAnsi"/>
          <w:sz w:val="22"/>
          <w:szCs w:val="22"/>
        </w:rPr>
        <w:t xml:space="preserve"> </w:t>
      </w:r>
      <w:r w:rsidR="00C56B80">
        <w:rPr>
          <w:rFonts w:asciiTheme="majorHAnsi" w:hAnsiTheme="majorHAnsi" w:cstheme="majorHAnsi"/>
          <w:sz w:val="22"/>
          <w:szCs w:val="22"/>
        </w:rPr>
        <w:t xml:space="preserve">in </w:t>
      </w:r>
      <w:r w:rsidR="00B8492F" w:rsidRPr="003E6ABD">
        <w:rPr>
          <w:rFonts w:asciiTheme="majorHAnsi" w:hAnsiTheme="majorHAnsi" w:cstheme="majorHAnsi"/>
          <w:sz w:val="22"/>
          <w:szCs w:val="22"/>
        </w:rPr>
        <w:t xml:space="preserve">Phnom Penh </w:t>
      </w:r>
      <w:r w:rsidRPr="003E6ABD">
        <w:rPr>
          <w:rFonts w:asciiTheme="majorHAnsi" w:hAnsiTheme="majorHAnsi" w:cstheme="majorHAnsi"/>
          <w:sz w:val="22"/>
          <w:szCs w:val="22"/>
        </w:rPr>
        <w:t>(45.2</w:t>
      </w:r>
      <w:r w:rsidR="00222349">
        <w:rPr>
          <w:rFonts w:asciiTheme="majorHAnsi" w:hAnsiTheme="majorHAnsi" w:cstheme="majorHAnsi"/>
          <w:sz w:val="22"/>
          <w:szCs w:val="22"/>
        </w:rPr>
        <w:t xml:space="preserve"> </w:t>
      </w:r>
      <w:r w:rsidR="00B8492F" w:rsidRPr="003E6ABD">
        <w:rPr>
          <w:rFonts w:asciiTheme="majorHAnsi" w:hAnsiTheme="majorHAnsi" w:cstheme="majorHAnsi"/>
          <w:sz w:val="22"/>
          <w:szCs w:val="22"/>
        </w:rPr>
        <w:t>grams per capita per day</w:t>
      </w:r>
      <w:r w:rsidRPr="003E6ABD">
        <w:rPr>
          <w:rFonts w:asciiTheme="majorHAnsi" w:hAnsiTheme="majorHAnsi" w:cstheme="majorHAnsi"/>
          <w:sz w:val="22"/>
          <w:szCs w:val="22"/>
        </w:rPr>
        <w:t xml:space="preserve">) areas. </w:t>
      </w:r>
      <w:r w:rsidR="00DD4332">
        <w:rPr>
          <w:rFonts w:asciiTheme="majorHAnsi" w:hAnsiTheme="majorHAnsi" w:cstheme="majorHAnsi"/>
          <w:sz w:val="22"/>
          <w:szCs w:val="22"/>
        </w:rPr>
        <w:t xml:space="preserve">Long distance </w:t>
      </w:r>
      <w:r w:rsidR="00C56B80">
        <w:rPr>
          <w:rFonts w:asciiTheme="majorHAnsi" w:hAnsiTheme="majorHAnsi" w:cstheme="majorHAnsi"/>
          <w:sz w:val="22"/>
          <w:szCs w:val="22"/>
        </w:rPr>
        <w:t>migrants are</w:t>
      </w:r>
      <w:r w:rsidR="00222349">
        <w:rPr>
          <w:rFonts w:asciiTheme="majorHAnsi" w:hAnsiTheme="majorHAnsi" w:cstheme="majorHAnsi"/>
          <w:sz w:val="22"/>
          <w:szCs w:val="22"/>
        </w:rPr>
        <w:t xml:space="preserve"> </w:t>
      </w:r>
      <w:r w:rsidRPr="003E6ABD">
        <w:rPr>
          <w:rFonts w:asciiTheme="majorHAnsi" w:hAnsiTheme="majorHAnsi" w:cstheme="majorHAnsi"/>
          <w:sz w:val="22"/>
          <w:szCs w:val="22"/>
        </w:rPr>
        <w:t>consumed more in the P</w:t>
      </w:r>
      <w:r w:rsidR="00B8492F" w:rsidRPr="003E6ABD">
        <w:rPr>
          <w:rFonts w:asciiTheme="majorHAnsi" w:hAnsiTheme="majorHAnsi" w:cstheme="majorHAnsi"/>
          <w:sz w:val="22"/>
          <w:szCs w:val="22"/>
        </w:rPr>
        <w:t>lain</w:t>
      </w:r>
      <w:r w:rsidR="003045E9" w:rsidRPr="003E6ABD">
        <w:rPr>
          <w:rFonts w:asciiTheme="majorHAnsi" w:hAnsiTheme="majorHAnsi" w:cstheme="majorHAnsi"/>
          <w:sz w:val="22"/>
          <w:szCs w:val="22"/>
        </w:rPr>
        <w:t>s</w:t>
      </w:r>
      <w:r w:rsidRPr="003E6ABD">
        <w:rPr>
          <w:rFonts w:asciiTheme="majorHAnsi" w:hAnsiTheme="majorHAnsi" w:cstheme="majorHAnsi"/>
          <w:sz w:val="22"/>
          <w:szCs w:val="22"/>
        </w:rPr>
        <w:t xml:space="preserve"> (58.5</w:t>
      </w:r>
      <w:r w:rsidR="00222349">
        <w:rPr>
          <w:rFonts w:asciiTheme="majorHAnsi" w:hAnsiTheme="majorHAnsi" w:cstheme="majorHAnsi"/>
          <w:sz w:val="22"/>
          <w:szCs w:val="22"/>
        </w:rPr>
        <w:t xml:space="preserve"> </w:t>
      </w:r>
      <w:r w:rsidRPr="003E6ABD">
        <w:rPr>
          <w:rFonts w:asciiTheme="majorHAnsi" w:hAnsiTheme="majorHAnsi" w:cstheme="majorHAnsi"/>
          <w:sz w:val="22"/>
          <w:szCs w:val="22"/>
        </w:rPr>
        <w:t>grams per capita per day</w:t>
      </w:r>
      <w:r w:rsidR="00B87FE8" w:rsidRPr="003E6ABD">
        <w:rPr>
          <w:rFonts w:asciiTheme="majorHAnsi" w:hAnsiTheme="majorHAnsi" w:cstheme="majorHAnsi"/>
          <w:sz w:val="22"/>
          <w:szCs w:val="22"/>
        </w:rPr>
        <w:t>) and the</w:t>
      </w:r>
      <w:r w:rsidRPr="003E6ABD">
        <w:rPr>
          <w:rFonts w:asciiTheme="majorHAnsi" w:hAnsiTheme="majorHAnsi" w:cstheme="majorHAnsi"/>
          <w:sz w:val="22"/>
          <w:szCs w:val="22"/>
        </w:rPr>
        <w:t xml:space="preserve"> M</w:t>
      </w:r>
      <w:r w:rsidR="00B8492F" w:rsidRPr="003E6ABD">
        <w:rPr>
          <w:rFonts w:asciiTheme="majorHAnsi" w:hAnsiTheme="majorHAnsi" w:cstheme="majorHAnsi"/>
          <w:sz w:val="22"/>
          <w:szCs w:val="22"/>
        </w:rPr>
        <w:t>ountain</w:t>
      </w:r>
      <w:r w:rsidR="00C56B80">
        <w:rPr>
          <w:rFonts w:asciiTheme="majorHAnsi" w:hAnsiTheme="majorHAnsi" w:cstheme="majorHAnsi"/>
          <w:sz w:val="22"/>
          <w:szCs w:val="22"/>
        </w:rPr>
        <w:t>s</w:t>
      </w:r>
      <w:r w:rsidR="00B8492F" w:rsidRPr="003E6ABD">
        <w:rPr>
          <w:rFonts w:asciiTheme="majorHAnsi" w:hAnsiTheme="majorHAnsi" w:cstheme="majorHAnsi"/>
          <w:sz w:val="22"/>
          <w:szCs w:val="22"/>
        </w:rPr>
        <w:t xml:space="preserve"> an</w:t>
      </w:r>
      <w:r w:rsidRPr="003E6ABD">
        <w:rPr>
          <w:rFonts w:asciiTheme="majorHAnsi" w:hAnsiTheme="majorHAnsi" w:cstheme="majorHAnsi"/>
          <w:sz w:val="22"/>
          <w:szCs w:val="22"/>
        </w:rPr>
        <w:t>d P</w:t>
      </w:r>
      <w:r w:rsidR="00B8492F" w:rsidRPr="003E6ABD">
        <w:rPr>
          <w:rFonts w:asciiTheme="majorHAnsi" w:hAnsiTheme="majorHAnsi" w:cstheme="majorHAnsi"/>
          <w:sz w:val="22"/>
          <w:szCs w:val="22"/>
        </w:rPr>
        <w:t>lateau</w:t>
      </w:r>
      <w:r w:rsidR="00B87FE8" w:rsidRPr="003E6ABD">
        <w:rPr>
          <w:rFonts w:asciiTheme="majorHAnsi" w:hAnsiTheme="majorHAnsi" w:cstheme="majorHAnsi"/>
          <w:sz w:val="22"/>
          <w:szCs w:val="22"/>
        </w:rPr>
        <w:t xml:space="preserve"> areas</w:t>
      </w:r>
      <w:r w:rsidR="00222349">
        <w:rPr>
          <w:rFonts w:asciiTheme="majorHAnsi" w:hAnsiTheme="majorHAnsi" w:cstheme="majorHAnsi"/>
          <w:sz w:val="22"/>
          <w:szCs w:val="22"/>
        </w:rPr>
        <w:t xml:space="preserve"> </w:t>
      </w:r>
      <w:r w:rsidRPr="003E6ABD">
        <w:rPr>
          <w:rFonts w:asciiTheme="majorHAnsi" w:hAnsiTheme="majorHAnsi" w:cstheme="majorHAnsi"/>
          <w:sz w:val="22"/>
          <w:szCs w:val="22"/>
        </w:rPr>
        <w:t>(</w:t>
      </w:r>
      <w:r w:rsidR="00B8492F" w:rsidRPr="003E6ABD">
        <w:rPr>
          <w:rFonts w:asciiTheme="majorHAnsi" w:hAnsiTheme="majorHAnsi" w:cstheme="majorHAnsi"/>
          <w:sz w:val="22"/>
          <w:szCs w:val="22"/>
        </w:rPr>
        <w:t>32.7 grams per capita per day</w:t>
      </w:r>
      <w:r w:rsidRPr="003E6ABD">
        <w:rPr>
          <w:rFonts w:asciiTheme="majorHAnsi" w:hAnsiTheme="majorHAnsi" w:cstheme="majorHAnsi"/>
          <w:sz w:val="22"/>
          <w:szCs w:val="22"/>
        </w:rPr>
        <w:t>)</w:t>
      </w:r>
      <w:r w:rsidR="00B87FE8" w:rsidRPr="003E6ABD">
        <w:rPr>
          <w:rFonts w:asciiTheme="majorHAnsi" w:hAnsiTheme="majorHAnsi" w:cstheme="majorHAnsi"/>
          <w:sz w:val="22"/>
          <w:szCs w:val="22"/>
        </w:rPr>
        <w:t>. These differences</w:t>
      </w:r>
      <w:r w:rsidR="00222349">
        <w:rPr>
          <w:rFonts w:asciiTheme="majorHAnsi" w:hAnsiTheme="majorHAnsi" w:cstheme="majorHAnsi"/>
          <w:sz w:val="22"/>
          <w:szCs w:val="22"/>
        </w:rPr>
        <w:t xml:space="preserve"> </w:t>
      </w:r>
      <w:r w:rsidR="00B87FE8" w:rsidRPr="003E6ABD">
        <w:rPr>
          <w:rFonts w:asciiTheme="majorHAnsi" w:hAnsiTheme="majorHAnsi" w:cstheme="majorHAnsi"/>
          <w:sz w:val="22"/>
          <w:szCs w:val="22"/>
        </w:rPr>
        <w:t>reflect</w:t>
      </w:r>
      <w:r w:rsidRPr="003E6ABD">
        <w:rPr>
          <w:rFonts w:asciiTheme="majorHAnsi" w:hAnsiTheme="majorHAnsi" w:cstheme="majorHAnsi"/>
          <w:sz w:val="22"/>
          <w:szCs w:val="22"/>
        </w:rPr>
        <w:t xml:space="preserve"> the fish consumption patterns, with </w:t>
      </w:r>
      <w:r w:rsidR="00DD4332">
        <w:rPr>
          <w:rFonts w:asciiTheme="majorHAnsi" w:hAnsiTheme="majorHAnsi" w:cstheme="majorHAnsi"/>
          <w:sz w:val="22"/>
          <w:szCs w:val="22"/>
        </w:rPr>
        <w:t>floodplain residents</w:t>
      </w:r>
      <w:r w:rsidRPr="003E6ABD">
        <w:rPr>
          <w:rFonts w:asciiTheme="majorHAnsi" w:hAnsiTheme="majorHAnsi" w:cstheme="majorHAnsi"/>
          <w:sz w:val="22"/>
          <w:szCs w:val="22"/>
        </w:rPr>
        <w:t xml:space="preserve"> eaten fresh or whole whereas </w:t>
      </w:r>
      <w:r w:rsidR="00DD4332">
        <w:rPr>
          <w:rFonts w:asciiTheme="majorHAnsi" w:hAnsiTheme="majorHAnsi" w:cstheme="majorHAnsi"/>
          <w:sz w:val="22"/>
          <w:szCs w:val="22"/>
        </w:rPr>
        <w:t>long distance migrants</w:t>
      </w:r>
      <w:r w:rsidR="00222349">
        <w:rPr>
          <w:rFonts w:asciiTheme="majorHAnsi" w:hAnsiTheme="majorHAnsi" w:cstheme="majorHAnsi"/>
          <w:sz w:val="22"/>
          <w:szCs w:val="22"/>
        </w:rPr>
        <w:t xml:space="preserve"> </w:t>
      </w:r>
      <w:r w:rsidR="00AC4864">
        <w:rPr>
          <w:rFonts w:asciiTheme="majorHAnsi" w:hAnsiTheme="majorHAnsi" w:cstheme="majorHAnsi"/>
          <w:sz w:val="22"/>
          <w:szCs w:val="22"/>
        </w:rPr>
        <w:t>are</w:t>
      </w:r>
      <w:r w:rsidR="00222349">
        <w:rPr>
          <w:rFonts w:asciiTheme="majorHAnsi" w:hAnsiTheme="majorHAnsi" w:cstheme="majorHAnsi"/>
          <w:sz w:val="22"/>
          <w:szCs w:val="22"/>
        </w:rPr>
        <w:t xml:space="preserve"> </w:t>
      </w:r>
      <w:r w:rsidRPr="003E6ABD">
        <w:rPr>
          <w:rFonts w:asciiTheme="majorHAnsi" w:hAnsiTheme="majorHAnsi" w:cstheme="majorHAnsi"/>
          <w:sz w:val="22"/>
          <w:szCs w:val="22"/>
        </w:rPr>
        <w:t>often processed. Mountain and other areas away from water bodies</w:t>
      </w:r>
      <w:r w:rsidR="00222349">
        <w:rPr>
          <w:rFonts w:asciiTheme="majorHAnsi" w:hAnsiTheme="majorHAnsi" w:cstheme="majorHAnsi"/>
          <w:sz w:val="22"/>
          <w:szCs w:val="22"/>
        </w:rPr>
        <w:t xml:space="preserve"> </w:t>
      </w:r>
      <w:r w:rsidRPr="003E6ABD">
        <w:rPr>
          <w:rFonts w:asciiTheme="majorHAnsi" w:hAnsiTheme="majorHAnsi" w:cstheme="majorHAnsi"/>
          <w:sz w:val="22"/>
          <w:szCs w:val="22"/>
        </w:rPr>
        <w:t>naturally consume more processed fish such as dried fish and</w:t>
      </w:r>
      <w:r w:rsidR="00C56B80">
        <w:rPr>
          <w:rFonts w:asciiTheme="majorHAnsi" w:hAnsiTheme="majorHAnsi" w:cstheme="majorHAnsi"/>
          <w:sz w:val="22"/>
          <w:szCs w:val="22"/>
        </w:rPr>
        <w:t xml:space="preserve"> fish paste (</w:t>
      </w:r>
      <w:proofErr w:type="spellStart"/>
      <w:r w:rsidRPr="003E6ABD">
        <w:rPr>
          <w:rFonts w:asciiTheme="majorHAnsi" w:hAnsiTheme="majorHAnsi" w:cstheme="majorHAnsi"/>
          <w:sz w:val="22"/>
          <w:szCs w:val="22"/>
        </w:rPr>
        <w:t>prahoc</w:t>
      </w:r>
      <w:proofErr w:type="spellEnd"/>
      <w:r w:rsidR="00C56B80">
        <w:rPr>
          <w:rFonts w:asciiTheme="majorHAnsi" w:hAnsiTheme="majorHAnsi" w:cstheme="majorHAnsi"/>
          <w:sz w:val="22"/>
          <w:szCs w:val="22"/>
        </w:rPr>
        <w:t>)</w:t>
      </w:r>
      <w:r w:rsidRPr="003E6ABD">
        <w:rPr>
          <w:rFonts w:asciiTheme="majorHAnsi" w:hAnsiTheme="majorHAnsi" w:cstheme="majorHAnsi"/>
          <w:sz w:val="22"/>
          <w:szCs w:val="22"/>
        </w:rPr>
        <w:t>.</w:t>
      </w:r>
    </w:p>
    <w:p w14:paraId="34055E2C" w14:textId="77777777" w:rsidR="00F01212" w:rsidRPr="00222349" w:rsidRDefault="008E3A8D" w:rsidP="003E6ABD">
      <w:pPr>
        <w:jc w:val="both"/>
        <w:rPr>
          <w:rFonts w:asciiTheme="majorHAnsi" w:hAnsiTheme="majorHAnsi" w:cstheme="majorHAnsi"/>
          <w:sz w:val="22"/>
          <w:szCs w:val="22"/>
        </w:rPr>
      </w:pPr>
      <w:r w:rsidRPr="003E6ABD">
        <w:rPr>
          <w:rFonts w:asciiTheme="majorHAnsi" w:hAnsiTheme="majorHAnsi" w:cstheme="majorHAnsi"/>
          <w:sz w:val="22"/>
          <w:szCs w:val="22"/>
        </w:rPr>
        <w:t>Aquaculture fish is</w:t>
      </w:r>
      <w:r w:rsidR="00B8492F" w:rsidRPr="003E6ABD">
        <w:rPr>
          <w:rFonts w:asciiTheme="majorHAnsi" w:hAnsiTheme="majorHAnsi" w:cstheme="majorHAnsi"/>
          <w:sz w:val="22"/>
          <w:szCs w:val="22"/>
        </w:rPr>
        <w:t xml:space="preserve"> consumed least across </w:t>
      </w:r>
      <w:r w:rsidRPr="003E6ABD">
        <w:rPr>
          <w:rFonts w:asciiTheme="majorHAnsi" w:hAnsiTheme="majorHAnsi" w:cstheme="majorHAnsi"/>
          <w:sz w:val="22"/>
          <w:szCs w:val="22"/>
        </w:rPr>
        <w:t xml:space="preserve">the different </w:t>
      </w:r>
      <w:r w:rsidR="00862F09" w:rsidRPr="003E6ABD">
        <w:rPr>
          <w:rFonts w:asciiTheme="majorHAnsi" w:hAnsiTheme="majorHAnsi" w:cstheme="majorHAnsi"/>
          <w:sz w:val="22"/>
          <w:szCs w:val="22"/>
        </w:rPr>
        <w:t>ecological zones and</w:t>
      </w:r>
      <w:r w:rsidR="00222349">
        <w:rPr>
          <w:rFonts w:asciiTheme="majorHAnsi" w:hAnsiTheme="majorHAnsi" w:cstheme="majorHAnsi"/>
          <w:sz w:val="22"/>
          <w:szCs w:val="22"/>
        </w:rPr>
        <w:t xml:space="preserve"> </w:t>
      </w:r>
      <w:r w:rsidR="00862F09" w:rsidRPr="003E6ABD">
        <w:rPr>
          <w:rFonts w:asciiTheme="majorHAnsi" w:hAnsiTheme="majorHAnsi" w:cstheme="majorHAnsi"/>
          <w:sz w:val="22"/>
          <w:szCs w:val="22"/>
        </w:rPr>
        <w:t>c</w:t>
      </w:r>
      <w:r w:rsidR="00B8492F" w:rsidRPr="003E6ABD">
        <w:rPr>
          <w:rFonts w:asciiTheme="majorHAnsi" w:hAnsiTheme="majorHAnsi" w:cstheme="majorHAnsi"/>
          <w:sz w:val="22"/>
          <w:szCs w:val="22"/>
        </w:rPr>
        <w:t xml:space="preserve">onsumption of OAAs </w:t>
      </w:r>
      <w:r w:rsidR="00C50DB9" w:rsidRPr="003E6ABD">
        <w:rPr>
          <w:rFonts w:asciiTheme="majorHAnsi" w:hAnsiTheme="majorHAnsi" w:cstheme="majorHAnsi"/>
          <w:sz w:val="22"/>
          <w:szCs w:val="22"/>
        </w:rPr>
        <w:t>is</w:t>
      </w:r>
      <w:r w:rsidR="00B8492F" w:rsidRPr="003E6ABD">
        <w:rPr>
          <w:rFonts w:asciiTheme="majorHAnsi" w:hAnsiTheme="majorHAnsi" w:cstheme="majorHAnsi"/>
          <w:sz w:val="22"/>
          <w:szCs w:val="22"/>
        </w:rPr>
        <w:t xml:space="preserve"> higher than the consumption of aquaculture </w:t>
      </w:r>
      <w:r w:rsidR="00222349">
        <w:rPr>
          <w:rFonts w:asciiTheme="majorHAnsi" w:hAnsiTheme="majorHAnsi" w:cstheme="majorHAnsi"/>
          <w:sz w:val="22"/>
          <w:szCs w:val="22"/>
        </w:rPr>
        <w:t xml:space="preserve">everywhere </w:t>
      </w:r>
      <w:r w:rsidR="00B8492F" w:rsidRPr="003E6ABD">
        <w:rPr>
          <w:rFonts w:asciiTheme="majorHAnsi" w:hAnsiTheme="majorHAnsi" w:cstheme="majorHAnsi"/>
          <w:sz w:val="22"/>
          <w:szCs w:val="22"/>
        </w:rPr>
        <w:t>except in Phnom Penh</w:t>
      </w:r>
      <w:r w:rsidR="003045E9" w:rsidRPr="003E6ABD">
        <w:rPr>
          <w:rFonts w:asciiTheme="majorHAnsi" w:hAnsiTheme="majorHAnsi" w:cstheme="majorHAnsi"/>
          <w:sz w:val="22"/>
          <w:szCs w:val="22"/>
        </w:rPr>
        <w:t xml:space="preserve"> </w:t>
      </w:r>
      <w:r w:rsidR="003045E9" w:rsidRPr="00222349">
        <w:rPr>
          <w:rFonts w:asciiTheme="majorHAnsi" w:hAnsiTheme="majorHAnsi" w:cstheme="majorHAnsi"/>
          <w:sz w:val="22"/>
          <w:szCs w:val="22"/>
        </w:rPr>
        <w:t>(</w:t>
      </w:r>
      <w:r w:rsidR="00F00640">
        <w:fldChar w:fldCharType="begin"/>
      </w:r>
      <w:r w:rsidR="00F00640">
        <w:instrText xml:space="preserve"> REF _Ref206064715 \h  \* MERGEFORMAT </w:instrText>
      </w:r>
      <w:r w:rsidR="00F00640">
        <w:fldChar w:fldCharType="separate"/>
      </w:r>
      <w:r w:rsidR="0048391D" w:rsidRPr="0048391D">
        <w:rPr>
          <w:rFonts w:asciiTheme="majorHAnsi" w:hAnsiTheme="majorHAnsi" w:cstheme="majorHAnsi"/>
          <w:sz w:val="22"/>
          <w:szCs w:val="22"/>
        </w:rPr>
        <w:t>Figure 5</w:t>
      </w:r>
      <w:r w:rsidR="00F00640">
        <w:fldChar w:fldCharType="end"/>
      </w:r>
      <w:r w:rsidR="00E91AD2" w:rsidRPr="00222349">
        <w:rPr>
          <w:rFonts w:asciiTheme="majorHAnsi" w:hAnsiTheme="majorHAnsi" w:cstheme="majorHAnsi"/>
          <w:sz w:val="22"/>
          <w:szCs w:val="22"/>
        </w:rPr>
        <w:t>)</w:t>
      </w:r>
      <w:r w:rsidR="00B8492F" w:rsidRPr="00222349">
        <w:rPr>
          <w:rFonts w:asciiTheme="majorHAnsi" w:hAnsiTheme="majorHAnsi" w:cstheme="majorHAnsi"/>
          <w:sz w:val="22"/>
          <w:szCs w:val="22"/>
        </w:rPr>
        <w:t>.</w:t>
      </w:r>
    </w:p>
    <w:p w14:paraId="4CFA7C66" w14:textId="77777777" w:rsidR="00081AFD" w:rsidRPr="003E6ABD" w:rsidRDefault="00081AFD" w:rsidP="003E6ABD">
      <w:pPr>
        <w:keepNext/>
        <w:jc w:val="both"/>
        <w:rPr>
          <w:rFonts w:asciiTheme="majorHAnsi" w:hAnsiTheme="majorHAnsi" w:cstheme="majorHAnsi"/>
        </w:rPr>
      </w:pPr>
      <w:r w:rsidRPr="003E6ABD">
        <w:rPr>
          <w:rFonts w:asciiTheme="majorHAnsi" w:hAnsiTheme="majorHAnsi" w:cstheme="majorHAnsi"/>
          <w:noProof/>
          <w:lang w:val="en-US"/>
        </w:rPr>
        <w:drawing>
          <wp:inline distT="0" distB="0" distL="0" distR="0" wp14:anchorId="6FD98730" wp14:editId="07242AF6">
            <wp:extent cx="4970448" cy="2514600"/>
            <wp:effectExtent l="0" t="0" r="33655" b="254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834629" w14:textId="77777777" w:rsidR="00081AFD" w:rsidRPr="003E6ABD" w:rsidRDefault="00081AFD" w:rsidP="003E6ABD">
      <w:pPr>
        <w:pStyle w:val="Caption"/>
        <w:jc w:val="both"/>
        <w:rPr>
          <w:rFonts w:asciiTheme="majorHAnsi" w:hAnsiTheme="majorHAnsi" w:cstheme="majorHAnsi"/>
          <w:bCs w:val="0"/>
          <w:iCs/>
          <w:sz w:val="20"/>
          <w:szCs w:val="20"/>
        </w:rPr>
      </w:pPr>
      <w:bookmarkStart w:id="15" w:name="_Ref206064715"/>
      <w:r w:rsidRPr="003E6ABD">
        <w:rPr>
          <w:rFonts w:asciiTheme="majorHAnsi" w:hAnsiTheme="majorHAnsi" w:cstheme="majorHAnsi"/>
          <w:sz w:val="20"/>
          <w:szCs w:val="20"/>
        </w:rPr>
        <w:t xml:space="preserve">Figure </w:t>
      </w:r>
      <w:r w:rsidR="00103C6F" w:rsidRPr="003E6ABD">
        <w:rPr>
          <w:rFonts w:asciiTheme="majorHAnsi" w:hAnsiTheme="majorHAnsi" w:cstheme="majorHAnsi"/>
          <w:sz w:val="20"/>
          <w:szCs w:val="20"/>
        </w:rPr>
        <w:fldChar w:fldCharType="begin"/>
      </w:r>
      <w:r w:rsidR="00437BD1" w:rsidRPr="003E6ABD">
        <w:rPr>
          <w:rFonts w:asciiTheme="majorHAnsi" w:hAnsiTheme="majorHAnsi" w:cstheme="majorHAnsi"/>
          <w:sz w:val="20"/>
          <w:szCs w:val="20"/>
        </w:rPr>
        <w:instrText xml:space="preserve"> SEQ Figure \* ARABIC </w:instrText>
      </w:r>
      <w:r w:rsidR="00103C6F" w:rsidRPr="003E6ABD">
        <w:rPr>
          <w:rFonts w:asciiTheme="majorHAnsi" w:hAnsiTheme="majorHAnsi" w:cstheme="majorHAnsi"/>
          <w:sz w:val="20"/>
          <w:szCs w:val="20"/>
        </w:rPr>
        <w:fldChar w:fldCharType="separate"/>
      </w:r>
      <w:r w:rsidR="0048391D">
        <w:rPr>
          <w:rFonts w:asciiTheme="majorHAnsi" w:hAnsiTheme="majorHAnsi" w:cstheme="majorHAnsi"/>
          <w:noProof/>
          <w:sz w:val="20"/>
          <w:szCs w:val="20"/>
        </w:rPr>
        <w:t>5</w:t>
      </w:r>
      <w:r w:rsidR="00103C6F" w:rsidRPr="003E6ABD">
        <w:rPr>
          <w:rFonts w:asciiTheme="majorHAnsi" w:hAnsiTheme="majorHAnsi" w:cstheme="majorHAnsi"/>
          <w:noProof/>
          <w:sz w:val="20"/>
          <w:szCs w:val="20"/>
        </w:rPr>
        <w:fldChar w:fldCharType="end"/>
      </w:r>
      <w:bookmarkEnd w:id="15"/>
      <w:r w:rsidRPr="003E6ABD">
        <w:rPr>
          <w:rFonts w:asciiTheme="majorHAnsi" w:hAnsiTheme="majorHAnsi" w:cstheme="majorHAnsi"/>
          <w:sz w:val="20"/>
          <w:szCs w:val="20"/>
        </w:rPr>
        <w:t xml:space="preserve">: </w:t>
      </w:r>
      <w:r w:rsidR="001B2217" w:rsidRPr="003E6ABD">
        <w:rPr>
          <w:rFonts w:asciiTheme="majorHAnsi" w:hAnsiTheme="majorHAnsi" w:cstheme="majorHAnsi"/>
          <w:sz w:val="20"/>
          <w:szCs w:val="20"/>
        </w:rPr>
        <w:t>Average</w:t>
      </w:r>
      <w:r w:rsidRPr="003E6ABD">
        <w:rPr>
          <w:rFonts w:asciiTheme="majorHAnsi" w:hAnsiTheme="majorHAnsi" w:cstheme="majorHAnsi"/>
          <w:sz w:val="20"/>
          <w:szCs w:val="20"/>
        </w:rPr>
        <w:t xml:space="preserve"> daily consumption of fish per sub-group</w:t>
      </w:r>
      <w:r w:rsidR="00452043">
        <w:rPr>
          <w:rFonts w:asciiTheme="majorHAnsi" w:hAnsiTheme="majorHAnsi" w:cstheme="majorHAnsi"/>
          <w:sz w:val="20"/>
          <w:szCs w:val="20"/>
        </w:rPr>
        <w:t xml:space="preserve"> </w:t>
      </w:r>
      <w:r w:rsidR="000B7D40" w:rsidRPr="003E6ABD">
        <w:rPr>
          <w:rFonts w:asciiTheme="majorHAnsi" w:hAnsiTheme="majorHAnsi" w:cstheme="majorHAnsi"/>
          <w:sz w:val="20"/>
          <w:szCs w:val="20"/>
        </w:rPr>
        <w:t>and eco</w:t>
      </w:r>
      <w:r w:rsidR="00421C4F" w:rsidRPr="003E6ABD">
        <w:rPr>
          <w:rFonts w:asciiTheme="majorHAnsi" w:hAnsiTheme="majorHAnsi" w:cstheme="majorHAnsi"/>
          <w:sz w:val="20"/>
          <w:szCs w:val="20"/>
        </w:rPr>
        <w:t xml:space="preserve">logical </w:t>
      </w:r>
      <w:r w:rsidR="000B7D40" w:rsidRPr="003E6ABD">
        <w:rPr>
          <w:rFonts w:asciiTheme="majorHAnsi" w:hAnsiTheme="majorHAnsi" w:cstheme="majorHAnsi"/>
          <w:sz w:val="20"/>
          <w:szCs w:val="20"/>
        </w:rPr>
        <w:t>zone</w:t>
      </w:r>
    </w:p>
    <w:p w14:paraId="072760AD" w14:textId="77777777" w:rsidR="00AA5699" w:rsidRPr="003E6ABD" w:rsidRDefault="00B8492F" w:rsidP="003E6ABD">
      <w:pPr>
        <w:jc w:val="both"/>
        <w:rPr>
          <w:rFonts w:asciiTheme="majorHAnsi" w:hAnsiTheme="majorHAnsi" w:cstheme="majorHAnsi"/>
          <w:sz w:val="22"/>
          <w:szCs w:val="22"/>
        </w:rPr>
      </w:pPr>
      <w:r w:rsidRPr="003E6ABD">
        <w:rPr>
          <w:rFonts w:asciiTheme="majorHAnsi" w:hAnsiTheme="majorHAnsi" w:cstheme="majorHAnsi"/>
          <w:sz w:val="22"/>
          <w:szCs w:val="22"/>
        </w:rPr>
        <w:t>Marine fish</w:t>
      </w:r>
      <w:r w:rsidR="00222349">
        <w:rPr>
          <w:rFonts w:asciiTheme="majorHAnsi" w:hAnsiTheme="majorHAnsi" w:cstheme="majorHAnsi"/>
          <w:sz w:val="22"/>
          <w:szCs w:val="22"/>
        </w:rPr>
        <w:t xml:space="preserve"> </w:t>
      </w:r>
      <w:r w:rsidR="00C50DB9" w:rsidRPr="003E6ABD">
        <w:rPr>
          <w:rFonts w:asciiTheme="majorHAnsi" w:hAnsiTheme="majorHAnsi" w:cstheme="majorHAnsi"/>
          <w:sz w:val="22"/>
          <w:szCs w:val="22"/>
        </w:rPr>
        <w:t>is</w:t>
      </w:r>
      <w:r w:rsidR="00722D73" w:rsidRPr="003E6ABD">
        <w:rPr>
          <w:rFonts w:asciiTheme="majorHAnsi" w:hAnsiTheme="majorHAnsi" w:cstheme="majorHAnsi"/>
          <w:sz w:val="22"/>
          <w:szCs w:val="22"/>
        </w:rPr>
        <w:t xml:space="preserve"> naturally consumed more in the </w:t>
      </w:r>
      <w:r w:rsidR="00722D73" w:rsidRPr="003E6ABD">
        <w:rPr>
          <w:rFonts w:asciiTheme="majorHAnsi" w:hAnsiTheme="majorHAnsi" w:cstheme="majorHAnsi"/>
          <w:i/>
          <w:sz w:val="22"/>
          <w:szCs w:val="22"/>
        </w:rPr>
        <w:t>C</w:t>
      </w:r>
      <w:r w:rsidRPr="003E6ABD">
        <w:rPr>
          <w:rFonts w:asciiTheme="majorHAnsi" w:hAnsiTheme="majorHAnsi" w:cstheme="majorHAnsi"/>
          <w:i/>
          <w:sz w:val="22"/>
          <w:szCs w:val="22"/>
        </w:rPr>
        <w:t>oastal</w:t>
      </w:r>
      <w:r w:rsidRPr="003E6ABD">
        <w:rPr>
          <w:rFonts w:asciiTheme="majorHAnsi" w:hAnsiTheme="majorHAnsi" w:cstheme="majorHAnsi"/>
          <w:sz w:val="22"/>
          <w:szCs w:val="22"/>
        </w:rPr>
        <w:t xml:space="preserve"> area at 134.8 </w:t>
      </w:r>
      <w:r w:rsidR="00722D73" w:rsidRPr="003E6ABD">
        <w:rPr>
          <w:rFonts w:asciiTheme="majorHAnsi" w:hAnsiTheme="majorHAnsi" w:cstheme="majorHAnsi"/>
          <w:sz w:val="22"/>
          <w:szCs w:val="22"/>
        </w:rPr>
        <w:t>grams per capita per day,</w:t>
      </w:r>
      <w:r w:rsidR="00222349">
        <w:rPr>
          <w:rFonts w:asciiTheme="majorHAnsi" w:hAnsiTheme="majorHAnsi" w:cstheme="majorHAnsi"/>
          <w:sz w:val="22"/>
          <w:szCs w:val="22"/>
        </w:rPr>
        <w:t xml:space="preserve"> </w:t>
      </w:r>
      <w:r w:rsidR="00722D73" w:rsidRPr="003E6ABD">
        <w:rPr>
          <w:rFonts w:asciiTheme="majorHAnsi" w:hAnsiTheme="majorHAnsi" w:cstheme="majorHAnsi"/>
          <w:sz w:val="22"/>
          <w:szCs w:val="22"/>
        </w:rPr>
        <w:t xml:space="preserve">followed by </w:t>
      </w:r>
      <w:r w:rsidR="00722D73" w:rsidRPr="003E6ABD">
        <w:rPr>
          <w:rFonts w:asciiTheme="majorHAnsi" w:hAnsiTheme="majorHAnsi" w:cstheme="majorHAnsi"/>
          <w:i/>
          <w:sz w:val="22"/>
          <w:szCs w:val="22"/>
        </w:rPr>
        <w:t>Mountain and P</w:t>
      </w:r>
      <w:r w:rsidRPr="003E6ABD">
        <w:rPr>
          <w:rFonts w:asciiTheme="majorHAnsi" w:hAnsiTheme="majorHAnsi" w:cstheme="majorHAnsi"/>
          <w:i/>
          <w:sz w:val="22"/>
          <w:szCs w:val="22"/>
        </w:rPr>
        <w:t>lateau</w:t>
      </w:r>
      <w:r w:rsidR="00722D73" w:rsidRPr="003E6ABD">
        <w:rPr>
          <w:rFonts w:asciiTheme="majorHAnsi" w:hAnsiTheme="majorHAnsi" w:cstheme="majorHAnsi"/>
          <w:sz w:val="22"/>
          <w:szCs w:val="22"/>
        </w:rPr>
        <w:t xml:space="preserve"> areas</w:t>
      </w:r>
      <w:r w:rsidRPr="003E6ABD">
        <w:rPr>
          <w:rFonts w:asciiTheme="majorHAnsi" w:hAnsiTheme="majorHAnsi" w:cstheme="majorHAnsi"/>
          <w:sz w:val="22"/>
          <w:szCs w:val="22"/>
        </w:rPr>
        <w:t xml:space="preserve"> at 51.8 grams per capita per day. </w:t>
      </w:r>
      <w:r w:rsidRPr="003E6ABD">
        <w:rPr>
          <w:rFonts w:asciiTheme="majorHAnsi" w:hAnsiTheme="majorHAnsi" w:cstheme="majorHAnsi"/>
          <w:i/>
          <w:sz w:val="22"/>
          <w:szCs w:val="22"/>
        </w:rPr>
        <w:t>Phnom Penh</w:t>
      </w:r>
      <w:r w:rsidRPr="003E6ABD">
        <w:rPr>
          <w:rFonts w:asciiTheme="majorHAnsi" w:hAnsiTheme="majorHAnsi" w:cstheme="majorHAnsi"/>
          <w:sz w:val="22"/>
          <w:szCs w:val="22"/>
        </w:rPr>
        <w:t xml:space="preserve"> and </w:t>
      </w:r>
      <w:proofErr w:type="spellStart"/>
      <w:r w:rsidRPr="003E6ABD">
        <w:rPr>
          <w:rFonts w:asciiTheme="majorHAnsi" w:hAnsiTheme="majorHAnsi" w:cstheme="majorHAnsi"/>
          <w:i/>
          <w:sz w:val="22"/>
          <w:szCs w:val="22"/>
        </w:rPr>
        <w:t>Tonle</w:t>
      </w:r>
      <w:proofErr w:type="spellEnd"/>
      <w:r w:rsidRPr="003E6ABD">
        <w:rPr>
          <w:rFonts w:asciiTheme="majorHAnsi" w:hAnsiTheme="majorHAnsi" w:cstheme="majorHAnsi"/>
          <w:i/>
          <w:sz w:val="22"/>
          <w:szCs w:val="22"/>
        </w:rPr>
        <w:t xml:space="preserve"> Sap</w:t>
      </w:r>
      <w:r w:rsidR="00C56B80">
        <w:rPr>
          <w:rFonts w:asciiTheme="majorHAnsi" w:hAnsiTheme="majorHAnsi" w:cstheme="majorHAnsi"/>
          <w:i/>
          <w:sz w:val="22"/>
          <w:szCs w:val="22"/>
        </w:rPr>
        <w:t xml:space="preserve"> area </w:t>
      </w:r>
      <w:r w:rsidR="00C56B80">
        <w:rPr>
          <w:rFonts w:asciiTheme="majorHAnsi" w:hAnsiTheme="majorHAnsi" w:cstheme="majorHAnsi"/>
          <w:sz w:val="22"/>
          <w:szCs w:val="22"/>
        </w:rPr>
        <w:t>feature</w:t>
      </w:r>
      <w:r w:rsidR="00222349">
        <w:rPr>
          <w:rFonts w:asciiTheme="majorHAnsi" w:hAnsiTheme="majorHAnsi" w:cstheme="majorHAnsi"/>
          <w:sz w:val="22"/>
          <w:szCs w:val="22"/>
        </w:rPr>
        <w:t xml:space="preserve"> </w:t>
      </w:r>
      <w:r w:rsidRPr="003E6ABD">
        <w:rPr>
          <w:rFonts w:asciiTheme="majorHAnsi" w:hAnsiTheme="majorHAnsi" w:cstheme="majorHAnsi"/>
          <w:sz w:val="22"/>
          <w:szCs w:val="22"/>
        </w:rPr>
        <w:t xml:space="preserve">almost similar consumption </w:t>
      </w:r>
      <w:r w:rsidR="00222349">
        <w:rPr>
          <w:rFonts w:asciiTheme="majorHAnsi" w:hAnsiTheme="majorHAnsi" w:cstheme="majorHAnsi"/>
          <w:sz w:val="22"/>
          <w:szCs w:val="22"/>
        </w:rPr>
        <w:t xml:space="preserve">rates </w:t>
      </w:r>
      <w:r w:rsidRPr="003E6ABD">
        <w:rPr>
          <w:rFonts w:asciiTheme="majorHAnsi" w:hAnsiTheme="majorHAnsi" w:cstheme="majorHAnsi"/>
          <w:sz w:val="22"/>
          <w:szCs w:val="22"/>
        </w:rPr>
        <w:t>at 48.4 gra</w:t>
      </w:r>
      <w:r w:rsidR="00722D73" w:rsidRPr="003E6ABD">
        <w:rPr>
          <w:rFonts w:asciiTheme="majorHAnsi" w:hAnsiTheme="majorHAnsi" w:cstheme="majorHAnsi"/>
          <w:sz w:val="22"/>
          <w:szCs w:val="22"/>
        </w:rPr>
        <w:t>ms and 41.8 grams per capita pe</w:t>
      </w:r>
      <w:r w:rsidRPr="003E6ABD">
        <w:rPr>
          <w:rFonts w:asciiTheme="majorHAnsi" w:hAnsiTheme="majorHAnsi" w:cstheme="majorHAnsi"/>
          <w:sz w:val="22"/>
          <w:szCs w:val="22"/>
        </w:rPr>
        <w:t xml:space="preserve">r day, respectively.  </w:t>
      </w:r>
      <w:r w:rsidR="00DE1DE5" w:rsidRPr="003E6ABD">
        <w:rPr>
          <w:rFonts w:asciiTheme="majorHAnsi" w:hAnsiTheme="majorHAnsi" w:cstheme="majorHAnsi"/>
          <w:sz w:val="22"/>
          <w:szCs w:val="22"/>
        </w:rPr>
        <w:t>The l</w:t>
      </w:r>
      <w:r w:rsidRPr="003E6ABD">
        <w:rPr>
          <w:rFonts w:asciiTheme="majorHAnsi" w:hAnsiTheme="majorHAnsi" w:cstheme="majorHAnsi"/>
          <w:sz w:val="22"/>
          <w:szCs w:val="22"/>
        </w:rPr>
        <w:t xml:space="preserve">owest intake of </w:t>
      </w:r>
      <w:r w:rsidRPr="003E6ABD">
        <w:rPr>
          <w:rFonts w:asciiTheme="majorHAnsi" w:hAnsiTheme="majorHAnsi" w:cstheme="majorHAnsi"/>
          <w:i/>
          <w:sz w:val="22"/>
          <w:szCs w:val="22"/>
        </w:rPr>
        <w:t>marine fish</w:t>
      </w:r>
      <w:r w:rsidR="00722D73" w:rsidRPr="003E6ABD">
        <w:rPr>
          <w:rFonts w:asciiTheme="majorHAnsi" w:hAnsiTheme="majorHAnsi" w:cstheme="majorHAnsi"/>
          <w:sz w:val="22"/>
          <w:szCs w:val="22"/>
        </w:rPr>
        <w:t xml:space="preserve"> is</w:t>
      </w:r>
      <w:r w:rsidR="00DE1DE5" w:rsidRPr="003E6ABD">
        <w:rPr>
          <w:rFonts w:asciiTheme="majorHAnsi" w:hAnsiTheme="majorHAnsi" w:cstheme="majorHAnsi"/>
          <w:sz w:val="22"/>
          <w:szCs w:val="22"/>
        </w:rPr>
        <w:t xml:space="preserve"> recorded in</w:t>
      </w:r>
      <w:r w:rsidR="00722D73" w:rsidRPr="003E6ABD">
        <w:rPr>
          <w:rFonts w:asciiTheme="majorHAnsi" w:hAnsiTheme="majorHAnsi" w:cstheme="majorHAnsi"/>
          <w:sz w:val="22"/>
          <w:szCs w:val="22"/>
        </w:rPr>
        <w:t xml:space="preserve"> the </w:t>
      </w:r>
      <w:r w:rsidR="00722D73" w:rsidRPr="003E6ABD">
        <w:rPr>
          <w:rFonts w:asciiTheme="majorHAnsi" w:hAnsiTheme="majorHAnsi" w:cstheme="majorHAnsi"/>
          <w:i/>
          <w:sz w:val="22"/>
          <w:szCs w:val="22"/>
        </w:rPr>
        <w:t>P</w:t>
      </w:r>
      <w:r w:rsidRPr="003E6ABD">
        <w:rPr>
          <w:rFonts w:asciiTheme="majorHAnsi" w:hAnsiTheme="majorHAnsi" w:cstheme="majorHAnsi"/>
          <w:i/>
          <w:sz w:val="22"/>
          <w:szCs w:val="22"/>
        </w:rPr>
        <w:t>lain</w:t>
      </w:r>
      <w:r w:rsidR="00722D73" w:rsidRPr="003E6ABD">
        <w:rPr>
          <w:rFonts w:asciiTheme="majorHAnsi" w:hAnsiTheme="majorHAnsi" w:cstheme="majorHAnsi"/>
          <w:i/>
          <w:sz w:val="22"/>
          <w:szCs w:val="22"/>
        </w:rPr>
        <w:t>s</w:t>
      </w:r>
      <w:r w:rsidRPr="003E6ABD">
        <w:rPr>
          <w:rFonts w:asciiTheme="majorHAnsi" w:hAnsiTheme="majorHAnsi" w:cstheme="majorHAnsi"/>
          <w:sz w:val="22"/>
          <w:szCs w:val="22"/>
        </w:rPr>
        <w:t xml:space="preserve"> at 25.4 grams per capita per day.</w:t>
      </w:r>
    </w:p>
    <w:p w14:paraId="0CB46ECB" w14:textId="77777777" w:rsidR="00E82C35" w:rsidRPr="003E6ABD" w:rsidRDefault="00DE1DE5" w:rsidP="003E6ABD">
      <w:pPr>
        <w:jc w:val="both"/>
        <w:rPr>
          <w:rFonts w:asciiTheme="majorHAnsi" w:hAnsiTheme="majorHAnsi" w:cstheme="majorHAnsi"/>
          <w:sz w:val="22"/>
          <w:szCs w:val="22"/>
        </w:rPr>
      </w:pPr>
      <w:r w:rsidRPr="003E6ABD">
        <w:rPr>
          <w:rFonts w:asciiTheme="majorHAnsi" w:hAnsiTheme="majorHAnsi" w:cstheme="majorHAnsi"/>
          <w:sz w:val="22"/>
          <w:szCs w:val="22"/>
        </w:rPr>
        <w:t>Distance from the coast and</w:t>
      </w:r>
      <w:r w:rsidR="00722D73" w:rsidRPr="003E6ABD">
        <w:rPr>
          <w:rFonts w:asciiTheme="majorHAnsi" w:hAnsiTheme="majorHAnsi" w:cstheme="majorHAnsi"/>
          <w:sz w:val="22"/>
          <w:szCs w:val="22"/>
        </w:rPr>
        <w:t xml:space="preserve"> p</w:t>
      </w:r>
      <w:r w:rsidR="00F01212" w:rsidRPr="003E6ABD">
        <w:rPr>
          <w:rFonts w:asciiTheme="majorHAnsi" w:hAnsiTheme="majorHAnsi" w:cstheme="majorHAnsi"/>
          <w:sz w:val="22"/>
          <w:szCs w:val="22"/>
        </w:rPr>
        <w:t>urchas</w:t>
      </w:r>
      <w:r w:rsidRPr="003E6ABD">
        <w:rPr>
          <w:rFonts w:asciiTheme="majorHAnsi" w:hAnsiTheme="majorHAnsi" w:cstheme="majorHAnsi"/>
          <w:sz w:val="22"/>
          <w:szCs w:val="22"/>
        </w:rPr>
        <w:t>ing power are among</w:t>
      </w:r>
      <w:r w:rsidR="00F01212" w:rsidRPr="003E6ABD">
        <w:rPr>
          <w:rFonts w:asciiTheme="majorHAnsi" w:hAnsiTheme="majorHAnsi" w:cstheme="majorHAnsi"/>
          <w:sz w:val="22"/>
          <w:szCs w:val="22"/>
        </w:rPr>
        <w:t xml:space="preserve"> the main factors that influence accesses to </w:t>
      </w:r>
      <w:r w:rsidR="00AA5699" w:rsidRPr="003E6ABD">
        <w:rPr>
          <w:rFonts w:asciiTheme="majorHAnsi" w:hAnsiTheme="majorHAnsi" w:cstheme="majorHAnsi"/>
          <w:sz w:val="22"/>
          <w:szCs w:val="22"/>
        </w:rPr>
        <w:t>marine</w:t>
      </w:r>
      <w:r w:rsidR="006A6140" w:rsidRPr="003E6ABD">
        <w:rPr>
          <w:rFonts w:asciiTheme="majorHAnsi" w:hAnsiTheme="majorHAnsi" w:cstheme="majorHAnsi"/>
          <w:sz w:val="22"/>
          <w:szCs w:val="22"/>
        </w:rPr>
        <w:t xml:space="preserve"> fish, hence consumption of marine fish is higher in</w:t>
      </w:r>
      <w:r w:rsidR="00F01212" w:rsidRPr="003E6ABD">
        <w:rPr>
          <w:rFonts w:asciiTheme="majorHAnsi" w:hAnsiTheme="majorHAnsi" w:cstheme="majorHAnsi"/>
          <w:sz w:val="22"/>
          <w:szCs w:val="22"/>
        </w:rPr>
        <w:t xml:space="preserve"> the larger </w:t>
      </w:r>
      <w:r w:rsidRPr="003E6ABD">
        <w:rPr>
          <w:rFonts w:asciiTheme="majorHAnsi" w:hAnsiTheme="majorHAnsi" w:cstheme="majorHAnsi"/>
          <w:sz w:val="22"/>
          <w:szCs w:val="22"/>
        </w:rPr>
        <w:t>urban areas</w:t>
      </w:r>
      <w:r w:rsidR="00222349">
        <w:rPr>
          <w:rFonts w:asciiTheme="majorHAnsi" w:hAnsiTheme="majorHAnsi" w:cstheme="majorHAnsi"/>
          <w:sz w:val="22"/>
          <w:szCs w:val="22"/>
        </w:rPr>
        <w:t xml:space="preserve"> </w:t>
      </w:r>
      <w:r w:rsidR="00F01212" w:rsidRPr="003E6ABD">
        <w:rPr>
          <w:rFonts w:asciiTheme="majorHAnsi" w:hAnsiTheme="majorHAnsi" w:cstheme="majorHAnsi"/>
          <w:sz w:val="22"/>
          <w:szCs w:val="22"/>
        </w:rPr>
        <w:t>such</w:t>
      </w:r>
      <w:r w:rsidR="006A6140" w:rsidRPr="003E6ABD">
        <w:rPr>
          <w:rFonts w:asciiTheme="majorHAnsi" w:hAnsiTheme="majorHAnsi" w:cstheme="majorHAnsi"/>
          <w:sz w:val="22"/>
          <w:szCs w:val="22"/>
        </w:rPr>
        <w:t xml:space="preserve"> as</w:t>
      </w:r>
      <w:r w:rsidR="00722D73" w:rsidRPr="003E6ABD">
        <w:rPr>
          <w:rFonts w:asciiTheme="majorHAnsi" w:hAnsiTheme="majorHAnsi" w:cstheme="majorHAnsi"/>
          <w:sz w:val="22"/>
          <w:szCs w:val="22"/>
        </w:rPr>
        <w:t xml:space="preserve"> Phnom Penh, </w:t>
      </w:r>
      <w:proofErr w:type="spellStart"/>
      <w:r w:rsidR="00722D73" w:rsidRPr="003E6ABD">
        <w:rPr>
          <w:rFonts w:asciiTheme="majorHAnsi" w:hAnsiTheme="majorHAnsi" w:cstheme="majorHAnsi"/>
          <w:sz w:val="22"/>
          <w:szCs w:val="22"/>
        </w:rPr>
        <w:t>Battambang</w:t>
      </w:r>
      <w:proofErr w:type="spellEnd"/>
      <w:r w:rsidR="00722D73" w:rsidRPr="003E6ABD">
        <w:rPr>
          <w:rFonts w:asciiTheme="majorHAnsi" w:hAnsiTheme="majorHAnsi" w:cstheme="majorHAnsi"/>
          <w:sz w:val="22"/>
          <w:szCs w:val="22"/>
        </w:rPr>
        <w:t xml:space="preserve"> and Seam Reap.</w:t>
      </w:r>
    </w:p>
    <w:p w14:paraId="010B2017" w14:textId="77777777" w:rsidR="002F278B" w:rsidRPr="003E6ABD" w:rsidRDefault="002F278B" w:rsidP="003E6ABD">
      <w:pPr>
        <w:pStyle w:val="Heading4"/>
        <w:jc w:val="both"/>
        <w:rPr>
          <w:rFonts w:asciiTheme="majorHAnsi" w:hAnsiTheme="majorHAnsi" w:cstheme="majorHAnsi"/>
        </w:rPr>
      </w:pPr>
      <w:bookmarkStart w:id="16" w:name="_Toc210188345"/>
      <w:r w:rsidRPr="003E6ABD">
        <w:rPr>
          <w:rFonts w:asciiTheme="majorHAnsi" w:hAnsiTheme="majorHAnsi" w:cstheme="majorHAnsi"/>
        </w:rPr>
        <w:t>Consumption of fish according to urbanity</w:t>
      </w:r>
      <w:bookmarkEnd w:id="16"/>
    </w:p>
    <w:p w14:paraId="22DACAA1" w14:textId="6A2E99FA" w:rsidR="00B836D9" w:rsidRPr="003E6ABD" w:rsidRDefault="0003727F" w:rsidP="003E6ABD">
      <w:pPr>
        <w:jc w:val="both"/>
        <w:rPr>
          <w:rFonts w:asciiTheme="majorHAnsi" w:hAnsiTheme="majorHAnsi" w:cstheme="majorHAnsi"/>
          <w:sz w:val="22"/>
          <w:szCs w:val="22"/>
        </w:rPr>
      </w:pPr>
      <w:r>
        <w:rPr>
          <w:rFonts w:asciiTheme="majorHAnsi" w:hAnsiTheme="majorHAnsi" w:cstheme="majorHAnsi"/>
          <w:noProof/>
          <w:sz w:val="22"/>
          <w:szCs w:val="22"/>
          <w:lang w:val="en-US"/>
        </w:rPr>
        <mc:AlternateContent>
          <mc:Choice Requires="wps">
            <w:drawing>
              <wp:anchor distT="0" distB="0" distL="114300" distR="114300" simplePos="0" relativeHeight="251702272" behindDoc="0" locked="0" layoutInCell="1" allowOverlap="1" wp14:anchorId="1190CFD9" wp14:editId="754B70AD">
                <wp:simplePos x="0" y="0"/>
                <wp:positionH relativeFrom="column">
                  <wp:posOffset>3886200</wp:posOffset>
                </wp:positionH>
                <wp:positionV relativeFrom="paragraph">
                  <wp:posOffset>451485</wp:posOffset>
                </wp:positionV>
                <wp:extent cx="1371600" cy="1257300"/>
                <wp:effectExtent l="0" t="0" r="25400" b="38100"/>
                <wp:wrapSquare wrapText="bothSides"/>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1257300"/>
                        </a:xfrm>
                        <a:prstGeom prst="rect">
                          <a:avLst/>
                        </a:prstGeom>
                        <a:noFill/>
                        <a:ln w="19050" cmpd="sng">
                          <a:solidFill>
                            <a:schemeClr val="tx1"/>
                          </a:solidFill>
                          <a:prstDash val="sys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39D65A" w14:textId="77777777" w:rsidR="0048391D" w:rsidRPr="00843865" w:rsidRDefault="0048391D" w:rsidP="00DE1DE5">
                            <w:pPr>
                              <w:rPr>
                                <w:b/>
                                <w:i/>
                              </w:rPr>
                            </w:pPr>
                            <w:r>
                              <w:rPr>
                                <w:b/>
                                <w:i/>
                                <w:sz w:val="22"/>
                                <w:szCs w:val="22"/>
                              </w:rPr>
                              <w:t>Fish comprises 18% of total food intake in both rural and urban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left:0;text-align:left;margin-left:306pt;margin-top:35.55pt;width:108pt;height:9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" filled="f" strokecolor="black [3213]" strokeweight="1.5pt">
                <v:stroke dashstyle="3 1"/>
                <v:path arrowok="t"/>
                <v:textbox>
                  <w:txbxContent>
                    <w:p w14:paraId="0539D65A" w14:textId="77777777" w:rsidR="0048391D" w:rsidRPr="00843865" w:rsidRDefault="0048391D" w:rsidP="00DE1DE5">
                      <w:pPr>
                        <w:rPr>
                          <w:b/>
                          <w:i/>
                        </w:rPr>
                      </w:pPr>
                      <w:r>
                        <w:rPr>
                          <w:b/>
                          <w:i/>
                          <w:sz w:val="22"/>
                          <w:szCs w:val="22"/>
                        </w:rPr>
                        <w:t>Fish comprises 18% of total food intake in both rural and urban areas</w:t>
                      </w:r>
                    </w:p>
                  </w:txbxContent>
                </v:textbox>
                <w10:wrap type="square"/>
              </v:shape>
            </w:pict>
          </mc:Fallback>
        </mc:AlternateContent>
      </w:r>
      <w:r w:rsidR="008E3A8D" w:rsidRPr="003E6ABD">
        <w:rPr>
          <w:rFonts w:asciiTheme="majorHAnsi" w:hAnsiTheme="majorHAnsi" w:cstheme="majorHAnsi"/>
          <w:sz w:val="22"/>
          <w:szCs w:val="22"/>
        </w:rPr>
        <w:t xml:space="preserve">In </w:t>
      </w:r>
      <w:r w:rsidR="008E3A8D" w:rsidRPr="003E6ABD">
        <w:rPr>
          <w:rFonts w:asciiTheme="majorHAnsi" w:hAnsiTheme="majorHAnsi" w:cstheme="majorHAnsi"/>
          <w:i/>
          <w:sz w:val="22"/>
          <w:szCs w:val="22"/>
        </w:rPr>
        <w:t>urban</w:t>
      </w:r>
      <w:r w:rsidR="008E3A8D" w:rsidRPr="003E6ABD">
        <w:rPr>
          <w:rFonts w:asciiTheme="majorHAnsi" w:hAnsiTheme="majorHAnsi" w:cstheme="majorHAnsi"/>
          <w:sz w:val="22"/>
          <w:szCs w:val="22"/>
        </w:rPr>
        <w:t xml:space="preserve"> areas t</w:t>
      </w:r>
      <w:r w:rsidR="00EF0D38" w:rsidRPr="003E6ABD">
        <w:rPr>
          <w:rFonts w:asciiTheme="majorHAnsi" w:hAnsiTheme="majorHAnsi" w:cstheme="majorHAnsi"/>
          <w:sz w:val="22"/>
          <w:szCs w:val="22"/>
        </w:rPr>
        <w:t xml:space="preserve">he total </w:t>
      </w:r>
      <w:r w:rsidR="00DE1DE5" w:rsidRPr="003E6ABD">
        <w:rPr>
          <w:rFonts w:asciiTheme="majorHAnsi" w:hAnsiTheme="majorHAnsi" w:cstheme="majorHAnsi"/>
          <w:sz w:val="22"/>
          <w:szCs w:val="22"/>
        </w:rPr>
        <w:t>average</w:t>
      </w:r>
      <w:r w:rsidR="00EF0D38" w:rsidRPr="003E6ABD">
        <w:rPr>
          <w:rFonts w:asciiTheme="majorHAnsi" w:hAnsiTheme="majorHAnsi" w:cstheme="majorHAnsi"/>
          <w:sz w:val="22"/>
          <w:szCs w:val="22"/>
        </w:rPr>
        <w:t xml:space="preserve"> food intake </w:t>
      </w:r>
      <w:r w:rsidR="00C50DB9" w:rsidRPr="003E6ABD">
        <w:rPr>
          <w:rFonts w:asciiTheme="majorHAnsi" w:hAnsiTheme="majorHAnsi" w:cstheme="majorHAnsi"/>
          <w:sz w:val="22"/>
          <w:szCs w:val="22"/>
        </w:rPr>
        <w:t>is</w:t>
      </w:r>
      <w:r w:rsidR="002F278B" w:rsidRPr="003E6ABD">
        <w:rPr>
          <w:rFonts w:asciiTheme="majorHAnsi" w:hAnsiTheme="majorHAnsi" w:cstheme="majorHAnsi"/>
          <w:sz w:val="22"/>
          <w:szCs w:val="22"/>
        </w:rPr>
        <w:t xml:space="preserve"> 962.3 </w:t>
      </w:r>
      <w:r w:rsidR="00E82C35" w:rsidRPr="003E6ABD">
        <w:rPr>
          <w:rFonts w:asciiTheme="majorHAnsi" w:hAnsiTheme="majorHAnsi" w:cstheme="majorHAnsi"/>
          <w:sz w:val="22"/>
          <w:szCs w:val="22"/>
        </w:rPr>
        <w:t>grams</w:t>
      </w:r>
      <w:r w:rsidR="00DE1DE5" w:rsidRPr="003E6ABD">
        <w:rPr>
          <w:rFonts w:asciiTheme="majorHAnsi" w:hAnsiTheme="majorHAnsi" w:cstheme="majorHAnsi"/>
          <w:sz w:val="22"/>
          <w:szCs w:val="22"/>
        </w:rPr>
        <w:t xml:space="preserve"> per person per day</w:t>
      </w:r>
      <w:r w:rsidR="00222349">
        <w:rPr>
          <w:rFonts w:asciiTheme="majorHAnsi" w:hAnsiTheme="majorHAnsi" w:cstheme="majorHAnsi"/>
          <w:sz w:val="22"/>
          <w:szCs w:val="22"/>
        </w:rPr>
        <w:t xml:space="preserve"> </w:t>
      </w:r>
      <w:r w:rsidR="009A5858" w:rsidRPr="003E6ABD">
        <w:rPr>
          <w:rFonts w:asciiTheme="majorHAnsi" w:hAnsiTheme="majorHAnsi" w:cstheme="majorHAnsi"/>
          <w:sz w:val="22"/>
          <w:szCs w:val="22"/>
        </w:rPr>
        <w:t>of which 180.</w:t>
      </w:r>
      <w:r w:rsidR="00AC4864">
        <w:rPr>
          <w:rFonts w:asciiTheme="majorHAnsi" w:hAnsiTheme="majorHAnsi" w:cstheme="majorHAnsi"/>
          <w:sz w:val="22"/>
          <w:szCs w:val="22"/>
        </w:rPr>
        <w:t>7</w:t>
      </w:r>
      <w:r w:rsidR="00222349">
        <w:rPr>
          <w:rFonts w:asciiTheme="majorHAnsi" w:hAnsiTheme="majorHAnsi" w:cstheme="majorHAnsi"/>
          <w:sz w:val="22"/>
          <w:szCs w:val="22"/>
        </w:rPr>
        <w:t xml:space="preserve"> </w:t>
      </w:r>
      <w:r w:rsidR="009A5858" w:rsidRPr="003E6ABD">
        <w:rPr>
          <w:rFonts w:asciiTheme="majorHAnsi" w:hAnsiTheme="majorHAnsi" w:cstheme="majorHAnsi"/>
          <w:sz w:val="22"/>
          <w:szCs w:val="22"/>
        </w:rPr>
        <w:t>grams is</w:t>
      </w:r>
      <w:r w:rsidR="00222349">
        <w:rPr>
          <w:rFonts w:asciiTheme="majorHAnsi" w:hAnsiTheme="majorHAnsi" w:cstheme="majorHAnsi"/>
          <w:sz w:val="22"/>
          <w:szCs w:val="22"/>
        </w:rPr>
        <w:t xml:space="preserve"> </w:t>
      </w:r>
      <w:r w:rsidR="009A5858" w:rsidRPr="003E6ABD">
        <w:rPr>
          <w:rFonts w:asciiTheme="majorHAnsi" w:hAnsiTheme="majorHAnsi" w:cstheme="majorHAnsi"/>
          <w:sz w:val="22"/>
          <w:szCs w:val="22"/>
        </w:rPr>
        <w:t>fish</w:t>
      </w:r>
      <w:r w:rsidR="009A5858" w:rsidRPr="003E6ABD">
        <w:rPr>
          <w:rFonts w:asciiTheme="majorHAnsi" w:hAnsiTheme="majorHAnsi" w:cstheme="majorHAnsi"/>
          <w:i/>
          <w:sz w:val="22"/>
          <w:szCs w:val="22"/>
        </w:rPr>
        <w:t>.</w:t>
      </w:r>
      <w:r w:rsidR="00492673">
        <w:rPr>
          <w:rFonts w:asciiTheme="majorHAnsi" w:hAnsiTheme="majorHAnsi" w:cstheme="majorHAnsi"/>
          <w:i/>
          <w:sz w:val="22"/>
          <w:szCs w:val="22"/>
        </w:rPr>
        <w:t xml:space="preserve"> </w:t>
      </w:r>
      <w:r w:rsidR="008E3A8D" w:rsidRPr="003E6ABD">
        <w:rPr>
          <w:rFonts w:asciiTheme="majorHAnsi" w:hAnsiTheme="majorHAnsi" w:cstheme="majorHAnsi"/>
          <w:sz w:val="22"/>
          <w:szCs w:val="22"/>
        </w:rPr>
        <w:t xml:space="preserve">In </w:t>
      </w:r>
      <w:r w:rsidR="008E3A8D" w:rsidRPr="003E6ABD">
        <w:rPr>
          <w:rFonts w:asciiTheme="majorHAnsi" w:hAnsiTheme="majorHAnsi" w:cstheme="majorHAnsi"/>
          <w:i/>
          <w:sz w:val="22"/>
          <w:szCs w:val="22"/>
        </w:rPr>
        <w:t>rural</w:t>
      </w:r>
      <w:r w:rsidR="00222349">
        <w:rPr>
          <w:rFonts w:asciiTheme="majorHAnsi" w:hAnsiTheme="majorHAnsi" w:cstheme="majorHAnsi"/>
          <w:i/>
          <w:sz w:val="22"/>
          <w:szCs w:val="22"/>
        </w:rPr>
        <w:t xml:space="preserve"> </w:t>
      </w:r>
      <w:r w:rsidR="008E3A8D" w:rsidRPr="003E6ABD">
        <w:rPr>
          <w:rFonts w:asciiTheme="majorHAnsi" w:hAnsiTheme="majorHAnsi" w:cstheme="majorHAnsi"/>
          <w:sz w:val="22"/>
          <w:szCs w:val="22"/>
        </w:rPr>
        <w:t>areas the t</w:t>
      </w:r>
      <w:r w:rsidR="009A5858" w:rsidRPr="003E6ABD">
        <w:rPr>
          <w:rFonts w:asciiTheme="majorHAnsi" w:hAnsiTheme="majorHAnsi" w:cstheme="majorHAnsi"/>
          <w:sz w:val="22"/>
          <w:szCs w:val="22"/>
        </w:rPr>
        <w:t xml:space="preserve">otal </w:t>
      </w:r>
      <w:r w:rsidR="00DE1DE5" w:rsidRPr="003E6ABD">
        <w:rPr>
          <w:rFonts w:asciiTheme="majorHAnsi" w:hAnsiTheme="majorHAnsi" w:cstheme="majorHAnsi"/>
          <w:sz w:val="22"/>
          <w:szCs w:val="22"/>
        </w:rPr>
        <w:t>average</w:t>
      </w:r>
      <w:r w:rsidR="009A5858" w:rsidRPr="003E6ABD">
        <w:rPr>
          <w:rFonts w:asciiTheme="majorHAnsi" w:hAnsiTheme="majorHAnsi" w:cstheme="majorHAnsi"/>
          <w:sz w:val="22"/>
          <w:szCs w:val="22"/>
        </w:rPr>
        <w:t xml:space="preserve"> food intake per </w:t>
      </w:r>
      <w:r w:rsidR="00DE1DE5" w:rsidRPr="003E6ABD">
        <w:rPr>
          <w:rFonts w:asciiTheme="majorHAnsi" w:hAnsiTheme="majorHAnsi" w:cstheme="majorHAnsi"/>
          <w:sz w:val="22"/>
          <w:szCs w:val="22"/>
        </w:rPr>
        <w:t>person</w:t>
      </w:r>
      <w:r w:rsidR="00222349">
        <w:rPr>
          <w:rFonts w:asciiTheme="majorHAnsi" w:hAnsiTheme="majorHAnsi" w:cstheme="majorHAnsi"/>
          <w:sz w:val="22"/>
          <w:szCs w:val="22"/>
        </w:rPr>
        <w:t xml:space="preserve"> </w:t>
      </w:r>
      <w:r w:rsidR="008E3A8D" w:rsidRPr="003E6ABD">
        <w:rPr>
          <w:rFonts w:asciiTheme="majorHAnsi" w:hAnsiTheme="majorHAnsi" w:cstheme="majorHAnsi"/>
          <w:sz w:val="22"/>
          <w:szCs w:val="22"/>
        </w:rPr>
        <w:t>per day is</w:t>
      </w:r>
      <w:r w:rsidR="002F278B" w:rsidRPr="003E6ABD">
        <w:rPr>
          <w:rFonts w:asciiTheme="majorHAnsi" w:hAnsiTheme="majorHAnsi" w:cstheme="majorHAnsi"/>
          <w:sz w:val="22"/>
          <w:szCs w:val="22"/>
        </w:rPr>
        <w:t xml:space="preserve"> 909</w:t>
      </w:r>
      <w:r w:rsidR="00222349">
        <w:rPr>
          <w:rFonts w:asciiTheme="majorHAnsi" w:hAnsiTheme="majorHAnsi" w:cstheme="majorHAnsi"/>
          <w:sz w:val="22"/>
          <w:szCs w:val="22"/>
        </w:rPr>
        <w:t xml:space="preserve"> </w:t>
      </w:r>
      <w:r w:rsidR="00E82C35" w:rsidRPr="003E6ABD">
        <w:rPr>
          <w:rFonts w:asciiTheme="majorHAnsi" w:hAnsiTheme="majorHAnsi" w:cstheme="majorHAnsi"/>
          <w:sz w:val="22"/>
          <w:szCs w:val="22"/>
        </w:rPr>
        <w:t>grams,</w:t>
      </w:r>
      <w:r w:rsidR="00B836D9" w:rsidRPr="003E6ABD">
        <w:rPr>
          <w:rFonts w:asciiTheme="majorHAnsi" w:hAnsiTheme="majorHAnsi" w:cstheme="majorHAnsi"/>
          <w:sz w:val="22"/>
          <w:szCs w:val="22"/>
        </w:rPr>
        <w:t xml:space="preserve"> of which </w:t>
      </w:r>
      <w:r w:rsidR="00B8492F" w:rsidRPr="003E6ABD">
        <w:rPr>
          <w:rFonts w:asciiTheme="majorHAnsi" w:hAnsiTheme="majorHAnsi" w:cstheme="majorHAnsi"/>
          <w:sz w:val="22"/>
          <w:szCs w:val="22"/>
        </w:rPr>
        <w:t>164 grams</w:t>
      </w:r>
      <w:r w:rsidR="00222349">
        <w:rPr>
          <w:rFonts w:asciiTheme="majorHAnsi" w:hAnsiTheme="majorHAnsi" w:cstheme="majorHAnsi"/>
          <w:sz w:val="22"/>
          <w:szCs w:val="22"/>
        </w:rPr>
        <w:t xml:space="preserve"> </w:t>
      </w:r>
      <w:r w:rsidR="00E82C35" w:rsidRPr="003E6ABD">
        <w:rPr>
          <w:rFonts w:asciiTheme="majorHAnsi" w:hAnsiTheme="majorHAnsi" w:cstheme="majorHAnsi"/>
          <w:sz w:val="22"/>
          <w:szCs w:val="22"/>
        </w:rPr>
        <w:t>is fish</w:t>
      </w:r>
      <w:r w:rsidR="00901B91" w:rsidRPr="003E6ABD">
        <w:rPr>
          <w:rFonts w:asciiTheme="majorHAnsi" w:hAnsiTheme="majorHAnsi" w:cstheme="majorHAnsi"/>
          <w:sz w:val="22"/>
          <w:szCs w:val="22"/>
        </w:rPr>
        <w:t>. In both cases</w:t>
      </w:r>
      <w:r w:rsidR="00E82C35" w:rsidRPr="003E6ABD">
        <w:rPr>
          <w:rFonts w:asciiTheme="majorHAnsi" w:hAnsiTheme="majorHAnsi" w:cstheme="majorHAnsi"/>
          <w:sz w:val="22"/>
          <w:szCs w:val="22"/>
        </w:rPr>
        <w:t>,</w:t>
      </w:r>
      <w:r w:rsidR="00901B91" w:rsidRPr="003E6ABD">
        <w:rPr>
          <w:rFonts w:asciiTheme="majorHAnsi" w:hAnsiTheme="majorHAnsi" w:cstheme="majorHAnsi"/>
          <w:sz w:val="22"/>
          <w:szCs w:val="22"/>
        </w:rPr>
        <w:t xml:space="preserve"> fish comprises about 18% of the total food intake.</w:t>
      </w:r>
    </w:p>
    <w:p w14:paraId="3E9C45C7" w14:textId="77777777" w:rsidR="00F300FD" w:rsidRPr="003E6ABD" w:rsidRDefault="00B8492F" w:rsidP="003E6ABD">
      <w:pPr>
        <w:jc w:val="both"/>
        <w:rPr>
          <w:rFonts w:asciiTheme="majorHAnsi" w:hAnsiTheme="majorHAnsi" w:cstheme="majorHAnsi"/>
          <w:sz w:val="22"/>
          <w:szCs w:val="22"/>
        </w:rPr>
      </w:pPr>
      <w:r w:rsidRPr="003E6ABD">
        <w:rPr>
          <w:rFonts w:asciiTheme="majorHAnsi" w:hAnsiTheme="majorHAnsi" w:cstheme="majorHAnsi"/>
          <w:sz w:val="22"/>
          <w:szCs w:val="22"/>
        </w:rPr>
        <w:t xml:space="preserve">Consumption of inland fish including aquaculture fish and OAAs </w:t>
      </w:r>
      <w:r w:rsidR="00C50DB9" w:rsidRPr="003E6ABD">
        <w:rPr>
          <w:rFonts w:asciiTheme="majorHAnsi" w:hAnsiTheme="majorHAnsi" w:cstheme="majorHAnsi"/>
          <w:sz w:val="22"/>
          <w:szCs w:val="22"/>
        </w:rPr>
        <w:t>is</w:t>
      </w:r>
      <w:r w:rsidRPr="003E6ABD">
        <w:rPr>
          <w:rFonts w:asciiTheme="majorHAnsi" w:hAnsiTheme="majorHAnsi" w:cstheme="majorHAnsi"/>
          <w:sz w:val="22"/>
          <w:szCs w:val="22"/>
        </w:rPr>
        <w:t xml:space="preserve"> slightly higher in the </w:t>
      </w:r>
      <w:r w:rsidRPr="003E6ABD">
        <w:rPr>
          <w:rFonts w:asciiTheme="majorHAnsi" w:hAnsiTheme="majorHAnsi" w:cstheme="majorHAnsi"/>
          <w:i/>
          <w:sz w:val="22"/>
          <w:szCs w:val="22"/>
        </w:rPr>
        <w:t>rural</w:t>
      </w:r>
      <w:r w:rsidRPr="003E6ABD">
        <w:rPr>
          <w:rFonts w:asciiTheme="majorHAnsi" w:hAnsiTheme="majorHAnsi" w:cstheme="majorHAnsi"/>
          <w:sz w:val="22"/>
          <w:szCs w:val="22"/>
        </w:rPr>
        <w:t xml:space="preserve"> area at 127.2 grams than in the </w:t>
      </w:r>
      <w:r w:rsidRPr="003E6ABD">
        <w:rPr>
          <w:rFonts w:asciiTheme="majorHAnsi" w:hAnsiTheme="majorHAnsi" w:cstheme="majorHAnsi"/>
          <w:i/>
          <w:sz w:val="22"/>
          <w:szCs w:val="22"/>
        </w:rPr>
        <w:t>urban</w:t>
      </w:r>
      <w:r w:rsidRPr="003E6ABD">
        <w:rPr>
          <w:rFonts w:asciiTheme="majorHAnsi" w:hAnsiTheme="majorHAnsi" w:cstheme="majorHAnsi"/>
          <w:sz w:val="22"/>
          <w:szCs w:val="22"/>
        </w:rPr>
        <w:t xml:space="preserve"> area at 12</w:t>
      </w:r>
      <w:r w:rsidR="00F300FD" w:rsidRPr="003E6ABD">
        <w:rPr>
          <w:rFonts w:asciiTheme="majorHAnsi" w:hAnsiTheme="majorHAnsi" w:cstheme="majorHAnsi"/>
          <w:sz w:val="22"/>
          <w:szCs w:val="22"/>
        </w:rPr>
        <w:t xml:space="preserve">2.7 grams per capita per day. </w:t>
      </w:r>
    </w:p>
    <w:p w14:paraId="0C2DA69F" w14:textId="77777777" w:rsidR="00F16192" w:rsidRPr="000C1788" w:rsidRDefault="00B8492F" w:rsidP="003E6ABD">
      <w:pPr>
        <w:jc w:val="both"/>
        <w:rPr>
          <w:rFonts w:asciiTheme="majorHAnsi" w:hAnsiTheme="majorHAnsi" w:cstheme="majorHAnsi"/>
          <w:sz w:val="22"/>
          <w:szCs w:val="22"/>
        </w:rPr>
      </w:pPr>
      <w:r w:rsidRPr="003E6ABD">
        <w:rPr>
          <w:rFonts w:asciiTheme="majorHAnsi" w:hAnsiTheme="majorHAnsi" w:cstheme="majorHAnsi"/>
          <w:sz w:val="22"/>
          <w:szCs w:val="22"/>
        </w:rPr>
        <w:t xml:space="preserve">Consumption of marine fish in the </w:t>
      </w:r>
      <w:r w:rsidRPr="003E6ABD">
        <w:rPr>
          <w:rFonts w:asciiTheme="majorHAnsi" w:hAnsiTheme="majorHAnsi" w:cstheme="majorHAnsi"/>
          <w:i/>
          <w:sz w:val="22"/>
          <w:szCs w:val="22"/>
        </w:rPr>
        <w:t>urban</w:t>
      </w:r>
      <w:r w:rsidRPr="003E6ABD">
        <w:rPr>
          <w:rFonts w:asciiTheme="majorHAnsi" w:hAnsiTheme="majorHAnsi" w:cstheme="majorHAnsi"/>
          <w:sz w:val="22"/>
          <w:szCs w:val="22"/>
        </w:rPr>
        <w:t xml:space="preserve"> area </w:t>
      </w:r>
      <w:r w:rsidR="00C50DB9" w:rsidRPr="003E6ABD">
        <w:rPr>
          <w:rFonts w:asciiTheme="majorHAnsi" w:hAnsiTheme="majorHAnsi" w:cstheme="majorHAnsi"/>
          <w:sz w:val="22"/>
          <w:szCs w:val="22"/>
        </w:rPr>
        <w:t>is</w:t>
      </w:r>
      <w:r w:rsidRPr="003E6ABD">
        <w:rPr>
          <w:rFonts w:asciiTheme="majorHAnsi" w:hAnsiTheme="majorHAnsi" w:cstheme="majorHAnsi"/>
          <w:sz w:val="22"/>
          <w:szCs w:val="22"/>
        </w:rPr>
        <w:t xml:space="preserve"> high</w:t>
      </w:r>
      <w:r w:rsidR="008E3A8D" w:rsidRPr="003E6ABD">
        <w:rPr>
          <w:rFonts w:asciiTheme="majorHAnsi" w:hAnsiTheme="majorHAnsi" w:cstheme="majorHAnsi"/>
          <w:sz w:val="22"/>
          <w:szCs w:val="22"/>
        </w:rPr>
        <w:t>er</w:t>
      </w:r>
      <w:r w:rsidRPr="003E6ABD">
        <w:rPr>
          <w:rFonts w:asciiTheme="majorHAnsi" w:hAnsiTheme="majorHAnsi" w:cstheme="majorHAnsi"/>
          <w:sz w:val="22"/>
          <w:szCs w:val="22"/>
        </w:rPr>
        <w:t xml:space="preserve"> at 52.96 grams while in the </w:t>
      </w:r>
      <w:r w:rsidRPr="003E6ABD">
        <w:rPr>
          <w:rFonts w:asciiTheme="majorHAnsi" w:hAnsiTheme="majorHAnsi" w:cstheme="majorHAnsi"/>
          <w:i/>
          <w:sz w:val="22"/>
          <w:szCs w:val="22"/>
        </w:rPr>
        <w:t>rural</w:t>
      </w:r>
      <w:r w:rsidRPr="003E6ABD">
        <w:rPr>
          <w:rFonts w:asciiTheme="majorHAnsi" w:hAnsiTheme="majorHAnsi" w:cstheme="majorHAnsi"/>
          <w:sz w:val="22"/>
          <w:szCs w:val="22"/>
        </w:rPr>
        <w:t xml:space="preserve"> area </w:t>
      </w:r>
      <w:r w:rsidR="007C0E49" w:rsidRPr="000C1788">
        <w:rPr>
          <w:rFonts w:asciiTheme="majorHAnsi" w:hAnsiTheme="majorHAnsi" w:cstheme="majorHAnsi"/>
          <w:sz w:val="22"/>
          <w:szCs w:val="22"/>
        </w:rPr>
        <w:t xml:space="preserve">it </w:t>
      </w:r>
      <w:r w:rsidR="00C50DB9" w:rsidRPr="000C1788">
        <w:rPr>
          <w:rFonts w:asciiTheme="majorHAnsi" w:hAnsiTheme="majorHAnsi" w:cstheme="majorHAnsi"/>
          <w:sz w:val="22"/>
          <w:szCs w:val="22"/>
        </w:rPr>
        <w:t>is</w:t>
      </w:r>
      <w:r w:rsidRPr="000C1788">
        <w:rPr>
          <w:rFonts w:asciiTheme="majorHAnsi" w:hAnsiTheme="majorHAnsi" w:cstheme="majorHAnsi"/>
          <w:sz w:val="22"/>
          <w:szCs w:val="22"/>
        </w:rPr>
        <w:t xml:space="preserve"> much lower at 3</w:t>
      </w:r>
      <w:r w:rsidR="00E91AD2" w:rsidRPr="000C1788">
        <w:rPr>
          <w:rFonts w:asciiTheme="majorHAnsi" w:hAnsiTheme="majorHAnsi" w:cstheme="majorHAnsi"/>
          <w:sz w:val="22"/>
          <w:szCs w:val="22"/>
        </w:rPr>
        <w:t>5.</w:t>
      </w:r>
      <w:r w:rsidR="00AC4864" w:rsidRPr="000C1788">
        <w:rPr>
          <w:rFonts w:asciiTheme="majorHAnsi" w:hAnsiTheme="majorHAnsi" w:cstheme="majorHAnsi"/>
          <w:sz w:val="22"/>
          <w:szCs w:val="22"/>
        </w:rPr>
        <w:t>7</w:t>
      </w:r>
      <w:r w:rsidR="00492673" w:rsidRPr="000C1788">
        <w:rPr>
          <w:rFonts w:asciiTheme="majorHAnsi" w:hAnsiTheme="majorHAnsi" w:cstheme="majorHAnsi"/>
          <w:sz w:val="22"/>
          <w:szCs w:val="22"/>
        </w:rPr>
        <w:t xml:space="preserve"> </w:t>
      </w:r>
      <w:r w:rsidR="00E91AD2" w:rsidRPr="000C1788">
        <w:rPr>
          <w:rFonts w:asciiTheme="majorHAnsi" w:hAnsiTheme="majorHAnsi" w:cstheme="majorHAnsi"/>
          <w:sz w:val="22"/>
          <w:szCs w:val="22"/>
        </w:rPr>
        <w:t>grams per capita per day (</w:t>
      </w:r>
      <w:r w:rsidR="00F00640">
        <w:fldChar w:fldCharType="begin"/>
      </w:r>
      <w:r w:rsidR="00F00640">
        <w:instrText xml:space="preserve"> REF _Ref206064739 \h  \* MERGEFORMAT </w:instrText>
      </w:r>
      <w:r w:rsidR="00F00640">
        <w:fldChar w:fldCharType="separate"/>
      </w:r>
      <w:r w:rsidR="0048391D" w:rsidRPr="0048391D">
        <w:rPr>
          <w:rFonts w:asciiTheme="majorHAnsi" w:hAnsiTheme="majorHAnsi" w:cstheme="majorHAnsi"/>
          <w:sz w:val="22"/>
          <w:szCs w:val="22"/>
        </w:rPr>
        <w:t>Figure 6</w:t>
      </w:r>
      <w:r w:rsidR="00F00640">
        <w:fldChar w:fldCharType="end"/>
      </w:r>
      <w:r w:rsidR="00E91AD2" w:rsidRPr="000C1788">
        <w:rPr>
          <w:rFonts w:asciiTheme="majorHAnsi" w:hAnsiTheme="majorHAnsi" w:cstheme="majorHAnsi"/>
          <w:sz w:val="22"/>
          <w:szCs w:val="22"/>
        </w:rPr>
        <w:t xml:space="preserve">). </w:t>
      </w:r>
    </w:p>
    <w:p w14:paraId="4E5DC9EC" w14:textId="77777777" w:rsidR="00462E8D" w:rsidRPr="003E6ABD" w:rsidRDefault="008E1E83" w:rsidP="003E6ABD">
      <w:pPr>
        <w:keepNext/>
        <w:jc w:val="both"/>
        <w:rPr>
          <w:rFonts w:asciiTheme="majorHAnsi" w:hAnsiTheme="majorHAnsi" w:cstheme="majorHAnsi"/>
        </w:rPr>
      </w:pPr>
      <w:r w:rsidRPr="003E6ABD">
        <w:rPr>
          <w:rFonts w:asciiTheme="majorHAnsi" w:hAnsiTheme="majorHAnsi" w:cstheme="majorHAnsi"/>
          <w:noProof/>
          <w:lang w:val="en-US"/>
        </w:rPr>
        <w:drawing>
          <wp:inline distT="0" distB="0" distL="0" distR="0" wp14:anchorId="7B827F4F" wp14:editId="585B04D7">
            <wp:extent cx="3767097" cy="2219231"/>
            <wp:effectExtent l="0" t="0" r="17780" b="1651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F184A5B" w14:textId="77777777" w:rsidR="009A67ED" w:rsidRPr="003E6ABD" w:rsidRDefault="00462E8D" w:rsidP="003E6ABD">
      <w:pPr>
        <w:pStyle w:val="Caption"/>
        <w:jc w:val="both"/>
        <w:rPr>
          <w:rFonts w:asciiTheme="majorHAnsi" w:hAnsiTheme="majorHAnsi" w:cstheme="majorHAnsi"/>
          <w:bCs w:val="0"/>
          <w:iCs/>
          <w:sz w:val="20"/>
          <w:szCs w:val="20"/>
        </w:rPr>
      </w:pPr>
      <w:bookmarkStart w:id="17" w:name="_Ref206064739"/>
      <w:r w:rsidRPr="003E6ABD">
        <w:rPr>
          <w:rFonts w:asciiTheme="majorHAnsi" w:hAnsiTheme="majorHAnsi" w:cstheme="majorHAnsi"/>
          <w:sz w:val="20"/>
          <w:szCs w:val="20"/>
        </w:rPr>
        <w:t xml:space="preserve">Figure </w:t>
      </w:r>
      <w:r w:rsidR="00103C6F" w:rsidRPr="003E6ABD">
        <w:rPr>
          <w:rFonts w:asciiTheme="majorHAnsi" w:hAnsiTheme="majorHAnsi" w:cstheme="majorHAnsi"/>
          <w:sz w:val="20"/>
          <w:szCs w:val="20"/>
        </w:rPr>
        <w:fldChar w:fldCharType="begin"/>
      </w:r>
      <w:r w:rsidR="00437BD1" w:rsidRPr="003E6ABD">
        <w:rPr>
          <w:rFonts w:asciiTheme="majorHAnsi" w:hAnsiTheme="majorHAnsi" w:cstheme="majorHAnsi"/>
          <w:sz w:val="20"/>
          <w:szCs w:val="20"/>
        </w:rPr>
        <w:instrText xml:space="preserve"> SEQ Figure \* ARABIC </w:instrText>
      </w:r>
      <w:r w:rsidR="00103C6F" w:rsidRPr="003E6ABD">
        <w:rPr>
          <w:rFonts w:asciiTheme="majorHAnsi" w:hAnsiTheme="majorHAnsi" w:cstheme="majorHAnsi"/>
          <w:sz w:val="20"/>
          <w:szCs w:val="20"/>
        </w:rPr>
        <w:fldChar w:fldCharType="separate"/>
      </w:r>
      <w:r w:rsidR="0048391D">
        <w:rPr>
          <w:rFonts w:asciiTheme="majorHAnsi" w:hAnsiTheme="majorHAnsi" w:cstheme="majorHAnsi"/>
          <w:noProof/>
          <w:sz w:val="20"/>
          <w:szCs w:val="20"/>
        </w:rPr>
        <w:t>6</w:t>
      </w:r>
      <w:r w:rsidR="00103C6F" w:rsidRPr="003E6ABD">
        <w:rPr>
          <w:rFonts w:asciiTheme="majorHAnsi" w:hAnsiTheme="majorHAnsi" w:cstheme="majorHAnsi"/>
          <w:noProof/>
          <w:sz w:val="20"/>
          <w:szCs w:val="20"/>
        </w:rPr>
        <w:fldChar w:fldCharType="end"/>
      </w:r>
      <w:bookmarkEnd w:id="17"/>
      <w:r w:rsidR="001B2217" w:rsidRPr="003E6ABD">
        <w:rPr>
          <w:rFonts w:asciiTheme="majorHAnsi" w:hAnsiTheme="majorHAnsi" w:cstheme="majorHAnsi"/>
          <w:sz w:val="20"/>
          <w:szCs w:val="20"/>
        </w:rPr>
        <w:t>: Average</w:t>
      </w:r>
      <w:r w:rsidRPr="003E6ABD">
        <w:rPr>
          <w:rFonts w:asciiTheme="majorHAnsi" w:hAnsiTheme="majorHAnsi" w:cstheme="majorHAnsi"/>
          <w:sz w:val="20"/>
          <w:szCs w:val="20"/>
        </w:rPr>
        <w:t xml:space="preserve"> daily consumption of fish per urbanity</w:t>
      </w:r>
    </w:p>
    <w:p w14:paraId="61E98D47" w14:textId="6059B9FE" w:rsidR="00843865" w:rsidRPr="003E6ABD" w:rsidRDefault="0003727F" w:rsidP="003E6ABD">
      <w:pPr>
        <w:jc w:val="both"/>
        <w:rPr>
          <w:rFonts w:asciiTheme="majorHAnsi" w:hAnsiTheme="majorHAnsi" w:cstheme="majorHAnsi"/>
          <w:sz w:val="22"/>
          <w:szCs w:val="22"/>
        </w:rPr>
      </w:pPr>
      <w:r>
        <w:rPr>
          <w:rFonts w:asciiTheme="majorHAnsi" w:hAnsiTheme="majorHAnsi" w:cstheme="majorHAnsi"/>
          <w:noProof/>
          <w:sz w:val="22"/>
          <w:szCs w:val="22"/>
          <w:lang w:val="en-US"/>
        </w:rPr>
        <mc:AlternateContent>
          <mc:Choice Requires="wps">
            <w:drawing>
              <wp:anchor distT="0" distB="0" distL="114300" distR="114300" simplePos="0" relativeHeight="251681792" behindDoc="0" locked="0" layoutInCell="1" allowOverlap="1" wp14:anchorId="36D591C9" wp14:editId="204DB65C">
                <wp:simplePos x="0" y="0"/>
                <wp:positionH relativeFrom="column">
                  <wp:posOffset>3886200</wp:posOffset>
                </wp:positionH>
                <wp:positionV relativeFrom="paragraph">
                  <wp:posOffset>60325</wp:posOffset>
                </wp:positionV>
                <wp:extent cx="1485900" cy="1257300"/>
                <wp:effectExtent l="0" t="0" r="38100" b="38100"/>
                <wp:wrapSquare wrapText="bothSides"/>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1257300"/>
                        </a:xfrm>
                        <a:prstGeom prst="rect">
                          <a:avLst/>
                        </a:prstGeom>
                        <a:noFill/>
                        <a:ln w="19050" cmpd="sng">
                          <a:solidFill>
                            <a:schemeClr val="tx1"/>
                          </a:solidFill>
                          <a:prstDash val="sys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34879A" w14:textId="77777777" w:rsidR="0048391D" w:rsidRPr="00843865" w:rsidRDefault="0048391D" w:rsidP="00843865">
                            <w:pPr>
                              <w:rPr>
                                <w:b/>
                                <w:i/>
                              </w:rPr>
                            </w:pPr>
                            <w:r>
                              <w:rPr>
                                <w:b/>
                                <w:i/>
                                <w:sz w:val="22"/>
                                <w:szCs w:val="22"/>
                              </w:rPr>
                              <w:t>Inland fish and whitefish in particular is consumed more in rural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left:0;text-align:left;margin-left:306pt;margin-top:4.75pt;width:117pt;height: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" filled="f" strokecolor="black [3213]" strokeweight="1.5pt">
                <v:stroke dashstyle="3 1"/>
                <v:path arrowok="t"/>
                <v:textbox>
                  <w:txbxContent>
                    <w:p w14:paraId="5034879A" w14:textId="77777777" w:rsidR="0048391D" w:rsidRPr="00843865" w:rsidRDefault="0048391D" w:rsidP="00843865">
                      <w:pPr>
                        <w:rPr>
                          <w:b/>
                          <w:i/>
                        </w:rPr>
                      </w:pPr>
                      <w:r>
                        <w:rPr>
                          <w:b/>
                          <w:i/>
                          <w:sz w:val="22"/>
                          <w:szCs w:val="22"/>
                        </w:rPr>
                        <w:t>Inland fish and whitefish in particular is consumed more in rural areas</w:t>
                      </w:r>
                    </w:p>
                  </w:txbxContent>
                </v:textbox>
                <w10:wrap type="square"/>
              </v:shape>
            </w:pict>
          </mc:Fallback>
        </mc:AlternateContent>
      </w:r>
      <w:r w:rsidR="00E04E4A" w:rsidRPr="003E6ABD">
        <w:rPr>
          <w:rFonts w:asciiTheme="majorHAnsi" w:hAnsiTheme="majorHAnsi" w:cstheme="majorHAnsi"/>
          <w:sz w:val="22"/>
          <w:szCs w:val="22"/>
        </w:rPr>
        <w:t>The breakdown of the composition of inland fish shows that c</w:t>
      </w:r>
      <w:r w:rsidR="008E1E83" w:rsidRPr="003E6ABD">
        <w:rPr>
          <w:rFonts w:asciiTheme="majorHAnsi" w:hAnsiTheme="majorHAnsi" w:cstheme="majorHAnsi"/>
          <w:sz w:val="22"/>
          <w:szCs w:val="22"/>
        </w:rPr>
        <w:t xml:space="preserve">onsumption of </w:t>
      </w:r>
      <w:r w:rsidR="00DD4332">
        <w:rPr>
          <w:rFonts w:asciiTheme="majorHAnsi" w:hAnsiTheme="majorHAnsi" w:cstheme="majorHAnsi"/>
          <w:sz w:val="22"/>
          <w:szCs w:val="22"/>
        </w:rPr>
        <w:t>floodplain residents</w:t>
      </w:r>
      <w:r w:rsidR="00492673">
        <w:rPr>
          <w:rFonts w:asciiTheme="majorHAnsi" w:hAnsiTheme="majorHAnsi" w:cstheme="majorHAnsi"/>
          <w:sz w:val="22"/>
          <w:szCs w:val="22"/>
        </w:rPr>
        <w:t xml:space="preserve"> </w:t>
      </w:r>
      <w:r w:rsidR="008E1E83" w:rsidRPr="003E6ABD">
        <w:rPr>
          <w:rFonts w:asciiTheme="majorHAnsi" w:hAnsiTheme="majorHAnsi" w:cstheme="majorHAnsi"/>
          <w:sz w:val="22"/>
          <w:szCs w:val="22"/>
        </w:rPr>
        <w:t xml:space="preserve">is higher </w:t>
      </w:r>
      <w:r w:rsidR="00AE0C8E" w:rsidRPr="003E6ABD">
        <w:rPr>
          <w:rFonts w:asciiTheme="majorHAnsi" w:hAnsiTheme="majorHAnsi" w:cstheme="majorHAnsi"/>
          <w:sz w:val="22"/>
          <w:szCs w:val="22"/>
        </w:rPr>
        <w:t xml:space="preserve">than any other fish both </w:t>
      </w:r>
      <w:r w:rsidR="008E1E83" w:rsidRPr="003E6ABD">
        <w:rPr>
          <w:rFonts w:asciiTheme="majorHAnsi" w:hAnsiTheme="majorHAnsi" w:cstheme="majorHAnsi"/>
          <w:sz w:val="22"/>
          <w:szCs w:val="22"/>
        </w:rPr>
        <w:t>between and within urbanity</w:t>
      </w:r>
      <w:r w:rsidR="003251C2" w:rsidRPr="003E6ABD">
        <w:rPr>
          <w:rFonts w:asciiTheme="majorHAnsi" w:hAnsiTheme="majorHAnsi" w:cstheme="majorHAnsi"/>
          <w:sz w:val="22"/>
          <w:szCs w:val="22"/>
        </w:rPr>
        <w:t xml:space="preserve">, and is closely followed by the levels of </w:t>
      </w:r>
      <w:r w:rsidR="00DD4332">
        <w:rPr>
          <w:rFonts w:asciiTheme="majorHAnsi" w:hAnsiTheme="majorHAnsi" w:cstheme="majorHAnsi"/>
          <w:sz w:val="22"/>
          <w:szCs w:val="22"/>
        </w:rPr>
        <w:t xml:space="preserve">long distance </w:t>
      </w:r>
      <w:proofErr w:type="gramStart"/>
      <w:r w:rsidR="00DD4332">
        <w:rPr>
          <w:rFonts w:asciiTheme="majorHAnsi" w:hAnsiTheme="majorHAnsi" w:cstheme="majorHAnsi"/>
          <w:sz w:val="22"/>
          <w:szCs w:val="22"/>
        </w:rPr>
        <w:t>migrants</w:t>
      </w:r>
      <w:proofErr w:type="gramEnd"/>
      <w:r w:rsidR="003251C2" w:rsidRPr="003E6ABD">
        <w:rPr>
          <w:rFonts w:asciiTheme="majorHAnsi" w:hAnsiTheme="majorHAnsi" w:cstheme="majorHAnsi"/>
          <w:sz w:val="22"/>
          <w:szCs w:val="22"/>
        </w:rPr>
        <w:t xml:space="preserve"> consumption, especially in rural areas</w:t>
      </w:r>
      <w:r w:rsidR="008E1E83" w:rsidRPr="003E6ABD">
        <w:rPr>
          <w:rFonts w:asciiTheme="majorHAnsi" w:hAnsiTheme="majorHAnsi" w:cstheme="majorHAnsi"/>
          <w:sz w:val="22"/>
          <w:szCs w:val="22"/>
        </w:rPr>
        <w:t xml:space="preserve">. </w:t>
      </w:r>
      <w:r w:rsidR="00E04E4A" w:rsidRPr="003E6ABD">
        <w:rPr>
          <w:rFonts w:asciiTheme="majorHAnsi" w:hAnsiTheme="majorHAnsi" w:cstheme="majorHAnsi"/>
          <w:sz w:val="22"/>
          <w:szCs w:val="22"/>
        </w:rPr>
        <w:t xml:space="preserve">The higher consumption of </w:t>
      </w:r>
      <w:r w:rsidR="00DD4332">
        <w:rPr>
          <w:rFonts w:asciiTheme="majorHAnsi" w:hAnsiTheme="majorHAnsi" w:cstheme="majorHAnsi"/>
          <w:sz w:val="22"/>
          <w:szCs w:val="22"/>
        </w:rPr>
        <w:t>long distance migrants</w:t>
      </w:r>
      <w:r w:rsidR="00E04E4A" w:rsidRPr="003E6ABD">
        <w:rPr>
          <w:rFonts w:asciiTheme="majorHAnsi" w:hAnsiTheme="majorHAnsi" w:cstheme="majorHAnsi"/>
          <w:sz w:val="22"/>
          <w:szCs w:val="22"/>
        </w:rPr>
        <w:t xml:space="preserve"> in rural areas could be at least partly attributed to the ability to store the processed </w:t>
      </w:r>
      <w:r w:rsidR="00DD4332">
        <w:rPr>
          <w:rFonts w:asciiTheme="majorHAnsi" w:hAnsiTheme="majorHAnsi" w:cstheme="majorHAnsi"/>
          <w:sz w:val="22"/>
          <w:szCs w:val="22"/>
        </w:rPr>
        <w:t>long distance migrants</w:t>
      </w:r>
      <w:r w:rsidR="00E04E4A" w:rsidRPr="003E6ABD">
        <w:rPr>
          <w:rFonts w:asciiTheme="majorHAnsi" w:hAnsiTheme="majorHAnsi" w:cstheme="majorHAnsi"/>
          <w:sz w:val="22"/>
          <w:szCs w:val="22"/>
        </w:rPr>
        <w:t xml:space="preserve"> for longer periods of time even in the absence of cold storage.</w:t>
      </w:r>
    </w:p>
    <w:p w14:paraId="57DDBF53" w14:textId="77777777" w:rsidR="009A67ED" w:rsidRPr="003E6ABD" w:rsidRDefault="008E1E83" w:rsidP="003E6ABD">
      <w:pPr>
        <w:jc w:val="both"/>
        <w:rPr>
          <w:rFonts w:asciiTheme="majorHAnsi" w:hAnsiTheme="majorHAnsi" w:cstheme="majorHAnsi"/>
          <w:sz w:val="22"/>
          <w:szCs w:val="22"/>
        </w:rPr>
      </w:pPr>
      <w:r w:rsidRPr="003E6ABD">
        <w:rPr>
          <w:rFonts w:asciiTheme="majorHAnsi" w:hAnsiTheme="majorHAnsi" w:cstheme="majorHAnsi"/>
          <w:sz w:val="22"/>
          <w:szCs w:val="22"/>
        </w:rPr>
        <w:t>Aquaculture fish</w:t>
      </w:r>
      <w:r w:rsidR="00492673">
        <w:rPr>
          <w:rFonts w:asciiTheme="majorHAnsi" w:hAnsiTheme="majorHAnsi" w:cstheme="majorHAnsi"/>
          <w:sz w:val="22"/>
          <w:szCs w:val="22"/>
        </w:rPr>
        <w:t xml:space="preserve"> </w:t>
      </w:r>
      <w:r w:rsidRPr="003E6ABD">
        <w:rPr>
          <w:rFonts w:asciiTheme="majorHAnsi" w:hAnsiTheme="majorHAnsi" w:cstheme="majorHAnsi"/>
          <w:sz w:val="22"/>
          <w:szCs w:val="22"/>
        </w:rPr>
        <w:t>is the least consumed among inland fish in either the rural or urban areas at 2.</w:t>
      </w:r>
      <w:r w:rsidR="00AC4864">
        <w:rPr>
          <w:rFonts w:asciiTheme="majorHAnsi" w:hAnsiTheme="majorHAnsi" w:cstheme="majorHAnsi"/>
          <w:sz w:val="22"/>
          <w:szCs w:val="22"/>
        </w:rPr>
        <w:t>9</w:t>
      </w:r>
      <w:r w:rsidR="00492673">
        <w:rPr>
          <w:rFonts w:asciiTheme="majorHAnsi" w:hAnsiTheme="majorHAnsi" w:cstheme="majorHAnsi"/>
          <w:sz w:val="22"/>
          <w:szCs w:val="22"/>
        </w:rPr>
        <w:t> </w:t>
      </w:r>
      <w:r w:rsidRPr="003E6ABD">
        <w:rPr>
          <w:rFonts w:asciiTheme="majorHAnsi" w:hAnsiTheme="majorHAnsi" w:cstheme="majorHAnsi"/>
          <w:sz w:val="22"/>
          <w:szCs w:val="22"/>
        </w:rPr>
        <w:t>grams and 4.</w:t>
      </w:r>
      <w:r w:rsidR="00AC4864">
        <w:rPr>
          <w:rFonts w:asciiTheme="majorHAnsi" w:hAnsiTheme="majorHAnsi" w:cstheme="majorHAnsi"/>
          <w:sz w:val="22"/>
          <w:szCs w:val="22"/>
        </w:rPr>
        <w:t>5</w:t>
      </w:r>
      <w:r w:rsidR="00492673">
        <w:rPr>
          <w:rFonts w:asciiTheme="majorHAnsi" w:hAnsiTheme="majorHAnsi" w:cstheme="majorHAnsi"/>
          <w:sz w:val="22"/>
          <w:szCs w:val="22"/>
        </w:rPr>
        <w:t> </w:t>
      </w:r>
      <w:r w:rsidRPr="003E6ABD">
        <w:rPr>
          <w:rFonts w:asciiTheme="majorHAnsi" w:hAnsiTheme="majorHAnsi" w:cstheme="majorHAnsi"/>
          <w:sz w:val="22"/>
          <w:szCs w:val="22"/>
        </w:rPr>
        <w:t>grams per capita per day, respectively</w:t>
      </w:r>
      <w:r w:rsidR="00AE0C8E" w:rsidRPr="00492673">
        <w:rPr>
          <w:rFonts w:asciiTheme="majorHAnsi" w:hAnsiTheme="majorHAnsi" w:cstheme="majorHAnsi"/>
          <w:sz w:val="22"/>
          <w:szCs w:val="22"/>
        </w:rPr>
        <w:t xml:space="preserve"> (</w:t>
      </w:r>
      <w:r w:rsidR="00F00640">
        <w:fldChar w:fldCharType="begin"/>
      </w:r>
      <w:r w:rsidR="00F00640">
        <w:instrText xml:space="preserve"> REF _Ref206064798 \h  \* MERGEFORMAT </w:instrText>
      </w:r>
      <w:r w:rsidR="00F00640">
        <w:fldChar w:fldCharType="separate"/>
      </w:r>
      <w:r w:rsidR="0048391D" w:rsidRPr="0048391D">
        <w:rPr>
          <w:rFonts w:asciiTheme="majorHAnsi" w:hAnsiTheme="majorHAnsi" w:cstheme="majorHAnsi"/>
          <w:sz w:val="22"/>
          <w:szCs w:val="22"/>
        </w:rPr>
        <w:t>Figure 7</w:t>
      </w:r>
      <w:r w:rsidR="00F00640">
        <w:fldChar w:fldCharType="end"/>
      </w:r>
      <w:r w:rsidR="002A60C1" w:rsidRPr="00492673">
        <w:rPr>
          <w:rFonts w:asciiTheme="majorHAnsi" w:hAnsiTheme="majorHAnsi" w:cstheme="majorHAnsi"/>
          <w:sz w:val="22"/>
          <w:szCs w:val="22"/>
        </w:rPr>
        <w:t>)</w:t>
      </w:r>
      <w:r w:rsidRPr="00492673">
        <w:rPr>
          <w:rFonts w:asciiTheme="majorHAnsi" w:hAnsiTheme="majorHAnsi" w:cstheme="majorHAnsi"/>
          <w:sz w:val="22"/>
          <w:szCs w:val="22"/>
        </w:rPr>
        <w:t xml:space="preserve">.  </w:t>
      </w:r>
    </w:p>
    <w:p w14:paraId="7101A785" w14:textId="77777777" w:rsidR="00410CC1" w:rsidRPr="003E6ABD" w:rsidRDefault="008E39C4" w:rsidP="003E6ABD">
      <w:pPr>
        <w:keepNext/>
        <w:jc w:val="both"/>
        <w:rPr>
          <w:rFonts w:asciiTheme="majorHAnsi" w:hAnsiTheme="majorHAnsi" w:cstheme="majorHAnsi"/>
        </w:rPr>
      </w:pPr>
      <w:r w:rsidRPr="003E6ABD">
        <w:rPr>
          <w:rFonts w:asciiTheme="majorHAnsi" w:hAnsiTheme="majorHAnsi" w:cstheme="majorHAnsi"/>
          <w:noProof/>
          <w:lang w:val="en-US"/>
        </w:rPr>
        <w:drawing>
          <wp:inline distT="0" distB="0" distL="0" distR="0" wp14:anchorId="3A469227" wp14:editId="4061BC9B">
            <wp:extent cx="4670567" cy="2171700"/>
            <wp:effectExtent l="0" t="0" r="28575" b="1270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7848762" w14:textId="77777777" w:rsidR="00627C4B" w:rsidRDefault="00410CC1" w:rsidP="003E6ABD">
      <w:pPr>
        <w:pStyle w:val="Caption"/>
        <w:jc w:val="both"/>
        <w:rPr>
          <w:rFonts w:asciiTheme="majorHAnsi" w:hAnsiTheme="majorHAnsi" w:cstheme="majorHAnsi"/>
          <w:sz w:val="20"/>
          <w:szCs w:val="20"/>
        </w:rPr>
      </w:pPr>
      <w:bookmarkStart w:id="18" w:name="_Ref206064798"/>
      <w:r w:rsidRPr="003E6ABD">
        <w:rPr>
          <w:rFonts w:asciiTheme="majorHAnsi" w:hAnsiTheme="majorHAnsi" w:cstheme="majorHAnsi"/>
          <w:sz w:val="20"/>
          <w:szCs w:val="20"/>
        </w:rPr>
        <w:t xml:space="preserve">Figure </w:t>
      </w:r>
      <w:r w:rsidR="00103C6F" w:rsidRPr="003E6ABD">
        <w:rPr>
          <w:rFonts w:asciiTheme="majorHAnsi" w:hAnsiTheme="majorHAnsi" w:cstheme="majorHAnsi"/>
          <w:sz w:val="20"/>
          <w:szCs w:val="20"/>
        </w:rPr>
        <w:fldChar w:fldCharType="begin"/>
      </w:r>
      <w:r w:rsidR="00437BD1" w:rsidRPr="003E6ABD">
        <w:rPr>
          <w:rFonts w:asciiTheme="majorHAnsi" w:hAnsiTheme="majorHAnsi" w:cstheme="majorHAnsi"/>
          <w:sz w:val="20"/>
          <w:szCs w:val="20"/>
        </w:rPr>
        <w:instrText xml:space="preserve"> SEQ Figure \* ARABIC </w:instrText>
      </w:r>
      <w:r w:rsidR="00103C6F" w:rsidRPr="003E6ABD">
        <w:rPr>
          <w:rFonts w:asciiTheme="majorHAnsi" w:hAnsiTheme="majorHAnsi" w:cstheme="majorHAnsi"/>
          <w:sz w:val="20"/>
          <w:szCs w:val="20"/>
        </w:rPr>
        <w:fldChar w:fldCharType="separate"/>
      </w:r>
      <w:r w:rsidR="0048391D">
        <w:rPr>
          <w:rFonts w:asciiTheme="majorHAnsi" w:hAnsiTheme="majorHAnsi" w:cstheme="majorHAnsi"/>
          <w:noProof/>
          <w:sz w:val="20"/>
          <w:szCs w:val="20"/>
        </w:rPr>
        <w:t>7</w:t>
      </w:r>
      <w:r w:rsidR="00103C6F" w:rsidRPr="003E6ABD">
        <w:rPr>
          <w:rFonts w:asciiTheme="majorHAnsi" w:hAnsiTheme="majorHAnsi" w:cstheme="majorHAnsi"/>
          <w:noProof/>
          <w:sz w:val="20"/>
          <w:szCs w:val="20"/>
        </w:rPr>
        <w:fldChar w:fldCharType="end"/>
      </w:r>
      <w:bookmarkEnd w:id="18"/>
      <w:r w:rsidR="001B2217" w:rsidRPr="003E6ABD">
        <w:rPr>
          <w:rFonts w:asciiTheme="majorHAnsi" w:hAnsiTheme="majorHAnsi" w:cstheme="majorHAnsi"/>
          <w:sz w:val="20"/>
          <w:szCs w:val="20"/>
        </w:rPr>
        <w:t>: Average</w:t>
      </w:r>
      <w:r w:rsidRPr="003E6ABD">
        <w:rPr>
          <w:rFonts w:asciiTheme="majorHAnsi" w:hAnsiTheme="majorHAnsi" w:cstheme="majorHAnsi"/>
          <w:sz w:val="20"/>
          <w:szCs w:val="20"/>
        </w:rPr>
        <w:t xml:space="preserve"> daily consumption of inland fish desegregated by sub-group</w:t>
      </w:r>
      <w:r w:rsidR="000B7D40" w:rsidRPr="003E6ABD">
        <w:rPr>
          <w:rFonts w:asciiTheme="majorHAnsi" w:hAnsiTheme="majorHAnsi" w:cstheme="majorHAnsi"/>
          <w:sz w:val="20"/>
          <w:szCs w:val="20"/>
        </w:rPr>
        <w:t xml:space="preserve"> and urbanity</w:t>
      </w:r>
    </w:p>
    <w:p w14:paraId="624AB45C" w14:textId="77777777" w:rsidR="00543E7C" w:rsidRPr="00543E7C" w:rsidRDefault="00543E7C" w:rsidP="00543E7C"/>
    <w:p w14:paraId="66F60DA1" w14:textId="77777777" w:rsidR="003428F8" w:rsidRPr="003E6ABD" w:rsidRDefault="00287E4C" w:rsidP="003E6ABD">
      <w:pPr>
        <w:pStyle w:val="Heading4"/>
        <w:jc w:val="both"/>
        <w:rPr>
          <w:rFonts w:asciiTheme="majorHAnsi" w:hAnsiTheme="majorHAnsi" w:cstheme="majorHAnsi"/>
        </w:rPr>
      </w:pPr>
      <w:bookmarkStart w:id="19" w:name="_Toc210188346"/>
      <w:r>
        <w:rPr>
          <w:rFonts w:asciiTheme="majorHAnsi" w:hAnsiTheme="majorHAnsi" w:cstheme="majorHAnsi"/>
        </w:rPr>
        <w:br w:type="column"/>
      </w:r>
      <w:r w:rsidR="003428F8" w:rsidRPr="003E6ABD">
        <w:rPr>
          <w:rFonts w:asciiTheme="majorHAnsi" w:hAnsiTheme="majorHAnsi" w:cstheme="majorHAnsi"/>
        </w:rPr>
        <w:t>Consumption of fish according to gender</w:t>
      </w:r>
      <w:bookmarkEnd w:id="19"/>
    </w:p>
    <w:p w14:paraId="0875BC06" w14:textId="77777777" w:rsidR="000B7D40" w:rsidRPr="003E6ABD" w:rsidRDefault="002E0FD1" w:rsidP="003E6ABD">
      <w:pPr>
        <w:jc w:val="both"/>
        <w:rPr>
          <w:rFonts w:asciiTheme="majorHAnsi" w:hAnsiTheme="majorHAnsi" w:cstheme="majorHAnsi"/>
        </w:rPr>
      </w:pPr>
      <w:r w:rsidRPr="003E6ABD">
        <w:rPr>
          <w:rFonts w:asciiTheme="majorHAnsi" w:hAnsiTheme="majorHAnsi" w:cstheme="majorHAnsi"/>
          <w:sz w:val="22"/>
          <w:szCs w:val="22"/>
        </w:rPr>
        <w:t xml:space="preserve">In terms of weight, </w:t>
      </w:r>
      <w:r w:rsidRPr="003E6ABD">
        <w:rPr>
          <w:rFonts w:asciiTheme="majorHAnsi" w:hAnsiTheme="majorHAnsi" w:cstheme="majorHAnsi"/>
          <w:i/>
          <w:sz w:val="22"/>
          <w:szCs w:val="22"/>
        </w:rPr>
        <w:t>m</w:t>
      </w:r>
      <w:r w:rsidR="00EF0D38" w:rsidRPr="003E6ABD">
        <w:rPr>
          <w:rFonts w:asciiTheme="majorHAnsi" w:hAnsiTheme="majorHAnsi" w:cstheme="majorHAnsi"/>
          <w:i/>
          <w:sz w:val="22"/>
          <w:szCs w:val="22"/>
        </w:rPr>
        <w:t>ale</w:t>
      </w:r>
      <w:r w:rsidR="00286E07" w:rsidRPr="003E6ABD">
        <w:rPr>
          <w:rFonts w:asciiTheme="majorHAnsi" w:hAnsiTheme="majorHAnsi" w:cstheme="majorHAnsi"/>
          <w:i/>
          <w:sz w:val="22"/>
          <w:szCs w:val="22"/>
        </w:rPr>
        <w:t>s</w:t>
      </w:r>
      <w:r w:rsidR="00286E07" w:rsidRPr="003E6ABD">
        <w:rPr>
          <w:rFonts w:asciiTheme="majorHAnsi" w:hAnsiTheme="majorHAnsi" w:cstheme="majorHAnsi"/>
          <w:sz w:val="22"/>
          <w:szCs w:val="22"/>
        </w:rPr>
        <w:t xml:space="preserve"> consume</w:t>
      </w:r>
      <w:r w:rsidR="00492673">
        <w:rPr>
          <w:rFonts w:asciiTheme="majorHAnsi" w:hAnsiTheme="majorHAnsi" w:cstheme="majorHAnsi"/>
          <w:sz w:val="22"/>
          <w:szCs w:val="22"/>
        </w:rPr>
        <w:t xml:space="preserve"> </w:t>
      </w:r>
      <w:r w:rsidR="00D3623B" w:rsidRPr="003E6ABD">
        <w:rPr>
          <w:rFonts w:asciiTheme="majorHAnsi" w:hAnsiTheme="majorHAnsi" w:cstheme="majorHAnsi"/>
          <w:sz w:val="22"/>
          <w:szCs w:val="22"/>
        </w:rPr>
        <w:t xml:space="preserve">marginally </w:t>
      </w:r>
      <w:r w:rsidR="00EF0D38" w:rsidRPr="003E6ABD">
        <w:rPr>
          <w:rFonts w:asciiTheme="majorHAnsi" w:hAnsiTheme="majorHAnsi" w:cstheme="majorHAnsi"/>
          <w:sz w:val="22"/>
          <w:szCs w:val="22"/>
        </w:rPr>
        <w:t xml:space="preserve">more fish at 180.4 </w:t>
      </w:r>
      <w:r w:rsidR="00D3623B" w:rsidRPr="003E6ABD">
        <w:rPr>
          <w:rFonts w:asciiTheme="majorHAnsi" w:hAnsiTheme="majorHAnsi" w:cstheme="majorHAnsi"/>
          <w:sz w:val="22"/>
          <w:szCs w:val="22"/>
        </w:rPr>
        <w:t xml:space="preserve">grams per capita per day </w:t>
      </w:r>
      <w:r w:rsidR="00EF0D38" w:rsidRPr="003E6ABD">
        <w:rPr>
          <w:rFonts w:asciiTheme="majorHAnsi" w:hAnsiTheme="majorHAnsi" w:cstheme="majorHAnsi"/>
          <w:sz w:val="22"/>
          <w:szCs w:val="22"/>
        </w:rPr>
        <w:t>than female</w:t>
      </w:r>
      <w:r w:rsidR="00286E07" w:rsidRPr="003E6ABD">
        <w:rPr>
          <w:rFonts w:asciiTheme="majorHAnsi" w:hAnsiTheme="majorHAnsi" w:cstheme="majorHAnsi"/>
          <w:sz w:val="22"/>
          <w:szCs w:val="22"/>
        </w:rPr>
        <w:t>s</w:t>
      </w:r>
      <w:r w:rsidR="00DE1DE5" w:rsidRPr="003E6ABD">
        <w:rPr>
          <w:rFonts w:asciiTheme="majorHAnsi" w:hAnsiTheme="majorHAnsi" w:cstheme="majorHAnsi"/>
          <w:sz w:val="22"/>
          <w:szCs w:val="22"/>
        </w:rPr>
        <w:t xml:space="preserve"> at 166</w:t>
      </w:r>
      <w:r w:rsidR="00492673">
        <w:rPr>
          <w:rFonts w:asciiTheme="majorHAnsi" w:hAnsiTheme="majorHAnsi" w:cstheme="majorHAnsi"/>
          <w:sz w:val="22"/>
          <w:szCs w:val="22"/>
        </w:rPr>
        <w:t xml:space="preserve"> </w:t>
      </w:r>
      <w:r w:rsidR="00D3623B" w:rsidRPr="003E6ABD">
        <w:rPr>
          <w:rFonts w:asciiTheme="majorHAnsi" w:hAnsiTheme="majorHAnsi" w:cstheme="majorHAnsi"/>
          <w:sz w:val="22"/>
          <w:szCs w:val="22"/>
        </w:rPr>
        <w:t>grams per capita per day</w:t>
      </w:r>
      <w:r w:rsidR="00492673">
        <w:rPr>
          <w:rFonts w:asciiTheme="majorHAnsi" w:hAnsiTheme="majorHAnsi" w:cstheme="majorHAnsi"/>
          <w:sz w:val="22"/>
          <w:szCs w:val="22"/>
        </w:rPr>
        <w:t xml:space="preserve"> (probably in proportion to body weight)</w:t>
      </w:r>
      <w:r w:rsidR="00EF0D38" w:rsidRPr="003E6ABD">
        <w:rPr>
          <w:rFonts w:asciiTheme="majorHAnsi" w:hAnsiTheme="majorHAnsi" w:cstheme="majorHAnsi"/>
          <w:sz w:val="22"/>
          <w:szCs w:val="22"/>
        </w:rPr>
        <w:t xml:space="preserve">. </w:t>
      </w:r>
      <w:r w:rsidR="00AE6C07" w:rsidRPr="003E6ABD">
        <w:rPr>
          <w:rFonts w:asciiTheme="majorHAnsi" w:hAnsiTheme="majorHAnsi" w:cstheme="majorHAnsi"/>
          <w:sz w:val="22"/>
          <w:szCs w:val="22"/>
        </w:rPr>
        <w:t xml:space="preserve">However, fish and fish products account for </w:t>
      </w:r>
      <w:r w:rsidR="00492673">
        <w:rPr>
          <w:rFonts w:asciiTheme="majorHAnsi" w:hAnsiTheme="majorHAnsi" w:cstheme="majorHAnsi"/>
          <w:sz w:val="22"/>
          <w:szCs w:val="22"/>
        </w:rPr>
        <w:t>a similar proportion in the diet of both genders (</w:t>
      </w:r>
      <w:r w:rsidR="00AE6C07" w:rsidRPr="003E6ABD">
        <w:rPr>
          <w:rFonts w:asciiTheme="majorHAnsi" w:hAnsiTheme="majorHAnsi" w:cstheme="majorHAnsi"/>
          <w:sz w:val="22"/>
          <w:szCs w:val="22"/>
        </w:rPr>
        <w:t xml:space="preserve">19% of total food intake </w:t>
      </w:r>
      <w:r w:rsidR="00492673">
        <w:rPr>
          <w:rFonts w:asciiTheme="majorHAnsi" w:hAnsiTheme="majorHAnsi" w:cstheme="majorHAnsi"/>
          <w:sz w:val="22"/>
          <w:szCs w:val="22"/>
        </w:rPr>
        <w:t>for</w:t>
      </w:r>
      <w:r w:rsidR="00492673" w:rsidRPr="003E6ABD">
        <w:rPr>
          <w:rFonts w:asciiTheme="majorHAnsi" w:hAnsiTheme="majorHAnsi" w:cstheme="majorHAnsi"/>
          <w:sz w:val="22"/>
          <w:szCs w:val="22"/>
        </w:rPr>
        <w:t xml:space="preserve"> </w:t>
      </w:r>
      <w:r w:rsidR="00AE6C07" w:rsidRPr="003E6ABD">
        <w:rPr>
          <w:rFonts w:asciiTheme="majorHAnsi" w:hAnsiTheme="majorHAnsi" w:cstheme="majorHAnsi"/>
          <w:i/>
          <w:sz w:val="22"/>
          <w:szCs w:val="22"/>
        </w:rPr>
        <w:t>females</w:t>
      </w:r>
      <w:r w:rsidR="00AE6C07" w:rsidRPr="003E6ABD">
        <w:rPr>
          <w:rFonts w:asciiTheme="majorHAnsi" w:hAnsiTheme="majorHAnsi" w:cstheme="majorHAnsi"/>
          <w:sz w:val="22"/>
          <w:szCs w:val="22"/>
        </w:rPr>
        <w:t xml:space="preserve"> and 18% </w:t>
      </w:r>
      <w:r w:rsidR="00492673">
        <w:rPr>
          <w:rFonts w:asciiTheme="majorHAnsi" w:hAnsiTheme="majorHAnsi" w:cstheme="majorHAnsi"/>
          <w:sz w:val="22"/>
          <w:szCs w:val="22"/>
        </w:rPr>
        <w:t>for</w:t>
      </w:r>
      <w:r w:rsidR="00AE6C07" w:rsidRPr="003E6ABD">
        <w:rPr>
          <w:rFonts w:asciiTheme="majorHAnsi" w:hAnsiTheme="majorHAnsi" w:cstheme="majorHAnsi"/>
          <w:sz w:val="22"/>
          <w:szCs w:val="22"/>
        </w:rPr>
        <w:t xml:space="preserve"> </w:t>
      </w:r>
      <w:r w:rsidR="00AE6C07" w:rsidRPr="003E6ABD">
        <w:rPr>
          <w:rFonts w:asciiTheme="majorHAnsi" w:hAnsiTheme="majorHAnsi" w:cstheme="majorHAnsi"/>
          <w:i/>
          <w:sz w:val="22"/>
          <w:szCs w:val="22"/>
        </w:rPr>
        <w:t>males</w:t>
      </w:r>
      <w:r w:rsidR="00492673">
        <w:rPr>
          <w:rFonts w:asciiTheme="majorHAnsi" w:hAnsiTheme="majorHAnsi" w:cstheme="majorHAnsi"/>
          <w:i/>
          <w:sz w:val="22"/>
          <w:szCs w:val="22"/>
        </w:rPr>
        <w:t xml:space="preserve"> </w:t>
      </w:r>
      <w:r w:rsidR="00492673" w:rsidRPr="00492673">
        <w:rPr>
          <w:rFonts w:asciiTheme="majorHAnsi" w:hAnsiTheme="majorHAnsi" w:cstheme="majorHAnsi"/>
          <w:iCs/>
          <w:sz w:val="22"/>
          <w:szCs w:val="22"/>
        </w:rPr>
        <w:t>respectively)</w:t>
      </w:r>
      <w:proofErr w:type="gramStart"/>
      <w:r w:rsidR="00AE6C07" w:rsidRPr="003E6ABD">
        <w:rPr>
          <w:rFonts w:asciiTheme="majorHAnsi" w:hAnsiTheme="majorHAnsi" w:cstheme="majorHAnsi"/>
          <w:sz w:val="22"/>
          <w:szCs w:val="22"/>
        </w:rPr>
        <w:t>.</w:t>
      </w:r>
      <w:r w:rsidR="000B7D40" w:rsidRPr="003E6ABD">
        <w:rPr>
          <w:rFonts w:asciiTheme="majorHAnsi" w:hAnsiTheme="majorHAnsi" w:cstheme="majorHAnsi"/>
          <w:sz w:val="22"/>
          <w:szCs w:val="22"/>
        </w:rPr>
        <w:t>Consumption</w:t>
      </w:r>
      <w:proofErr w:type="gramEnd"/>
      <w:r w:rsidR="000B7D40" w:rsidRPr="003E6ABD">
        <w:rPr>
          <w:rFonts w:asciiTheme="majorHAnsi" w:hAnsiTheme="majorHAnsi" w:cstheme="majorHAnsi"/>
          <w:sz w:val="22"/>
          <w:szCs w:val="22"/>
        </w:rPr>
        <w:t xml:space="preserve"> of OAAs</w:t>
      </w:r>
      <w:r w:rsidR="00492673">
        <w:rPr>
          <w:rFonts w:asciiTheme="majorHAnsi" w:hAnsiTheme="majorHAnsi" w:cstheme="majorHAnsi"/>
          <w:sz w:val="22"/>
          <w:szCs w:val="22"/>
        </w:rPr>
        <w:t xml:space="preserve"> </w:t>
      </w:r>
      <w:r w:rsidR="000B7D40" w:rsidRPr="003E6ABD">
        <w:rPr>
          <w:rFonts w:asciiTheme="majorHAnsi" w:hAnsiTheme="majorHAnsi" w:cstheme="majorHAnsi"/>
          <w:sz w:val="22"/>
          <w:szCs w:val="22"/>
        </w:rPr>
        <w:t xml:space="preserve">is higher than the consumption of aquaculture fish </w:t>
      </w:r>
      <w:r w:rsidR="00492673">
        <w:rPr>
          <w:rFonts w:asciiTheme="majorHAnsi" w:hAnsiTheme="majorHAnsi" w:cstheme="majorHAnsi"/>
          <w:sz w:val="22"/>
          <w:szCs w:val="22"/>
        </w:rPr>
        <w:t xml:space="preserve">in both genders </w:t>
      </w:r>
      <w:r w:rsidR="000B7D40" w:rsidRPr="00492673">
        <w:rPr>
          <w:rFonts w:asciiTheme="majorHAnsi" w:hAnsiTheme="majorHAnsi" w:cstheme="majorHAnsi"/>
          <w:sz w:val="22"/>
          <w:szCs w:val="22"/>
        </w:rPr>
        <w:t>(</w:t>
      </w:r>
      <w:r w:rsidR="00F00640">
        <w:fldChar w:fldCharType="begin"/>
      </w:r>
      <w:r w:rsidR="00F00640">
        <w:instrText xml:space="preserve"> REF _Ref205975195 \h  \* MERGEFORMAT </w:instrText>
      </w:r>
      <w:r w:rsidR="00F00640">
        <w:fldChar w:fldCharType="separate"/>
      </w:r>
      <w:r w:rsidR="0048391D" w:rsidRPr="0048391D">
        <w:rPr>
          <w:rFonts w:asciiTheme="majorHAnsi" w:hAnsiTheme="majorHAnsi" w:cstheme="majorHAnsi"/>
          <w:sz w:val="22"/>
          <w:szCs w:val="22"/>
        </w:rPr>
        <w:t>Figure 8</w:t>
      </w:r>
      <w:r w:rsidR="00F00640">
        <w:fldChar w:fldCharType="end"/>
      </w:r>
      <w:r w:rsidR="000B7D40" w:rsidRPr="00492673">
        <w:rPr>
          <w:rFonts w:asciiTheme="majorHAnsi" w:hAnsiTheme="majorHAnsi" w:cstheme="majorHAnsi"/>
          <w:sz w:val="22"/>
          <w:szCs w:val="22"/>
        </w:rPr>
        <w:t>)</w:t>
      </w:r>
      <w:r w:rsidR="000B7D40" w:rsidRPr="003E6ABD">
        <w:rPr>
          <w:rFonts w:asciiTheme="majorHAnsi" w:hAnsiTheme="majorHAnsi" w:cstheme="majorHAnsi"/>
          <w:sz w:val="22"/>
          <w:szCs w:val="22"/>
        </w:rPr>
        <w:t>.</w:t>
      </w:r>
    </w:p>
    <w:p w14:paraId="27BAE030" w14:textId="77777777" w:rsidR="005110B7" w:rsidRPr="003E6ABD" w:rsidRDefault="005110B7" w:rsidP="003E6ABD">
      <w:pPr>
        <w:keepNext/>
        <w:jc w:val="both"/>
        <w:rPr>
          <w:rFonts w:asciiTheme="majorHAnsi" w:hAnsiTheme="majorHAnsi" w:cstheme="majorHAnsi"/>
        </w:rPr>
      </w:pPr>
      <w:r w:rsidRPr="003E6ABD">
        <w:rPr>
          <w:rFonts w:asciiTheme="majorHAnsi" w:hAnsiTheme="majorHAnsi" w:cstheme="majorHAnsi"/>
          <w:noProof/>
          <w:lang w:val="en-US"/>
        </w:rPr>
        <w:drawing>
          <wp:inline distT="0" distB="0" distL="0" distR="0" wp14:anchorId="008D695E" wp14:editId="4C0FF392">
            <wp:extent cx="3888463" cy="2300712"/>
            <wp:effectExtent l="0" t="0" r="23495" b="3619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7375925" w14:textId="77777777" w:rsidR="00AE06F1" w:rsidRDefault="005110B7" w:rsidP="003E6ABD">
      <w:pPr>
        <w:pStyle w:val="Caption"/>
        <w:jc w:val="both"/>
        <w:rPr>
          <w:rFonts w:asciiTheme="majorHAnsi" w:hAnsiTheme="majorHAnsi" w:cstheme="majorHAnsi"/>
          <w:sz w:val="20"/>
          <w:szCs w:val="20"/>
        </w:rPr>
      </w:pPr>
      <w:bookmarkStart w:id="20" w:name="_Ref205975195"/>
      <w:r w:rsidRPr="003E6ABD">
        <w:rPr>
          <w:rFonts w:asciiTheme="majorHAnsi" w:hAnsiTheme="majorHAnsi" w:cstheme="majorHAnsi"/>
          <w:sz w:val="20"/>
          <w:szCs w:val="20"/>
        </w:rPr>
        <w:t xml:space="preserve">Figure </w:t>
      </w:r>
      <w:r w:rsidR="00103C6F" w:rsidRPr="003E6ABD">
        <w:rPr>
          <w:rFonts w:asciiTheme="majorHAnsi" w:hAnsiTheme="majorHAnsi" w:cstheme="majorHAnsi"/>
          <w:sz w:val="20"/>
          <w:szCs w:val="20"/>
        </w:rPr>
        <w:fldChar w:fldCharType="begin"/>
      </w:r>
      <w:r w:rsidR="00437BD1" w:rsidRPr="003E6ABD">
        <w:rPr>
          <w:rFonts w:asciiTheme="majorHAnsi" w:hAnsiTheme="majorHAnsi" w:cstheme="majorHAnsi"/>
          <w:sz w:val="20"/>
          <w:szCs w:val="20"/>
        </w:rPr>
        <w:instrText xml:space="preserve"> SEQ Figure \* ARABIC </w:instrText>
      </w:r>
      <w:r w:rsidR="00103C6F" w:rsidRPr="003E6ABD">
        <w:rPr>
          <w:rFonts w:asciiTheme="majorHAnsi" w:hAnsiTheme="majorHAnsi" w:cstheme="majorHAnsi"/>
          <w:sz w:val="20"/>
          <w:szCs w:val="20"/>
        </w:rPr>
        <w:fldChar w:fldCharType="separate"/>
      </w:r>
      <w:r w:rsidR="0048391D">
        <w:rPr>
          <w:rFonts w:asciiTheme="majorHAnsi" w:hAnsiTheme="majorHAnsi" w:cstheme="majorHAnsi"/>
          <w:noProof/>
          <w:sz w:val="20"/>
          <w:szCs w:val="20"/>
        </w:rPr>
        <w:t>8</w:t>
      </w:r>
      <w:r w:rsidR="00103C6F" w:rsidRPr="003E6ABD">
        <w:rPr>
          <w:rFonts w:asciiTheme="majorHAnsi" w:hAnsiTheme="majorHAnsi" w:cstheme="majorHAnsi"/>
          <w:noProof/>
          <w:sz w:val="20"/>
          <w:szCs w:val="20"/>
        </w:rPr>
        <w:fldChar w:fldCharType="end"/>
      </w:r>
      <w:bookmarkEnd w:id="20"/>
      <w:r w:rsidR="001B2217" w:rsidRPr="003E6ABD">
        <w:rPr>
          <w:rFonts w:asciiTheme="majorHAnsi" w:hAnsiTheme="majorHAnsi" w:cstheme="majorHAnsi"/>
          <w:sz w:val="20"/>
          <w:szCs w:val="20"/>
        </w:rPr>
        <w:t>: Average</w:t>
      </w:r>
      <w:r w:rsidRPr="003E6ABD">
        <w:rPr>
          <w:rFonts w:asciiTheme="majorHAnsi" w:hAnsiTheme="majorHAnsi" w:cstheme="majorHAnsi"/>
          <w:sz w:val="20"/>
          <w:szCs w:val="20"/>
        </w:rPr>
        <w:t xml:space="preserve"> daily consumption of inland fish </w:t>
      </w:r>
      <w:r w:rsidR="00B121F8" w:rsidRPr="003E6ABD">
        <w:rPr>
          <w:rFonts w:asciiTheme="majorHAnsi" w:hAnsiTheme="majorHAnsi" w:cstheme="majorHAnsi"/>
          <w:sz w:val="20"/>
          <w:szCs w:val="20"/>
        </w:rPr>
        <w:t>disaggregated</w:t>
      </w:r>
      <w:r w:rsidRPr="003E6ABD">
        <w:rPr>
          <w:rFonts w:asciiTheme="majorHAnsi" w:hAnsiTheme="majorHAnsi" w:cstheme="majorHAnsi"/>
          <w:sz w:val="20"/>
          <w:szCs w:val="20"/>
        </w:rPr>
        <w:t xml:space="preserve"> by sub-group</w:t>
      </w:r>
      <w:r w:rsidR="000B7D40" w:rsidRPr="003E6ABD">
        <w:rPr>
          <w:rFonts w:asciiTheme="majorHAnsi" w:hAnsiTheme="majorHAnsi" w:cstheme="majorHAnsi"/>
          <w:sz w:val="20"/>
          <w:szCs w:val="20"/>
        </w:rPr>
        <w:t xml:space="preserve"> and gender</w:t>
      </w:r>
    </w:p>
    <w:p w14:paraId="3163B3C3" w14:textId="77777777" w:rsidR="00543E7C" w:rsidRPr="00543E7C" w:rsidRDefault="00543E7C" w:rsidP="00543E7C"/>
    <w:p w14:paraId="58F41914" w14:textId="77777777" w:rsidR="006A364A" w:rsidRPr="003E6ABD" w:rsidRDefault="006A364A" w:rsidP="003E6ABD">
      <w:pPr>
        <w:pStyle w:val="Heading4"/>
        <w:jc w:val="both"/>
        <w:rPr>
          <w:rFonts w:asciiTheme="majorHAnsi" w:hAnsiTheme="majorHAnsi" w:cstheme="majorHAnsi"/>
        </w:rPr>
      </w:pPr>
      <w:bookmarkStart w:id="21" w:name="_Toc210188347"/>
      <w:r w:rsidRPr="003E6ABD">
        <w:rPr>
          <w:rFonts w:asciiTheme="majorHAnsi" w:hAnsiTheme="majorHAnsi" w:cstheme="majorHAnsi"/>
        </w:rPr>
        <w:t>Consumption of fish according to age</w:t>
      </w:r>
      <w:bookmarkEnd w:id="21"/>
    </w:p>
    <w:p w14:paraId="2772FAEB" w14:textId="77777777" w:rsidR="00B858DB" w:rsidRPr="003E6ABD" w:rsidRDefault="00B858DB" w:rsidP="003E6ABD">
      <w:pPr>
        <w:jc w:val="both"/>
        <w:rPr>
          <w:rFonts w:asciiTheme="majorHAnsi" w:hAnsiTheme="majorHAnsi" w:cstheme="majorHAnsi"/>
          <w:sz w:val="22"/>
          <w:szCs w:val="22"/>
        </w:rPr>
      </w:pPr>
      <w:r w:rsidRPr="003E6ABD">
        <w:rPr>
          <w:rFonts w:asciiTheme="majorHAnsi" w:hAnsiTheme="majorHAnsi" w:cstheme="majorHAnsi"/>
          <w:sz w:val="22"/>
          <w:szCs w:val="22"/>
        </w:rPr>
        <w:t xml:space="preserve">Disaggregation by age group shows that across all ages, the majority of fish and fish products </w:t>
      </w:r>
      <w:r w:rsidRPr="000C1788">
        <w:rPr>
          <w:rFonts w:asciiTheme="majorHAnsi" w:hAnsiTheme="majorHAnsi" w:cstheme="majorHAnsi"/>
          <w:sz w:val="22"/>
          <w:szCs w:val="22"/>
        </w:rPr>
        <w:t>consumed by each of the age groups are from inland origin</w:t>
      </w:r>
      <w:r w:rsidR="002F0B5B" w:rsidRPr="000C1788">
        <w:rPr>
          <w:rFonts w:asciiTheme="majorHAnsi" w:hAnsiTheme="majorHAnsi" w:cstheme="majorHAnsi"/>
          <w:sz w:val="22"/>
          <w:szCs w:val="22"/>
        </w:rPr>
        <w:t xml:space="preserve"> (</w:t>
      </w:r>
      <w:r w:rsidR="00F00640">
        <w:fldChar w:fldCharType="begin"/>
      </w:r>
      <w:r w:rsidR="00F00640">
        <w:instrText xml:space="preserve"> REF _Ref205976939 \h  \* MERGEFORMAT </w:instrText>
      </w:r>
      <w:r w:rsidR="00F00640">
        <w:fldChar w:fldCharType="separate"/>
      </w:r>
      <w:r w:rsidR="0048391D" w:rsidRPr="0048391D">
        <w:rPr>
          <w:rFonts w:asciiTheme="majorHAnsi" w:hAnsiTheme="majorHAnsi" w:cstheme="majorHAnsi"/>
          <w:sz w:val="22"/>
          <w:szCs w:val="22"/>
        </w:rPr>
        <w:t xml:space="preserve">Figure </w:t>
      </w:r>
      <w:r w:rsidR="0048391D" w:rsidRPr="0048391D">
        <w:rPr>
          <w:rFonts w:asciiTheme="majorHAnsi" w:hAnsiTheme="majorHAnsi" w:cstheme="majorHAnsi"/>
          <w:noProof/>
          <w:sz w:val="22"/>
          <w:szCs w:val="22"/>
        </w:rPr>
        <w:t>9</w:t>
      </w:r>
      <w:r w:rsidR="00F00640">
        <w:fldChar w:fldCharType="end"/>
      </w:r>
      <w:r w:rsidR="002F0B5B" w:rsidRPr="000C1788">
        <w:rPr>
          <w:rFonts w:asciiTheme="majorHAnsi" w:hAnsiTheme="majorHAnsi" w:cstheme="majorHAnsi"/>
          <w:sz w:val="22"/>
          <w:szCs w:val="22"/>
        </w:rPr>
        <w:t>)</w:t>
      </w:r>
      <w:r w:rsidRPr="000C1788">
        <w:rPr>
          <w:rFonts w:asciiTheme="majorHAnsi" w:hAnsiTheme="majorHAnsi" w:cstheme="majorHAnsi"/>
          <w:sz w:val="22"/>
          <w:szCs w:val="22"/>
        </w:rPr>
        <w:t xml:space="preserve">. </w:t>
      </w:r>
    </w:p>
    <w:p w14:paraId="0110DD5F" w14:textId="77777777" w:rsidR="00B858DB" w:rsidRPr="003E6ABD" w:rsidRDefault="00B858DB" w:rsidP="003E6ABD">
      <w:pPr>
        <w:jc w:val="both"/>
        <w:rPr>
          <w:rFonts w:asciiTheme="majorHAnsi" w:hAnsiTheme="majorHAnsi" w:cstheme="majorHAnsi"/>
          <w:sz w:val="22"/>
          <w:szCs w:val="22"/>
        </w:rPr>
      </w:pPr>
      <w:r w:rsidRPr="003E6ABD">
        <w:rPr>
          <w:rFonts w:asciiTheme="majorHAnsi" w:hAnsiTheme="majorHAnsi" w:cstheme="majorHAnsi"/>
          <w:sz w:val="22"/>
          <w:szCs w:val="22"/>
        </w:rPr>
        <w:t>The 20-59 year olds are the biggest consumers of fish and fish products at 196.2 grams</w:t>
      </w:r>
      <w:r w:rsidR="004B06C0" w:rsidRPr="003E6ABD">
        <w:rPr>
          <w:rFonts w:asciiTheme="majorHAnsi" w:hAnsiTheme="majorHAnsi" w:cstheme="majorHAnsi"/>
          <w:sz w:val="22"/>
          <w:szCs w:val="22"/>
        </w:rPr>
        <w:t xml:space="preserve"> per </w:t>
      </w:r>
      <w:r w:rsidRPr="003E6ABD">
        <w:rPr>
          <w:rFonts w:asciiTheme="majorHAnsi" w:hAnsiTheme="majorHAnsi" w:cstheme="majorHAnsi"/>
          <w:sz w:val="22"/>
          <w:szCs w:val="22"/>
        </w:rPr>
        <w:t>day.</w:t>
      </w:r>
      <w:r w:rsidR="00D43056">
        <w:rPr>
          <w:rFonts w:asciiTheme="majorHAnsi" w:hAnsiTheme="majorHAnsi" w:cstheme="majorHAnsi"/>
          <w:sz w:val="22"/>
          <w:szCs w:val="22"/>
        </w:rPr>
        <w:t xml:space="preserve"> </w:t>
      </w:r>
      <w:r w:rsidR="00E3525E" w:rsidRPr="003E6ABD">
        <w:rPr>
          <w:rFonts w:asciiTheme="majorHAnsi" w:hAnsiTheme="majorHAnsi" w:cstheme="majorHAnsi"/>
          <w:sz w:val="22"/>
          <w:szCs w:val="22"/>
        </w:rPr>
        <w:t>Proportionately, pre-school children also have their fish intake dominated largely by inland fish and fish products.</w:t>
      </w:r>
      <w:r w:rsidR="00D43056">
        <w:rPr>
          <w:rFonts w:asciiTheme="majorHAnsi" w:hAnsiTheme="majorHAnsi" w:cstheme="majorHAnsi"/>
          <w:sz w:val="22"/>
          <w:szCs w:val="22"/>
        </w:rPr>
        <w:t xml:space="preserve"> </w:t>
      </w:r>
      <w:r w:rsidR="00843865" w:rsidRPr="003E6ABD">
        <w:rPr>
          <w:rFonts w:asciiTheme="majorHAnsi" w:hAnsiTheme="majorHAnsi" w:cstheme="majorHAnsi"/>
          <w:sz w:val="22"/>
          <w:szCs w:val="22"/>
        </w:rPr>
        <w:t>Pregnant women consume 190.7 grams of fish and fish products per day, 160.9 grams of which is from inland origin.</w:t>
      </w:r>
    </w:p>
    <w:p w14:paraId="7F092A5F" w14:textId="77777777" w:rsidR="00B858DB" w:rsidRPr="003E6ABD" w:rsidRDefault="00F43A35" w:rsidP="003E6ABD">
      <w:pPr>
        <w:keepNext/>
        <w:jc w:val="both"/>
        <w:rPr>
          <w:rFonts w:asciiTheme="majorHAnsi" w:hAnsiTheme="majorHAnsi" w:cstheme="majorHAnsi"/>
        </w:rPr>
      </w:pPr>
      <w:r w:rsidRPr="003E6ABD">
        <w:rPr>
          <w:rFonts w:asciiTheme="majorHAnsi" w:hAnsiTheme="majorHAnsi" w:cstheme="majorHAnsi"/>
          <w:noProof/>
          <w:lang w:val="en-US"/>
        </w:rPr>
        <w:drawing>
          <wp:inline distT="0" distB="0" distL="0" distR="0" wp14:anchorId="1AFFF944" wp14:editId="690A60BF">
            <wp:extent cx="4572000" cy="2743200"/>
            <wp:effectExtent l="19050" t="0" r="1905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DAB8CCE" w14:textId="77777777" w:rsidR="00B858DB" w:rsidRPr="003E6ABD" w:rsidRDefault="00B858DB" w:rsidP="003E6ABD">
      <w:pPr>
        <w:pStyle w:val="Caption"/>
        <w:jc w:val="both"/>
        <w:rPr>
          <w:rFonts w:asciiTheme="majorHAnsi" w:hAnsiTheme="majorHAnsi" w:cstheme="majorHAnsi"/>
          <w:sz w:val="20"/>
          <w:szCs w:val="20"/>
        </w:rPr>
      </w:pPr>
      <w:bookmarkStart w:id="22" w:name="_Ref205976939"/>
      <w:r w:rsidRPr="003E6ABD">
        <w:rPr>
          <w:rFonts w:asciiTheme="majorHAnsi" w:hAnsiTheme="majorHAnsi" w:cstheme="majorHAnsi"/>
          <w:sz w:val="20"/>
          <w:szCs w:val="20"/>
        </w:rPr>
        <w:t xml:space="preserve">Figure </w:t>
      </w:r>
      <w:r w:rsidR="00103C6F" w:rsidRPr="003E6ABD">
        <w:rPr>
          <w:rFonts w:asciiTheme="majorHAnsi" w:hAnsiTheme="majorHAnsi" w:cstheme="majorHAnsi"/>
          <w:sz w:val="20"/>
          <w:szCs w:val="20"/>
        </w:rPr>
        <w:fldChar w:fldCharType="begin"/>
      </w:r>
      <w:r w:rsidR="00437BD1" w:rsidRPr="003E6ABD">
        <w:rPr>
          <w:rFonts w:asciiTheme="majorHAnsi" w:hAnsiTheme="majorHAnsi" w:cstheme="majorHAnsi"/>
          <w:sz w:val="20"/>
          <w:szCs w:val="20"/>
        </w:rPr>
        <w:instrText xml:space="preserve"> SEQ Figure \* ARABIC </w:instrText>
      </w:r>
      <w:r w:rsidR="00103C6F" w:rsidRPr="003E6ABD">
        <w:rPr>
          <w:rFonts w:asciiTheme="majorHAnsi" w:hAnsiTheme="majorHAnsi" w:cstheme="majorHAnsi"/>
          <w:sz w:val="20"/>
          <w:szCs w:val="20"/>
        </w:rPr>
        <w:fldChar w:fldCharType="separate"/>
      </w:r>
      <w:r w:rsidR="0048391D">
        <w:rPr>
          <w:rFonts w:asciiTheme="majorHAnsi" w:hAnsiTheme="majorHAnsi" w:cstheme="majorHAnsi"/>
          <w:noProof/>
          <w:sz w:val="20"/>
          <w:szCs w:val="20"/>
        </w:rPr>
        <w:t>9</w:t>
      </w:r>
      <w:r w:rsidR="00103C6F" w:rsidRPr="003E6ABD">
        <w:rPr>
          <w:rFonts w:asciiTheme="majorHAnsi" w:hAnsiTheme="majorHAnsi" w:cstheme="majorHAnsi"/>
          <w:noProof/>
          <w:sz w:val="20"/>
          <w:szCs w:val="20"/>
        </w:rPr>
        <w:fldChar w:fldCharType="end"/>
      </w:r>
      <w:bookmarkEnd w:id="22"/>
      <w:r w:rsidR="001B2217" w:rsidRPr="003E6ABD">
        <w:rPr>
          <w:rFonts w:asciiTheme="majorHAnsi" w:hAnsiTheme="majorHAnsi" w:cstheme="majorHAnsi"/>
          <w:sz w:val="20"/>
          <w:szCs w:val="20"/>
        </w:rPr>
        <w:t>: Average</w:t>
      </w:r>
      <w:r w:rsidRPr="003E6ABD">
        <w:rPr>
          <w:rFonts w:asciiTheme="majorHAnsi" w:hAnsiTheme="majorHAnsi" w:cstheme="majorHAnsi"/>
          <w:sz w:val="20"/>
          <w:szCs w:val="20"/>
        </w:rPr>
        <w:t xml:space="preserve"> daily per capita fish consumption by age</w:t>
      </w:r>
    </w:p>
    <w:p w14:paraId="59457774" w14:textId="77777777" w:rsidR="00E3525E" w:rsidRDefault="00E3525E" w:rsidP="003E6ABD">
      <w:pPr>
        <w:jc w:val="both"/>
        <w:rPr>
          <w:rFonts w:asciiTheme="majorHAnsi" w:hAnsiTheme="majorHAnsi" w:cstheme="majorHAnsi"/>
          <w:sz w:val="22"/>
          <w:szCs w:val="22"/>
        </w:rPr>
      </w:pPr>
      <w:r w:rsidRPr="003E6ABD">
        <w:rPr>
          <w:rFonts w:asciiTheme="majorHAnsi" w:hAnsiTheme="majorHAnsi" w:cstheme="majorHAnsi"/>
          <w:sz w:val="22"/>
          <w:szCs w:val="22"/>
        </w:rPr>
        <w:t>In terms o</w:t>
      </w:r>
      <w:r w:rsidR="002F0B5B" w:rsidRPr="003E6ABD">
        <w:rPr>
          <w:rFonts w:asciiTheme="majorHAnsi" w:hAnsiTheme="majorHAnsi" w:cstheme="majorHAnsi"/>
          <w:sz w:val="22"/>
          <w:szCs w:val="22"/>
        </w:rPr>
        <w:t>f consumption of the different inland f</w:t>
      </w:r>
      <w:r w:rsidRPr="003E6ABD">
        <w:rPr>
          <w:rFonts w:asciiTheme="majorHAnsi" w:hAnsiTheme="majorHAnsi" w:cstheme="majorHAnsi"/>
          <w:sz w:val="22"/>
          <w:szCs w:val="22"/>
        </w:rPr>
        <w:t xml:space="preserve">ish-subgroups according to age, the data shows that </w:t>
      </w:r>
      <w:r w:rsidR="00DD4332">
        <w:rPr>
          <w:rFonts w:asciiTheme="majorHAnsi" w:hAnsiTheme="majorHAnsi" w:cstheme="majorHAnsi"/>
          <w:i/>
          <w:sz w:val="22"/>
          <w:szCs w:val="22"/>
        </w:rPr>
        <w:t>floodplain residents</w:t>
      </w:r>
      <w:r w:rsidR="002F0B5B" w:rsidRPr="003E6ABD">
        <w:rPr>
          <w:rFonts w:asciiTheme="majorHAnsi" w:hAnsiTheme="majorHAnsi" w:cstheme="majorHAnsi"/>
          <w:sz w:val="22"/>
          <w:szCs w:val="22"/>
        </w:rPr>
        <w:t xml:space="preserve"> dominate</w:t>
      </w:r>
      <w:r w:rsidR="00A16224">
        <w:rPr>
          <w:rFonts w:asciiTheme="majorHAnsi" w:hAnsiTheme="majorHAnsi" w:cstheme="majorHAnsi"/>
          <w:sz w:val="22"/>
          <w:szCs w:val="22"/>
        </w:rPr>
        <w:t xml:space="preserve"> in</w:t>
      </w:r>
      <w:r w:rsidR="002F0B5B" w:rsidRPr="003E6ABD">
        <w:rPr>
          <w:rFonts w:asciiTheme="majorHAnsi" w:hAnsiTheme="majorHAnsi" w:cstheme="majorHAnsi"/>
          <w:sz w:val="22"/>
          <w:szCs w:val="22"/>
        </w:rPr>
        <w:t xml:space="preserve"> the composition of inland fish and fish products consumption</w:t>
      </w:r>
      <w:r w:rsidR="002A60C1" w:rsidRPr="003E6ABD">
        <w:rPr>
          <w:rFonts w:asciiTheme="majorHAnsi" w:hAnsiTheme="majorHAnsi" w:cstheme="majorHAnsi"/>
          <w:sz w:val="22"/>
          <w:szCs w:val="22"/>
        </w:rPr>
        <w:t>. However i</w:t>
      </w:r>
      <w:r w:rsidR="002F0B5B" w:rsidRPr="003E6ABD">
        <w:rPr>
          <w:rFonts w:asciiTheme="majorHAnsi" w:hAnsiTheme="majorHAnsi" w:cstheme="majorHAnsi"/>
          <w:sz w:val="22"/>
          <w:szCs w:val="22"/>
        </w:rPr>
        <w:t>t is closely followed by</w:t>
      </w:r>
      <w:r w:rsidR="002A60C1" w:rsidRPr="003E6ABD">
        <w:rPr>
          <w:rFonts w:asciiTheme="majorHAnsi" w:hAnsiTheme="majorHAnsi" w:cstheme="majorHAnsi"/>
          <w:sz w:val="22"/>
          <w:szCs w:val="22"/>
        </w:rPr>
        <w:t xml:space="preserve"> the amount of</w:t>
      </w:r>
      <w:r w:rsidR="00D43056">
        <w:rPr>
          <w:rFonts w:asciiTheme="majorHAnsi" w:hAnsiTheme="majorHAnsi" w:cstheme="majorHAnsi"/>
          <w:sz w:val="22"/>
          <w:szCs w:val="22"/>
        </w:rPr>
        <w:t xml:space="preserve"> </w:t>
      </w:r>
      <w:r w:rsidR="00DD4332">
        <w:rPr>
          <w:rFonts w:asciiTheme="majorHAnsi" w:hAnsiTheme="majorHAnsi" w:cstheme="majorHAnsi"/>
          <w:i/>
          <w:sz w:val="22"/>
          <w:szCs w:val="22"/>
        </w:rPr>
        <w:t>long distance migrants</w:t>
      </w:r>
      <w:r w:rsidR="00452043">
        <w:rPr>
          <w:rFonts w:asciiTheme="majorHAnsi" w:hAnsiTheme="majorHAnsi" w:cstheme="majorHAnsi"/>
          <w:i/>
          <w:sz w:val="22"/>
          <w:szCs w:val="22"/>
        </w:rPr>
        <w:t xml:space="preserve"> </w:t>
      </w:r>
      <w:r w:rsidR="002A60C1" w:rsidRPr="003E6ABD">
        <w:rPr>
          <w:rFonts w:asciiTheme="majorHAnsi" w:hAnsiTheme="majorHAnsi" w:cstheme="majorHAnsi"/>
          <w:sz w:val="22"/>
          <w:szCs w:val="22"/>
        </w:rPr>
        <w:t>consumed across all ages</w:t>
      </w:r>
      <w:proofErr w:type="gramStart"/>
      <w:r w:rsidR="00DE1DE5" w:rsidRPr="003E6ABD">
        <w:rPr>
          <w:rFonts w:asciiTheme="majorHAnsi" w:hAnsiTheme="majorHAnsi" w:cstheme="majorHAnsi"/>
          <w:sz w:val="22"/>
          <w:szCs w:val="22"/>
        </w:rPr>
        <w:t>.</w:t>
      </w:r>
      <w:r w:rsidR="002F0B5B" w:rsidRPr="003E6ABD">
        <w:rPr>
          <w:rFonts w:asciiTheme="majorHAnsi" w:hAnsiTheme="majorHAnsi" w:cstheme="majorHAnsi"/>
          <w:sz w:val="22"/>
          <w:szCs w:val="22"/>
        </w:rPr>
        <w:t>(</w:t>
      </w:r>
      <w:proofErr w:type="gramEnd"/>
      <w:r w:rsidR="00F00640">
        <w:fldChar w:fldCharType="begin"/>
      </w:r>
      <w:r w:rsidR="00F00640">
        <w:instrText xml:space="preserve"> REF _Ref205976964 \h  \* MERGEFORMAT </w:instrText>
      </w:r>
      <w:r w:rsidR="00F00640">
        <w:fldChar w:fldCharType="separate"/>
      </w:r>
      <w:r w:rsidR="0048391D" w:rsidRPr="003E6ABD">
        <w:rPr>
          <w:rFonts w:asciiTheme="majorHAnsi" w:hAnsiTheme="majorHAnsi" w:cstheme="majorHAnsi"/>
        </w:rPr>
        <w:t xml:space="preserve">Figure </w:t>
      </w:r>
      <w:r w:rsidR="0048391D">
        <w:rPr>
          <w:rFonts w:asciiTheme="majorHAnsi" w:hAnsiTheme="majorHAnsi" w:cstheme="majorHAnsi"/>
          <w:noProof/>
        </w:rPr>
        <w:t>10</w:t>
      </w:r>
      <w:r w:rsidR="00F00640">
        <w:fldChar w:fldCharType="end"/>
      </w:r>
      <w:r w:rsidR="002F0B5B" w:rsidRPr="003E6ABD">
        <w:rPr>
          <w:rFonts w:asciiTheme="majorHAnsi" w:hAnsiTheme="majorHAnsi" w:cstheme="majorHAnsi"/>
          <w:sz w:val="22"/>
          <w:szCs w:val="22"/>
        </w:rPr>
        <w:t>).</w:t>
      </w:r>
      <w:r w:rsidR="00D43056">
        <w:rPr>
          <w:rFonts w:asciiTheme="majorHAnsi" w:hAnsiTheme="majorHAnsi" w:cstheme="majorHAnsi"/>
          <w:sz w:val="22"/>
          <w:szCs w:val="22"/>
        </w:rPr>
        <w:t xml:space="preserve"> Generally speaking, </w:t>
      </w:r>
      <w:proofErr w:type="gramStart"/>
      <w:r w:rsidR="00D43056">
        <w:rPr>
          <w:rFonts w:asciiTheme="majorHAnsi" w:hAnsiTheme="majorHAnsi" w:cstheme="majorHAnsi"/>
          <w:sz w:val="22"/>
          <w:szCs w:val="22"/>
        </w:rPr>
        <w:t>the consumption pattern is the same for all age classes</w:t>
      </w:r>
      <w:proofErr w:type="gramEnd"/>
      <w:r w:rsidR="00D43056">
        <w:rPr>
          <w:rFonts w:asciiTheme="majorHAnsi" w:hAnsiTheme="majorHAnsi" w:cstheme="majorHAnsi"/>
          <w:sz w:val="22"/>
          <w:szCs w:val="22"/>
        </w:rPr>
        <w:t xml:space="preserve">, </w:t>
      </w:r>
      <w:proofErr w:type="gramStart"/>
      <w:r w:rsidR="00D43056">
        <w:rPr>
          <w:rFonts w:asciiTheme="majorHAnsi" w:hAnsiTheme="majorHAnsi" w:cstheme="majorHAnsi"/>
          <w:sz w:val="22"/>
          <w:szCs w:val="22"/>
        </w:rPr>
        <w:t>only the quantity consumed varies</w:t>
      </w:r>
      <w:proofErr w:type="gramEnd"/>
      <w:r w:rsidR="00D43056">
        <w:rPr>
          <w:rFonts w:asciiTheme="majorHAnsi" w:hAnsiTheme="majorHAnsi" w:cstheme="majorHAnsi"/>
          <w:sz w:val="22"/>
          <w:szCs w:val="22"/>
        </w:rPr>
        <w:t>.</w:t>
      </w:r>
    </w:p>
    <w:p w14:paraId="590474F5" w14:textId="77777777" w:rsidR="00B858DB" w:rsidRPr="003E6ABD" w:rsidRDefault="00F43A35" w:rsidP="003E6ABD">
      <w:pPr>
        <w:keepNext/>
        <w:jc w:val="both"/>
        <w:rPr>
          <w:rFonts w:asciiTheme="majorHAnsi" w:hAnsiTheme="majorHAnsi" w:cstheme="majorHAnsi"/>
        </w:rPr>
      </w:pPr>
      <w:r w:rsidRPr="003E6ABD">
        <w:rPr>
          <w:rFonts w:asciiTheme="majorHAnsi" w:hAnsiTheme="majorHAnsi" w:cstheme="majorHAnsi"/>
          <w:noProof/>
          <w:lang w:val="en-US"/>
        </w:rPr>
        <w:drawing>
          <wp:inline distT="0" distB="0" distL="0" distR="0" wp14:anchorId="4E2E5E52" wp14:editId="63E54EF2">
            <wp:extent cx="4359676" cy="2743200"/>
            <wp:effectExtent l="0" t="0" r="34925" b="254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B07B05A" w14:textId="77777777" w:rsidR="00221B69" w:rsidRPr="003E6ABD" w:rsidRDefault="00B858DB" w:rsidP="003E6ABD">
      <w:pPr>
        <w:pStyle w:val="Caption"/>
        <w:jc w:val="both"/>
        <w:rPr>
          <w:rFonts w:asciiTheme="majorHAnsi" w:hAnsiTheme="majorHAnsi" w:cstheme="majorHAnsi"/>
          <w:sz w:val="20"/>
          <w:szCs w:val="20"/>
        </w:rPr>
      </w:pPr>
      <w:bookmarkStart w:id="23" w:name="_Ref205976964"/>
      <w:r w:rsidRPr="003E6ABD">
        <w:rPr>
          <w:rFonts w:asciiTheme="majorHAnsi" w:hAnsiTheme="majorHAnsi" w:cstheme="majorHAnsi"/>
          <w:sz w:val="20"/>
          <w:szCs w:val="20"/>
        </w:rPr>
        <w:t xml:space="preserve">Figure </w:t>
      </w:r>
      <w:r w:rsidR="00103C6F" w:rsidRPr="003E6ABD">
        <w:rPr>
          <w:rFonts w:asciiTheme="majorHAnsi" w:hAnsiTheme="majorHAnsi" w:cstheme="majorHAnsi"/>
          <w:sz w:val="20"/>
          <w:szCs w:val="20"/>
        </w:rPr>
        <w:fldChar w:fldCharType="begin"/>
      </w:r>
      <w:r w:rsidR="00437BD1" w:rsidRPr="003E6ABD">
        <w:rPr>
          <w:rFonts w:asciiTheme="majorHAnsi" w:hAnsiTheme="majorHAnsi" w:cstheme="majorHAnsi"/>
          <w:sz w:val="20"/>
          <w:szCs w:val="20"/>
        </w:rPr>
        <w:instrText xml:space="preserve"> SEQ Figure \* ARABIC </w:instrText>
      </w:r>
      <w:r w:rsidR="00103C6F" w:rsidRPr="003E6ABD">
        <w:rPr>
          <w:rFonts w:asciiTheme="majorHAnsi" w:hAnsiTheme="majorHAnsi" w:cstheme="majorHAnsi"/>
          <w:sz w:val="20"/>
          <w:szCs w:val="20"/>
        </w:rPr>
        <w:fldChar w:fldCharType="separate"/>
      </w:r>
      <w:r w:rsidR="0048391D">
        <w:rPr>
          <w:rFonts w:asciiTheme="majorHAnsi" w:hAnsiTheme="majorHAnsi" w:cstheme="majorHAnsi"/>
          <w:noProof/>
          <w:sz w:val="20"/>
          <w:szCs w:val="20"/>
        </w:rPr>
        <w:t>10</w:t>
      </w:r>
      <w:r w:rsidR="00103C6F" w:rsidRPr="003E6ABD">
        <w:rPr>
          <w:rFonts w:asciiTheme="majorHAnsi" w:hAnsiTheme="majorHAnsi" w:cstheme="majorHAnsi"/>
          <w:noProof/>
          <w:sz w:val="20"/>
          <w:szCs w:val="20"/>
        </w:rPr>
        <w:fldChar w:fldCharType="end"/>
      </w:r>
      <w:bookmarkEnd w:id="23"/>
      <w:r w:rsidR="001B2217" w:rsidRPr="003E6ABD">
        <w:rPr>
          <w:rFonts w:asciiTheme="majorHAnsi" w:hAnsiTheme="majorHAnsi" w:cstheme="majorHAnsi"/>
          <w:sz w:val="20"/>
          <w:szCs w:val="20"/>
        </w:rPr>
        <w:t>: Average</w:t>
      </w:r>
      <w:r w:rsidRPr="003E6ABD">
        <w:rPr>
          <w:rFonts w:asciiTheme="majorHAnsi" w:hAnsiTheme="majorHAnsi" w:cstheme="majorHAnsi"/>
          <w:sz w:val="20"/>
          <w:szCs w:val="20"/>
        </w:rPr>
        <w:t xml:space="preserve"> daily per capita fish consumption by fish sub-group</w:t>
      </w:r>
      <w:bookmarkStart w:id="24" w:name="_Toc331143912"/>
    </w:p>
    <w:p w14:paraId="11051BE7" w14:textId="77777777" w:rsidR="00137E6D" w:rsidRPr="003E6ABD" w:rsidRDefault="00723B9A" w:rsidP="003E6ABD">
      <w:pPr>
        <w:jc w:val="both"/>
        <w:rPr>
          <w:rFonts w:asciiTheme="majorHAnsi" w:hAnsiTheme="majorHAnsi" w:cstheme="majorHAnsi"/>
          <w:sz w:val="22"/>
        </w:rPr>
      </w:pPr>
      <w:r w:rsidRPr="003E6ABD">
        <w:rPr>
          <w:rFonts w:asciiTheme="majorHAnsi" w:hAnsiTheme="majorHAnsi" w:cstheme="majorHAnsi"/>
          <w:sz w:val="22"/>
        </w:rPr>
        <w:t>Adolescents and pregn</w:t>
      </w:r>
      <w:r w:rsidR="009C2837" w:rsidRPr="003E6ABD">
        <w:rPr>
          <w:rFonts w:asciiTheme="majorHAnsi" w:hAnsiTheme="majorHAnsi" w:cstheme="majorHAnsi"/>
          <w:sz w:val="22"/>
        </w:rPr>
        <w:t>ant women have more inland fish</w:t>
      </w:r>
      <w:r w:rsidRPr="003E6ABD">
        <w:rPr>
          <w:rFonts w:asciiTheme="majorHAnsi" w:hAnsiTheme="majorHAnsi" w:cstheme="majorHAnsi"/>
          <w:sz w:val="22"/>
        </w:rPr>
        <w:t xml:space="preserve"> than any of the other age groups in terms of</w:t>
      </w:r>
      <w:r w:rsidR="009C2837" w:rsidRPr="003E6ABD">
        <w:rPr>
          <w:rFonts w:asciiTheme="majorHAnsi" w:hAnsiTheme="majorHAnsi" w:cstheme="majorHAnsi"/>
          <w:sz w:val="22"/>
        </w:rPr>
        <w:t xml:space="preserve"> a percentage of</w:t>
      </w:r>
      <w:r w:rsidRPr="003E6ABD">
        <w:rPr>
          <w:rFonts w:asciiTheme="majorHAnsi" w:hAnsiTheme="majorHAnsi" w:cstheme="majorHAnsi"/>
          <w:sz w:val="22"/>
        </w:rPr>
        <w:t xml:space="preserve"> their total food intake, which makes them more dependent on the availability of inland fish for their overall food security (</w:t>
      </w:r>
      <w:r w:rsidR="00F00640">
        <w:fldChar w:fldCharType="begin"/>
      </w:r>
      <w:r w:rsidR="00F00640">
        <w:instrText xml:space="preserve"> REF _Ref206152126 \h  \* MERGEFORMAT </w:instrText>
      </w:r>
      <w:r w:rsidR="00F00640">
        <w:fldChar w:fldCharType="separate"/>
      </w:r>
      <w:r w:rsidR="0048391D" w:rsidRPr="0048391D">
        <w:rPr>
          <w:rFonts w:asciiTheme="majorHAnsi" w:hAnsiTheme="majorHAnsi" w:cstheme="majorHAnsi"/>
          <w:sz w:val="22"/>
          <w:szCs w:val="22"/>
        </w:rPr>
        <w:t xml:space="preserve">Figure </w:t>
      </w:r>
      <w:r w:rsidR="0048391D" w:rsidRPr="0048391D">
        <w:rPr>
          <w:rFonts w:asciiTheme="majorHAnsi" w:hAnsiTheme="majorHAnsi" w:cstheme="majorHAnsi"/>
          <w:noProof/>
          <w:sz w:val="22"/>
          <w:szCs w:val="22"/>
        </w:rPr>
        <w:t>11</w:t>
      </w:r>
      <w:r w:rsidR="00F00640">
        <w:fldChar w:fldCharType="end"/>
      </w:r>
      <w:r w:rsidRPr="00D43056">
        <w:rPr>
          <w:rFonts w:asciiTheme="majorHAnsi" w:hAnsiTheme="majorHAnsi" w:cstheme="majorHAnsi"/>
          <w:sz w:val="22"/>
          <w:szCs w:val="22"/>
        </w:rPr>
        <w:t xml:space="preserve">). </w:t>
      </w:r>
    </w:p>
    <w:p w14:paraId="0C0C3108" w14:textId="77777777" w:rsidR="00615C92" w:rsidRPr="003E6ABD" w:rsidRDefault="00137E6D" w:rsidP="003E6ABD">
      <w:pPr>
        <w:keepNext/>
        <w:jc w:val="both"/>
        <w:rPr>
          <w:rFonts w:asciiTheme="majorHAnsi" w:hAnsiTheme="majorHAnsi" w:cstheme="majorHAnsi"/>
        </w:rPr>
      </w:pPr>
      <w:r w:rsidRPr="003E6ABD">
        <w:rPr>
          <w:rFonts w:asciiTheme="majorHAnsi" w:hAnsiTheme="majorHAnsi" w:cstheme="majorHAnsi"/>
          <w:noProof/>
          <w:lang w:val="en-US"/>
        </w:rPr>
        <w:drawing>
          <wp:inline distT="0" distB="0" distL="0" distR="0" wp14:anchorId="6F128DFA" wp14:editId="35DD9786">
            <wp:extent cx="4124325" cy="2091583"/>
            <wp:effectExtent l="0" t="0" r="15875" b="1714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C1B7A7" w14:textId="77777777" w:rsidR="00137E6D" w:rsidRDefault="00615C92" w:rsidP="003E6ABD">
      <w:pPr>
        <w:pStyle w:val="Caption"/>
        <w:jc w:val="both"/>
        <w:rPr>
          <w:rFonts w:asciiTheme="majorHAnsi" w:hAnsiTheme="majorHAnsi" w:cstheme="majorHAnsi"/>
          <w:sz w:val="20"/>
          <w:szCs w:val="20"/>
        </w:rPr>
      </w:pPr>
      <w:bookmarkStart w:id="25" w:name="_Ref206152126"/>
      <w:r w:rsidRPr="003E6ABD">
        <w:rPr>
          <w:rFonts w:asciiTheme="majorHAnsi" w:hAnsiTheme="majorHAnsi" w:cstheme="majorHAnsi"/>
          <w:sz w:val="20"/>
          <w:szCs w:val="20"/>
        </w:rPr>
        <w:t xml:space="preserve">Figure </w:t>
      </w:r>
      <w:r w:rsidR="00103C6F" w:rsidRPr="003E6ABD">
        <w:rPr>
          <w:rFonts w:asciiTheme="majorHAnsi" w:hAnsiTheme="majorHAnsi" w:cstheme="majorHAnsi"/>
          <w:sz w:val="20"/>
          <w:szCs w:val="20"/>
        </w:rPr>
        <w:fldChar w:fldCharType="begin"/>
      </w:r>
      <w:r w:rsidR="00437BD1" w:rsidRPr="003E6ABD">
        <w:rPr>
          <w:rFonts w:asciiTheme="majorHAnsi" w:hAnsiTheme="majorHAnsi" w:cstheme="majorHAnsi"/>
          <w:sz w:val="20"/>
          <w:szCs w:val="20"/>
        </w:rPr>
        <w:instrText xml:space="preserve"> SEQ Figure \* ARABIC </w:instrText>
      </w:r>
      <w:r w:rsidR="00103C6F" w:rsidRPr="003E6ABD">
        <w:rPr>
          <w:rFonts w:asciiTheme="majorHAnsi" w:hAnsiTheme="majorHAnsi" w:cstheme="majorHAnsi"/>
          <w:sz w:val="20"/>
          <w:szCs w:val="20"/>
        </w:rPr>
        <w:fldChar w:fldCharType="separate"/>
      </w:r>
      <w:r w:rsidR="0048391D">
        <w:rPr>
          <w:rFonts w:asciiTheme="majorHAnsi" w:hAnsiTheme="majorHAnsi" w:cstheme="majorHAnsi"/>
          <w:noProof/>
          <w:sz w:val="20"/>
          <w:szCs w:val="20"/>
        </w:rPr>
        <w:t>11</w:t>
      </w:r>
      <w:r w:rsidR="00103C6F" w:rsidRPr="003E6ABD">
        <w:rPr>
          <w:rFonts w:asciiTheme="majorHAnsi" w:hAnsiTheme="majorHAnsi" w:cstheme="majorHAnsi"/>
          <w:noProof/>
          <w:sz w:val="20"/>
          <w:szCs w:val="20"/>
        </w:rPr>
        <w:fldChar w:fldCharType="end"/>
      </w:r>
      <w:bookmarkEnd w:id="25"/>
      <w:r w:rsidRPr="003E6ABD">
        <w:rPr>
          <w:rFonts w:asciiTheme="majorHAnsi" w:hAnsiTheme="majorHAnsi" w:cstheme="majorHAnsi"/>
          <w:sz w:val="20"/>
          <w:szCs w:val="20"/>
        </w:rPr>
        <w:t xml:space="preserve">: Fish as a percentage of total food </w:t>
      </w:r>
      <w:proofErr w:type="gramStart"/>
      <w:r w:rsidRPr="003E6ABD">
        <w:rPr>
          <w:rFonts w:asciiTheme="majorHAnsi" w:hAnsiTheme="majorHAnsi" w:cstheme="majorHAnsi"/>
          <w:sz w:val="20"/>
          <w:szCs w:val="20"/>
        </w:rPr>
        <w:t>intake</w:t>
      </w:r>
      <w:proofErr w:type="gramEnd"/>
    </w:p>
    <w:p w14:paraId="04AF60E8" w14:textId="77777777" w:rsidR="00AC4864" w:rsidRDefault="00AC4864" w:rsidP="00AC4864"/>
    <w:p w14:paraId="57255296" w14:textId="77777777" w:rsidR="00287E4C" w:rsidRPr="00AC4864" w:rsidRDefault="00287E4C" w:rsidP="00AC4864"/>
    <w:p w14:paraId="4DDE2812" w14:textId="77777777" w:rsidR="00B8492F" w:rsidRPr="003E6ABD" w:rsidRDefault="00B8492F" w:rsidP="003E6ABD">
      <w:pPr>
        <w:pStyle w:val="Heading3"/>
        <w:jc w:val="both"/>
        <w:rPr>
          <w:rFonts w:asciiTheme="majorHAnsi" w:hAnsiTheme="majorHAnsi" w:cstheme="majorHAnsi"/>
        </w:rPr>
      </w:pPr>
      <w:bookmarkStart w:id="26" w:name="_Toc210188348"/>
      <w:bookmarkStart w:id="27" w:name="_Toc214332637"/>
      <w:r w:rsidRPr="003E6ABD">
        <w:rPr>
          <w:rFonts w:asciiTheme="majorHAnsi" w:hAnsiTheme="majorHAnsi" w:cstheme="majorHAnsi"/>
        </w:rPr>
        <w:t xml:space="preserve">The Cambodian </w:t>
      </w:r>
      <w:r w:rsidR="002438EB">
        <w:rPr>
          <w:rFonts w:asciiTheme="majorHAnsi" w:hAnsiTheme="majorHAnsi" w:cstheme="majorHAnsi"/>
        </w:rPr>
        <w:t>d</w:t>
      </w:r>
      <w:r w:rsidRPr="003E6ABD">
        <w:rPr>
          <w:rFonts w:asciiTheme="majorHAnsi" w:hAnsiTheme="majorHAnsi" w:cstheme="majorHAnsi"/>
        </w:rPr>
        <w:t xml:space="preserve">iet – </w:t>
      </w:r>
      <w:r w:rsidR="00A47FDC">
        <w:rPr>
          <w:rFonts w:asciiTheme="majorHAnsi" w:hAnsiTheme="majorHAnsi" w:cstheme="majorHAnsi"/>
        </w:rPr>
        <w:t>e</w:t>
      </w:r>
      <w:r w:rsidRPr="003E6ABD">
        <w:rPr>
          <w:rFonts w:asciiTheme="majorHAnsi" w:hAnsiTheme="majorHAnsi" w:cstheme="majorHAnsi"/>
        </w:rPr>
        <w:t xml:space="preserve">nergy and </w:t>
      </w:r>
      <w:r w:rsidR="00A47FDC">
        <w:rPr>
          <w:rFonts w:asciiTheme="majorHAnsi" w:hAnsiTheme="majorHAnsi" w:cstheme="majorHAnsi"/>
        </w:rPr>
        <w:t>n</w:t>
      </w:r>
      <w:r w:rsidRPr="003E6ABD">
        <w:rPr>
          <w:rFonts w:asciiTheme="majorHAnsi" w:hAnsiTheme="majorHAnsi" w:cstheme="majorHAnsi"/>
        </w:rPr>
        <w:t>utrition</w:t>
      </w:r>
      <w:bookmarkEnd w:id="26"/>
      <w:bookmarkEnd w:id="27"/>
    </w:p>
    <w:p w14:paraId="5EB423BD" w14:textId="77777777" w:rsidR="00BE26FF" w:rsidRPr="003E6ABD" w:rsidRDefault="00BE26FF" w:rsidP="003E6ABD">
      <w:pPr>
        <w:jc w:val="both"/>
        <w:rPr>
          <w:rFonts w:asciiTheme="majorHAnsi" w:hAnsiTheme="majorHAnsi" w:cstheme="majorHAnsi"/>
          <w:sz w:val="22"/>
          <w:szCs w:val="22"/>
        </w:rPr>
      </w:pPr>
      <w:r w:rsidRPr="003E6ABD">
        <w:rPr>
          <w:rFonts w:asciiTheme="majorHAnsi" w:hAnsiTheme="majorHAnsi" w:cstheme="majorHAnsi"/>
          <w:sz w:val="22"/>
          <w:szCs w:val="22"/>
        </w:rPr>
        <w:t xml:space="preserve">In the Cambodian diet, rice and fish are the most frequently eaten food groups. Rice is consumed almost three times a day and fish about twice to three times a day. </w:t>
      </w:r>
    </w:p>
    <w:p w14:paraId="3FCBE466" w14:textId="77777777" w:rsidR="001423F3" w:rsidRPr="003E6ABD" w:rsidRDefault="00BE26FF" w:rsidP="003E6ABD">
      <w:pPr>
        <w:jc w:val="both"/>
        <w:rPr>
          <w:rFonts w:asciiTheme="majorHAnsi" w:hAnsiTheme="majorHAnsi" w:cstheme="majorHAnsi"/>
          <w:sz w:val="22"/>
          <w:szCs w:val="22"/>
        </w:rPr>
      </w:pPr>
      <w:r w:rsidRPr="003E6ABD">
        <w:rPr>
          <w:rFonts w:asciiTheme="majorHAnsi" w:hAnsiTheme="majorHAnsi" w:cstheme="majorHAnsi"/>
          <w:sz w:val="22"/>
          <w:szCs w:val="22"/>
        </w:rPr>
        <w:t>As the dominant food groups</w:t>
      </w:r>
      <w:r w:rsidR="00D43056">
        <w:rPr>
          <w:rFonts w:asciiTheme="majorHAnsi" w:hAnsiTheme="majorHAnsi" w:cstheme="majorHAnsi"/>
          <w:sz w:val="22"/>
          <w:szCs w:val="22"/>
        </w:rPr>
        <w:t xml:space="preserve"> </w:t>
      </w:r>
      <w:r w:rsidRPr="003E6ABD">
        <w:rPr>
          <w:rFonts w:asciiTheme="majorHAnsi" w:hAnsiTheme="majorHAnsi" w:cstheme="majorHAnsi"/>
          <w:sz w:val="22"/>
          <w:szCs w:val="22"/>
        </w:rPr>
        <w:t>in the Cambodian diet</w:t>
      </w:r>
      <w:r w:rsidR="0030447E">
        <w:rPr>
          <w:rFonts w:asciiTheme="majorHAnsi" w:hAnsiTheme="majorHAnsi" w:cstheme="majorHAnsi"/>
          <w:sz w:val="22"/>
          <w:szCs w:val="22"/>
        </w:rPr>
        <w:t>,</w:t>
      </w:r>
      <w:r w:rsidRPr="003E6ABD">
        <w:rPr>
          <w:rFonts w:asciiTheme="majorHAnsi" w:hAnsiTheme="majorHAnsi" w:cstheme="majorHAnsi"/>
          <w:sz w:val="22"/>
          <w:szCs w:val="22"/>
        </w:rPr>
        <w:t xml:space="preserve"> r</w:t>
      </w:r>
      <w:r w:rsidR="00822B6F" w:rsidRPr="003E6ABD">
        <w:rPr>
          <w:rFonts w:asciiTheme="majorHAnsi" w:hAnsiTheme="majorHAnsi" w:cstheme="majorHAnsi"/>
          <w:sz w:val="22"/>
          <w:szCs w:val="22"/>
        </w:rPr>
        <w:t>ice is the major energy contributor with about 1,095</w:t>
      </w:r>
      <w:r w:rsidR="001423F3" w:rsidRPr="003E6ABD">
        <w:rPr>
          <w:rFonts w:asciiTheme="majorHAnsi" w:hAnsiTheme="majorHAnsi" w:cstheme="majorHAnsi"/>
          <w:sz w:val="22"/>
          <w:szCs w:val="22"/>
        </w:rPr>
        <w:t xml:space="preserve">kcals or </w:t>
      </w:r>
      <w:r w:rsidR="00996FFC" w:rsidRPr="003E6ABD">
        <w:rPr>
          <w:rFonts w:asciiTheme="majorHAnsi" w:hAnsiTheme="majorHAnsi" w:cstheme="majorHAnsi"/>
          <w:sz w:val="22"/>
          <w:szCs w:val="22"/>
        </w:rPr>
        <w:t>60</w:t>
      </w:r>
      <w:r w:rsidR="00822B6F" w:rsidRPr="003E6ABD">
        <w:rPr>
          <w:rFonts w:asciiTheme="majorHAnsi" w:hAnsiTheme="majorHAnsi" w:cstheme="majorHAnsi"/>
          <w:sz w:val="22"/>
          <w:szCs w:val="22"/>
        </w:rPr>
        <w:t>% of the total energy intake</w:t>
      </w:r>
      <w:r w:rsidR="001423F3" w:rsidRPr="003E6ABD">
        <w:rPr>
          <w:rFonts w:asciiTheme="majorHAnsi" w:hAnsiTheme="majorHAnsi" w:cstheme="majorHAnsi"/>
          <w:sz w:val="22"/>
          <w:szCs w:val="22"/>
        </w:rPr>
        <w:t xml:space="preserve">, </w:t>
      </w:r>
      <w:r w:rsidRPr="003E6ABD">
        <w:rPr>
          <w:rFonts w:asciiTheme="majorHAnsi" w:hAnsiTheme="majorHAnsi" w:cstheme="majorHAnsi"/>
          <w:sz w:val="22"/>
          <w:szCs w:val="22"/>
        </w:rPr>
        <w:t>followed by</w:t>
      </w:r>
      <w:r w:rsidR="001423F3" w:rsidRPr="003E6ABD">
        <w:rPr>
          <w:rFonts w:asciiTheme="majorHAnsi" w:hAnsiTheme="majorHAnsi" w:cstheme="majorHAnsi"/>
          <w:sz w:val="22"/>
          <w:szCs w:val="22"/>
        </w:rPr>
        <w:t xml:space="preserve"> </w:t>
      </w:r>
      <w:r w:rsidR="00275CE7">
        <w:rPr>
          <w:rFonts w:asciiTheme="majorHAnsi" w:hAnsiTheme="majorHAnsi" w:cstheme="majorHAnsi"/>
          <w:sz w:val="22"/>
          <w:szCs w:val="22"/>
        </w:rPr>
        <w:t xml:space="preserve">aquatic resources </w:t>
      </w:r>
      <w:r w:rsidRPr="003E6ABD">
        <w:rPr>
          <w:rFonts w:asciiTheme="majorHAnsi" w:hAnsiTheme="majorHAnsi" w:cstheme="majorHAnsi"/>
          <w:sz w:val="22"/>
          <w:szCs w:val="22"/>
        </w:rPr>
        <w:t>contributing</w:t>
      </w:r>
      <w:r w:rsidR="001423F3" w:rsidRPr="003E6ABD">
        <w:rPr>
          <w:rFonts w:asciiTheme="majorHAnsi" w:hAnsiTheme="majorHAnsi" w:cstheme="majorHAnsi"/>
          <w:sz w:val="22"/>
          <w:szCs w:val="22"/>
        </w:rPr>
        <w:t xml:space="preserve"> about 1</w:t>
      </w:r>
      <w:r w:rsidR="00996FFC" w:rsidRPr="003E6ABD">
        <w:rPr>
          <w:rFonts w:asciiTheme="majorHAnsi" w:hAnsiTheme="majorHAnsi" w:cstheme="majorHAnsi"/>
          <w:sz w:val="22"/>
          <w:szCs w:val="22"/>
        </w:rPr>
        <w:t>2</w:t>
      </w:r>
      <w:r w:rsidR="001423F3" w:rsidRPr="003E6ABD">
        <w:rPr>
          <w:rFonts w:asciiTheme="majorHAnsi" w:hAnsiTheme="majorHAnsi" w:cstheme="majorHAnsi"/>
          <w:sz w:val="22"/>
          <w:szCs w:val="22"/>
        </w:rPr>
        <w:t>% to the total household energy</w:t>
      </w:r>
      <w:r w:rsidR="001423F3" w:rsidRPr="003E6ABD">
        <w:rPr>
          <w:rFonts w:asciiTheme="majorHAnsi" w:hAnsiTheme="majorHAnsi" w:cstheme="majorHAnsi"/>
          <w:iCs/>
          <w:sz w:val="22"/>
          <w:szCs w:val="22"/>
        </w:rPr>
        <w:t xml:space="preserve"> intake</w:t>
      </w:r>
      <w:r w:rsidR="001423F3" w:rsidRPr="003E6ABD">
        <w:rPr>
          <w:rFonts w:asciiTheme="majorHAnsi" w:hAnsiTheme="majorHAnsi" w:cstheme="majorHAnsi"/>
          <w:sz w:val="22"/>
          <w:szCs w:val="22"/>
        </w:rPr>
        <w:t xml:space="preserve"> in a day</w:t>
      </w:r>
      <w:r w:rsidR="007A02BE" w:rsidRPr="003E6ABD">
        <w:rPr>
          <w:rFonts w:asciiTheme="majorHAnsi" w:hAnsiTheme="majorHAnsi" w:cstheme="majorHAnsi"/>
          <w:sz w:val="22"/>
          <w:szCs w:val="22"/>
        </w:rPr>
        <w:t>.</w:t>
      </w:r>
    </w:p>
    <w:p w14:paraId="0C05F5A0" w14:textId="77777777" w:rsidR="001423F3" w:rsidRPr="003E6ABD" w:rsidRDefault="007A02BE" w:rsidP="003E6ABD">
      <w:pPr>
        <w:jc w:val="both"/>
        <w:rPr>
          <w:rFonts w:asciiTheme="majorHAnsi" w:hAnsiTheme="majorHAnsi" w:cstheme="majorHAnsi"/>
          <w:sz w:val="22"/>
          <w:szCs w:val="22"/>
        </w:rPr>
      </w:pPr>
      <w:r w:rsidRPr="003E6ABD">
        <w:rPr>
          <w:rFonts w:asciiTheme="majorHAnsi" w:hAnsiTheme="majorHAnsi" w:cstheme="majorHAnsi"/>
          <w:sz w:val="22"/>
          <w:szCs w:val="22"/>
        </w:rPr>
        <w:t>However, f</w:t>
      </w:r>
      <w:r w:rsidR="001423F3" w:rsidRPr="003E6ABD">
        <w:rPr>
          <w:rFonts w:asciiTheme="majorHAnsi" w:hAnsiTheme="majorHAnsi" w:cstheme="majorHAnsi"/>
          <w:sz w:val="22"/>
          <w:szCs w:val="22"/>
        </w:rPr>
        <w:t xml:space="preserve">ish and fish products are the main contributors of </w:t>
      </w:r>
      <w:r w:rsidR="001423F3" w:rsidRPr="003E6ABD">
        <w:rPr>
          <w:rFonts w:asciiTheme="majorHAnsi" w:hAnsiTheme="majorHAnsi" w:cstheme="majorHAnsi"/>
          <w:i/>
          <w:sz w:val="22"/>
          <w:szCs w:val="22"/>
        </w:rPr>
        <w:t>protein</w:t>
      </w:r>
      <w:r w:rsidR="00423E76" w:rsidRPr="003E6ABD">
        <w:rPr>
          <w:rStyle w:val="FootnoteReference"/>
          <w:rFonts w:asciiTheme="majorHAnsi" w:hAnsiTheme="majorHAnsi" w:cstheme="majorHAnsi"/>
          <w:i/>
          <w:sz w:val="22"/>
          <w:szCs w:val="22"/>
        </w:rPr>
        <w:footnoteReference w:id="5"/>
      </w:r>
      <w:r w:rsidR="001423F3" w:rsidRPr="003E6ABD">
        <w:rPr>
          <w:rFonts w:asciiTheme="majorHAnsi" w:hAnsiTheme="majorHAnsi" w:cstheme="majorHAnsi"/>
          <w:sz w:val="22"/>
          <w:szCs w:val="22"/>
        </w:rPr>
        <w:t xml:space="preserve"> at 36.59%</w:t>
      </w:r>
      <w:r w:rsidRPr="003E6ABD">
        <w:rPr>
          <w:rFonts w:asciiTheme="majorHAnsi" w:hAnsiTheme="majorHAnsi" w:cstheme="majorHAnsi"/>
          <w:sz w:val="22"/>
          <w:szCs w:val="22"/>
        </w:rPr>
        <w:t xml:space="preserve"> of total intake</w:t>
      </w:r>
      <w:r w:rsidR="00433503" w:rsidRPr="003E6ABD">
        <w:rPr>
          <w:rFonts w:asciiTheme="majorHAnsi" w:hAnsiTheme="majorHAnsi" w:cstheme="majorHAnsi"/>
          <w:sz w:val="22"/>
          <w:szCs w:val="22"/>
        </w:rPr>
        <w:t xml:space="preserve"> per capita</w:t>
      </w:r>
      <w:r w:rsidR="001423F3" w:rsidRPr="003E6ABD">
        <w:rPr>
          <w:rFonts w:asciiTheme="majorHAnsi" w:hAnsiTheme="majorHAnsi" w:cstheme="majorHAnsi"/>
          <w:sz w:val="22"/>
          <w:szCs w:val="22"/>
        </w:rPr>
        <w:t xml:space="preserve">, </w:t>
      </w:r>
      <w:r w:rsidR="001423F3" w:rsidRPr="003E6ABD">
        <w:rPr>
          <w:rFonts w:asciiTheme="majorHAnsi" w:hAnsiTheme="majorHAnsi" w:cstheme="majorHAnsi"/>
          <w:i/>
          <w:sz w:val="22"/>
          <w:szCs w:val="22"/>
        </w:rPr>
        <w:t>fats</w:t>
      </w:r>
      <w:r w:rsidR="001423F3" w:rsidRPr="003E6ABD">
        <w:rPr>
          <w:rFonts w:asciiTheme="majorHAnsi" w:hAnsiTheme="majorHAnsi" w:cstheme="majorHAnsi"/>
          <w:sz w:val="22"/>
          <w:szCs w:val="22"/>
        </w:rPr>
        <w:t xml:space="preserve"> at 27.8%</w:t>
      </w:r>
      <w:r w:rsidRPr="003E6ABD">
        <w:rPr>
          <w:rFonts w:asciiTheme="majorHAnsi" w:hAnsiTheme="majorHAnsi" w:cstheme="majorHAnsi"/>
          <w:sz w:val="22"/>
          <w:szCs w:val="22"/>
        </w:rPr>
        <w:t xml:space="preserve"> of total intake</w:t>
      </w:r>
      <w:r w:rsidR="00433503" w:rsidRPr="003E6ABD">
        <w:rPr>
          <w:rFonts w:asciiTheme="majorHAnsi" w:hAnsiTheme="majorHAnsi" w:cstheme="majorHAnsi"/>
          <w:sz w:val="22"/>
          <w:szCs w:val="22"/>
        </w:rPr>
        <w:t xml:space="preserve"> per capita</w:t>
      </w:r>
      <w:r w:rsidR="001423F3" w:rsidRPr="003E6ABD">
        <w:rPr>
          <w:rFonts w:asciiTheme="majorHAnsi" w:hAnsiTheme="majorHAnsi" w:cstheme="majorHAnsi"/>
          <w:sz w:val="22"/>
          <w:szCs w:val="22"/>
        </w:rPr>
        <w:t xml:space="preserve">, and </w:t>
      </w:r>
      <w:r w:rsidR="001423F3" w:rsidRPr="003E6ABD">
        <w:rPr>
          <w:rFonts w:asciiTheme="majorHAnsi" w:hAnsiTheme="majorHAnsi" w:cstheme="majorHAnsi"/>
          <w:i/>
          <w:sz w:val="22"/>
          <w:szCs w:val="22"/>
        </w:rPr>
        <w:t>iron</w:t>
      </w:r>
      <w:r w:rsidR="001423F3" w:rsidRPr="003E6ABD">
        <w:rPr>
          <w:rFonts w:asciiTheme="majorHAnsi" w:hAnsiTheme="majorHAnsi" w:cstheme="majorHAnsi"/>
          <w:sz w:val="22"/>
          <w:szCs w:val="22"/>
        </w:rPr>
        <w:t xml:space="preserve"> at 37.3%</w:t>
      </w:r>
      <w:r w:rsidRPr="003E6ABD">
        <w:rPr>
          <w:rFonts w:asciiTheme="majorHAnsi" w:hAnsiTheme="majorHAnsi" w:cstheme="majorHAnsi"/>
          <w:sz w:val="22"/>
          <w:szCs w:val="22"/>
        </w:rPr>
        <w:t xml:space="preserve"> of total intake</w:t>
      </w:r>
      <w:r w:rsidR="00433503" w:rsidRPr="003E6ABD">
        <w:rPr>
          <w:rFonts w:asciiTheme="majorHAnsi" w:hAnsiTheme="majorHAnsi" w:cstheme="majorHAnsi"/>
          <w:sz w:val="22"/>
          <w:szCs w:val="22"/>
        </w:rPr>
        <w:t xml:space="preserve"> per </w:t>
      </w:r>
      <w:proofErr w:type="gramStart"/>
      <w:r w:rsidR="00433503" w:rsidRPr="003E6ABD">
        <w:rPr>
          <w:rFonts w:asciiTheme="majorHAnsi" w:hAnsiTheme="majorHAnsi" w:cstheme="majorHAnsi"/>
          <w:sz w:val="22"/>
          <w:szCs w:val="22"/>
        </w:rPr>
        <w:t>capita</w:t>
      </w:r>
      <w:r w:rsidR="001423F3" w:rsidRPr="003E6ABD">
        <w:rPr>
          <w:rFonts w:asciiTheme="majorHAnsi" w:hAnsiTheme="majorHAnsi" w:cstheme="majorHAnsi"/>
          <w:sz w:val="22"/>
          <w:szCs w:val="22"/>
        </w:rPr>
        <w:t>(</w:t>
      </w:r>
      <w:proofErr w:type="gramEnd"/>
      <w:r w:rsidR="00F00640">
        <w:fldChar w:fldCharType="begin"/>
      </w:r>
      <w:r w:rsidR="00F00640">
        <w:instrText xml:space="preserve"> REF _Ref209669433 \h  \* MERGEFORMAT </w:instrText>
      </w:r>
      <w:r w:rsidR="00F00640">
        <w:fldChar w:fldCharType="separate"/>
      </w:r>
      <w:r w:rsidR="0048391D" w:rsidRPr="0048391D">
        <w:rPr>
          <w:rFonts w:asciiTheme="majorHAnsi" w:hAnsiTheme="majorHAnsi" w:cstheme="majorHAnsi"/>
          <w:sz w:val="22"/>
          <w:szCs w:val="22"/>
        </w:rPr>
        <w:t>Figure 12</w:t>
      </w:r>
      <w:r w:rsidR="00F00640">
        <w:fldChar w:fldCharType="end"/>
      </w:r>
      <w:r w:rsidR="00AC4864">
        <w:t xml:space="preserve">, </w:t>
      </w:r>
      <w:r w:rsidR="00F00640">
        <w:fldChar w:fldCharType="begin"/>
      </w:r>
      <w:r w:rsidR="00F00640">
        <w:instrText xml:space="preserve"> REF _Ref209669439 \h  \* MERGEFORMAT </w:instrText>
      </w:r>
      <w:r w:rsidR="00F00640">
        <w:fldChar w:fldCharType="separate"/>
      </w:r>
      <w:r w:rsidR="0048391D" w:rsidRPr="0048391D">
        <w:rPr>
          <w:rFonts w:asciiTheme="majorHAnsi" w:hAnsiTheme="majorHAnsi" w:cstheme="majorHAnsi"/>
          <w:sz w:val="22"/>
          <w:szCs w:val="22"/>
        </w:rPr>
        <w:t>Figure 13</w:t>
      </w:r>
      <w:r w:rsidR="00F00640">
        <w:fldChar w:fldCharType="end"/>
      </w:r>
      <w:r w:rsidR="00AC4864">
        <w:t xml:space="preserve">, </w:t>
      </w:r>
      <w:r w:rsidR="00F00640">
        <w:fldChar w:fldCharType="begin"/>
      </w:r>
      <w:r w:rsidR="00F00640">
        <w:instrText xml:space="preserve"> REF _Ref209669442 \h  \* MERGEFORMAT </w:instrText>
      </w:r>
      <w:r w:rsidR="00F00640">
        <w:fldChar w:fldCharType="separate"/>
      </w:r>
      <w:r w:rsidR="0048391D" w:rsidRPr="0048391D">
        <w:rPr>
          <w:rFonts w:asciiTheme="majorHAnsi" w:hAnsiTheme="majorHAnsi" w:cstheme="majorHAnsi"/>
          <w:sz w:val="22"/>
          <w:szCs w:val="22"/>
        </w:rPr>
        <w:t>Figure 14</w:t>
      </w:r>
      <w:r w:rsidR="00F00640">
        <w:fldChar w:fldCharType="end"/>
      </w:r>
      <w:r w:rsidR="001423F3" w:rsidRPr="003E6ABD">
        <w:rPr>
          <w:rFonts w:asciiTheme="majorHAnsi" w:hAnsiTheme="majorHAnsi" w:cstheme="majorHAnsi"/>
          <w:sz w:val="22"/>
          <w:szCs w:val="22"/>
        </w:rPr>
        <w:t>).</w:t>
      </w:r>
    </w:p>
    <w:p w14:paraId="5BACA30F" w14:textId="7186F15E" w:rsidR="007A02BE" w:rsidRPr="003E6ABD" w:rsidRDefault="0003727F" w:rsidP="003E6ABD">
      <w:pPr>
        <w:jc w:val="both"/>
        <w:rPr>
          <w:rFonts w:asciiTheme="majorHAnsi" w:hAnsiTheme="majorHAnsi" w:cstheme="majorHAnsi"/>
          <w:sz w:val="22"/>
          <w:szCs w:val="22"/>
        </w:rPr>
      </w:pPr>
      <w:r>
        <w:rPr>
          <w:rFonts w:asciiTheme="majorHAnsi" w:hAnsiTheme="majorHAnsi" w:cstheme="majorHAnsi"/>
          <w:noProof/>
          <w:sz w:val="22"/>
          <w:szCs w:val="22"/>
          <w:lang w:val="en-US"/>
        </w:rPr>
        <mc:AlternateContent>
          <mc:Choice Requires="wps">
            <w:drawing>
              <wp:anchor distT="0" distB="0" distL="114300" distR="114300" simplePos="0" relativeHeight="251683840" behindDoc="0" locked="0" layoutInCell="1" allowOverlap="1" wp14:anchorId="110AB225" wp14:editId="49FFB31B">
                <wp:simplePos x="0" y="0"/>
                <wp:positionH relativeFrom="column">
                  <wp:posOffset>114300</wp:posOffset>
                </wp:positionH>
                <wp:positionV relativeFrom="paragraph">
                  <wp:posOffset>534035</wp:posOffset>
                </wp:positionV>
                <wp:extent cx="5029200" cy="1485900"/>
                <wp:effectExtent l="0" t="0" r="25400" b="38100"/>
                <wp:wrapSquare wrapText="bothSides"/>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1485900"/>
                        </a:xfrm>
                        <a:prstGeom prst="rect">
                          <a:avLst/>
                        </a:prstGeom>
                        <a:noFill/>
                        <a:ln w="19050" cmpd="sng">
                          <a:solidFill>
                            <a:schemeClr val="tx1"/>
                          </a:solidFill>
                          <a:prstDash val="sys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5A882D" w14:textId="77777777" w:rsidR="0048391D" w:rsidRDefault="0048391D" w:rsidP="00AD5D4C">
                            <w:pPr>
                              <w:jc w:val="center"/>
                              <w:rPr>
                                <w:b/>
                                <w:i/>
                                <w:sz w:val="22"/>
                                <w:szCs w:val="22"/>
                              </w:rPr>
                            </w:pPr>
                            <w:r w:rsidRPr="00A40D98">
                              <w:rPr>
                                <w:b/>
                                <w:i/>
                                <w:sz w:val="22"/>
                                <w:szCs w:val="22"/>
                              </w:rPr>
                              <w:t>FISH AND FISH PRODUCTS CONTRIBUT</w:t>
                            </w:r>
                            <w:r>
                              <w:rPr>
                                <w:b/>
                                <w:i/>
                                <w:sz w:val="22"/>
                                <w:szCs w:val="22"/>
                              </w:rPr>
                              <w:t>E:</w:t>
                            </w:r>
                          </w:p>
                          <w:p w14:paraId="1A26EF41" w14:textId="77777777" w:rsidR="0048391D" w:rsidRDefault="0048391D" w:rsidP="00AD5D4C">
                            <w:pPr>
                              <w:jc w:val="center"/>
                              <w:rPr>
                                <w:b/>
                                <w:i/>
                                <w:sz w:val="22"/>
                                <w:szCs w:val="22"/>
                              </w:rPr>
                            </w:pPr>
                            <w:r>
                              <w:rPr>
                                <w:b/>
                                <w:i/>
                                <w:sz w:val="22"/>
                                <w:szCs w:val="22"/>
                              </w:rPr>
                              <w:t>37</w:t>
                            </w:r>
                            <w:r w:rsidRPr="00A40D98">
                              <w:rPr>
                                <w:b/>
                                <w:i/>
                                <w:sz w:val="22"/>
                                <w:szCs w:val="22"/>
                              </w:rPr>
                              <w:t xml:space="preserve">% of total </w:t>
                            </w:r>
                            <w:r>
                              <w:rPr>
                                <w:b/>
                                <w:i/>
                                <w:sz w:val="22"/>
                                <w:szCs w:val="22"/>
                              </w:rPr>
                              <w:t>intake of PROTEIN</w:t>
                            </w:r>
                            <w:r w:rsidRPr="00A40D98">
                              <w:rPr>
                                <w:rStyle w:val="FootnoteReference"/>
                                <w:b/>
                                <w:i/>
                                <w:sz w:val="22"/>
                                <w:szCs w:val="22"/>
                              </w:rPr>
                              <w:footnoteRef/>
                            </w:r>
                            <w:r>
                              <w:rPr>
                                <w:b/>
                                <w:i/>
                                <w:sz w:val="22"/>
                                <w:szCs w:val="22"/>
                              </w:rPr>
                              <w:t>per person</w:t>
                            </w:r>
                          </w:p>
                          <w:p w14:paraId="62B56056" w14:textId="77777777" w:rsidR="0048391D" w:rsidRDefault="0048391D" w:rsidP="00AD5D4C">
                            <w:pPr>
                              <w:jc w:val="center"/>
                              <w:rPr>
                                <w:b/>
                                <w:i/>
                                <w:sz w:val="22"/>
                                <w:szCs w:val="22"/>
                              </w:rPr>
                            </w:pPr>
                            <w:r>
                              <w:rPr>
                                <w:b/>
                                <w:i/>
                                <w:sz w:val="22"/>
                                <w:szCs w:val="22"/>
                              </w:rPr>
                              <w:t>28</w:t>
                            </w:r>
                            <w:r w:rsidRPr="00A40D98">
                              <w:rPr>
                                <w:b/>
                                <w:i/>
                                <w:sz w:val="22"/>
                                <w:szCs w:val="22"/>
                              </w:rPr>
                              <w:t xml:space="preserve">% of total </w:t>
                            </w:r>
                            <w:r>
                              <w:rPr>
                                <w:b/>
                                <w:i/>
                                <w:sz w:val="22"/>
                                <w:szCs w:val="22"/>
                              </w:rPr>
                              <w:t xml:space="preserve">FATS </w:t>
                            </w:r>
                            <w:r w:rsidRPr="00A40D98">
                              <w:rPr>
                                <w:b/>
                                <w:i/>
                                <w:sz w:val="22"/>
                                <w:szCs w:val="22"/>
                              </w:rPr>
                              <w:t>int</w:t>
                            </w:r>
                            <w:r>
                              <w:rPr>
                                <w:b/>
                                <w:i/>
                                <w:sz w:val="22"/>
                                <w:szCs w:val="22"/>
                              </w:rPr>
                              <w:t>ake per person</w:t>
                            </w:r>
                          </w:p>
                          <w:p w14:paraId="633DA745" w14:textId="77777777" w:rsidR="0048391D" w:rsidRPr="00A40D98" w:rsidRDefault="0048391D" w:rsidP="00AD5D4C">
                            <w:pPr>
                              <w:jc w:val="center"/>
                              <w:rPr>
                                <w:b/>
                                <w:i/>
                              </w:rPr>
                            </w:pPr>
                            <w:r>
                              <w:rPr>
                                <w:b/>
                                <w:i/>
                                <w:sz w:val="22"/>
                                <w:szCs w:val="22"/>
                              </w:rPr>
                              <w:t>37</w:t>
                            </w:r>
                            <w:r w:rsidRPr="00A40D98">
                              <w:rPr>
                                <w:b/>
                                <w:i/>
                                <w:sz w:val="22"/>
                                <w:szCs w:val="22"/>
                              </w:rPr>
                              <w:t xml:space="preserve">% of total </w:t>
                            </w:r>
                            <w:r>
                              <w:rPr>
                                <w:b/>
                                <w:i/>
                                <w:sz w:val="22"/>
                                <w:szCs w:val="22"/>
                              </w:rPr>
                              <w:t>IRON</w:t>
                            </w:r>
                            <w:r w:rsidRPr="00A40D98">
                              <w:rPr>
                                <w:b/>
                                <w:i/>
                                <w:sz w:val="22"/>
                                <w:szCs w:val="22"/>
                              </w:rPr>
                              <w:t xml:space="preserve"> intake per </w:t>
                            </w:r>
                            <w:r>
                              <w:rPr>
                                <w:b/>
                                <w:i/>
                                <w:sz w:val="22"/>
                                <w:szCs w:val="22"/>
                              </w:rPr>
                              <w:t>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left:0;text-align:left;margin-left:9pt;margin-top:42.05pt;width:396pt;height:1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" filled="f" strokecolor="black [3213]" strokeweight="1.5pt">
                <v:stroke dashstyle="3 1"/>
                <v:path arrowok="t"/>
                <v:textbox>
                  <w:txbxContent>
                    <w:p w14:paraId="465A882D" w14:textId="77777777" w:rsidR="0048391D" w:rsidRDefault="0048391D" w:rsidP="00AD5D4C">
                      <w:pPr>
                        <w:jc w:val="center"/>
                        <w:rPr>
                          <w:b/>
                          <w:i/>
                          <w:sz w:val="22"/>
                          <w:szCs w:val="22"/>
                        </w:rPr>
                      </w:pPr>
                      <w:r w:rsidRPr="00A40D98">
                        <w:rPr>
                          <w:b/>
                          <w:i/>
                          <w:sz w:val="22"/>
                          <w:szCs w:val="22"/>
                        </w:rPr>
                        <w:t>FISH AND FISH PRODUCTS CONTRIBUT</w:t>
                      </w:r>
                      <w:r>
                        <w:rPr>
                          <w:b/>
                          <w:i/>
                          <w:sz w:val="22"/>
                          <w:szCs w:val="22"/>
                        </w:rPr>
                        <w:t>E:</w:t>
                      </w:r>
                    </w:p>
                    <w:p w14:paraId="1A26EF41" w14:textId="77777777" w:rsidR="0048391D" w:rsidRDefault="0048391D" w:rsidP="00AD5D4C">
                      <w:pPr>
                        <w:jc w:val="center"/>
                        <w:rPr>
                          <w:b/>
                          <w:i/>
                          <w:sz w:val="22"/>
                          <w:szCs w:val="22"/>
                        </w:rPr>
                      </w:pPr>
                      <w:r>
                        <w:rPr>
                          <w:b/>
                          <w:i/>
                          <w:sz w:val="22"/>
                          <w:szCs w:val="22"/>
                        </w:rPr>
                        <w:t>37</w:t>
                      </w:r>
                      <w:r w:rsidRPr="00A40D98">
                        <w:rPr>
                          <w:b/>
                          <w:i/>
                          <w:sz w:val="22"/>
                          <w:szCs w:val="22"/>
                        </w:rPr>
                        <w:t xml:space="preserve">% of total </w:t>
                      </w:r>
                      <w:r>
                        <w:rPr>
                          <w:b/>
                          <w:i/>
                          <w:sz w:val="22"/>
                          <w:szCs w:val="22"/>
                        </w:rPr>
                        <w:t>intake of PROTEIN</w:t>
                      </w:r>
                      <w:r w:rsidRPr="00A40D98">
                        <w:rPr>
                          <w:rStyle w:val="FootnoteReference"/>
                          <w:b/>
                          <w:i/>
                          <w:sz w:val="22"/>
                          <w:szCs w:val="22"/>
                        </w:rPr>
                        <w:footnoteRef/>
                      </w:r>
                      <w:r>
                        <w:rPr>
                          <w:b/>
                          <w:i/>
                          <w:sz w:val="22"/>
                          <w:szCs w:val="22"/>
                        </w:rPr>
                        <w:t>per person</w:t>
                      </w:r>
                    </w:p>
                    <w:p w14:paraId="62B56056" w14:textId="77777777" w:rsidR="0048391D" w:rsidRDefault="0048391D" w:rsidP="00AD5D4C">
                      <w:pPr>
                        <w:jc w:val="center"/>
                        <w:rPr>
                          <w:b/>
                          <w:i/>
                          <w:sz w:val="22"/>
                          <w:szCs w:val="22"/>
                        </w:rPr>
                      </w:pPr>
                      <w:r>
                        <w:rPr>
                          <w:b/>
                          <w:i/>
                          <w:sz w:val="22"/>
                          <w:szCs w:val="22"/>
                        </w:rPr>
                        <w:t>28</w:t>
                      </w:r>
                      <w:r w:rsidRPr="00A40D98">
                        <w:rPr>
                          <w:b/>
                          <w:i/>
                          <w:sz w:val="22"/>
                          <w:szCs w:val="22"/>
                        </w:rPr>
                        <w:t xml:space="preserve">% of total </w:t>
                      </w:r>
                      <w:r>
                        <w:rPr>
                          <w:b/>
                          <w:i/>
                          <w:sz w:val="22"/>
                          <w:szCs w:val="22"/>
                        </w:rPr>
                        <w:t xml:space="preserve">FATS </w:t>
                      </w:r>
                      <w:r w:rsidRPr="00A40D98">
                        <w:rPr>
                          <w:b/>
                          <w:i/>
                          <w:sz w:val="22"/>
                          <w:szCs w:val="22"/>
                        </w:rPr>
                        <w:t>int</w:t>
                      </w:r>
                      <w:r>
                        <w:rPr>
                          <w:b/>
                          <w:i/>
                          <w:sz w:val="22"/>
                          <w:szCs w:val="22"/>
                        </w:rPr>
                        <w:t>ake per person</w:t>
                      </w:r>
                    </w:p>
                    <w:p w14:paraId="633DA745" w14:textId="77777777" w:rsidR="0048391D" w:rsidRPr="00A40D98" w:rsidRDefault="0048391D" w:rsidP="00AD5D4C">
                      <w:pPr>
                        <w:jc w:val="center"/>
                        <w:rPr>
                          <w:b/>
                          <w:i/>
                        </w:rPr>
                      </w:pPr>
                      <w:r>
                        <w:rPr>
                          <w:b/>
                          <w:i/>
                          <w:sz w:val="22"/>
                          <w:szCs w:val="22"/>
                        </w:rPr>
                        <w:t>37</w:t>
                      </w:r>
                      <w:r w:rsidRPr="00A40D98">
                        <w:rPr>
                          <w:b/>
                          <w:i/>
                          <w:sz w:val="22"/>
                          <w:szCs w:val="22"/>
                        </w:rPr>
                        <w:t xml:space="preserve">% of total </w:t>
                      </w:r>
                      <w:r>
                        <w:rPr>
                          <w:b/>
                          <w:i/>
                          <w:sz w:val="22"/>
                          <w:szCs w:val="22"/>
                        </w:rPr>
                        <w:t>IRON</w:t>
                      </w:r>
                      <w:r w:rsidRPr="00A40D98">
                        <w:rPr>
                          <w:b/>
                          <w:i/>
                          <w:sz w:val="22"/>
                          <w:szCs w:val="22"/>
                        </w:rPr>
                        <w:t xml:space="preserve"> intake per </w:t>
                      </w:r>
                      <w:r>
                        <w:rPr>
                          <w:b/>
                          <w:i/>
                          <w:sz w:val="22"/>
                          <w:szCs w:val="22"/>
                        </w:rPr>
                        <w:t>person</w:t>
                      </w:r>
                    </w:p>
                  </w:txbxContent>
                </v:textbox>
                <w10:wrap type="square"/>
              </v:shape>
            </w:pict>
          </mc:Fallback>
        </mc:AlternateContent>
      </w:r>
      <w:r w:rsidR="00101D6A" w:rsidRPr="003E6ABD">
        <w:rPr>
          <w:rFonts w:asciiTheme="majorHAnsi" w:hAnsiTheme="majorHAnsi" w:cstheme="majorHAnsi"/>
          <w:sz w:val="22"/>
          <w:szCs w:val="22"/>
        </w:rPr>
        <w:t xml:space="preserve">Rice is </w:t>
      </w:r>
      <w:r w:rsidR="00822B6F" w:rsidRPr="003E6ABD">
        <w:rPr>
          <w:rFonts w:asciiTheme="majorHAnsi" w:hAnsiTheme="majorHAnsi" w:cstheme="majorHAnsi"/>
          <w:sz w:val="22"/>
          <w:szCs w:val="22"/>
        </w:rPr>
        <w:t>the second biggest</w:t>
      </w:r>
      <w:r w:rsidR="00996FFC" w:rsidRPr="003E6ABD">
        <w:rPr>
          <w:rFonts w:asciiTheme="majorHAnsi" w:hAnsiTheme="majorHAnsi" w:cstheme="majorHAnsi"/>
          <w:sz w:val="22"/>
          <w:szCs w:val="22"/>
        </w:rPr>
        <w:t xml:space="preserve"> contributor of protein at 35</w:t>
      </w:r>
      <w:r w:rsidR="00822B6F" w:rsidRPr="003E6ABD">
        <w:rPr>
          <w:rFonts w:asciiTheme="majorHAnsi" w:hAnsiTheme="majorHAnsi" w:cstheme="majorHAnsi"/>
          <w:sz w:val="22"/>
          <w:szCs w:val="22"/>
        </w:rPr>
        <w:t>% of the total intake</w:t>
      </w:r>
      <w:r w:rsidR="00433503" w:rsidRPr="003E6ABD">
        <w:rPr>
          <w:rFonts w:asciiTheme="majorHAnsi" w:hAnsiTheme="majorHAnsi" w:cstheme="majorHAnsi"/>
          <w:sz w:val="22"/>
          <w:szCs w:val="22"/>
        </w:rPr>
        <w:t xml:space="preserve"> per capita</w:t>
      </w:r>
      <w:r w:rsidR="00822B6F" w:rsidRPr="003E6ABD">
        <w:rPr>
          <w:rFonts w:asciiTheme="majorHAnsi" w:hAnsiTheme="majorHAnsi" w:cstheme="majorHAnsi"/>
          <w:sz w:val="22"/>
          <w:szCs w:val="22"/>
        </w:rPr>
        <w:t>,</w:t>
      </w:r>
      <w:r w:rsidR="0030447E">
        <w:rPr>
          <w:rFonts w:asciiTheme="majorHAnsi" w:hAnsiTheme="majorHAnsi" w:cstheme="majorHAnsi"/>
          <w:sz w:val="22"/>
          <w:szCs w:val="22"/>
        </w:rPr>
        <w:t xml:space="preserve"> </w:t>
      </w:r>
      <w:r w:rsidR="00996FFC" w:rsidRPr="003E6ABD">
        <w:rPr>
          <w:rFonts w:asciiTheme="majorHAnsi" w:hAnsiTheme="majorHAnsi" w:cstheme="majorHAnsi"/>
          <w:sz w:val="22"/>
          <w:szCs w:val="22"/>
        </w:rPr>
        <w:t>17</w:t>
      </w:r>
      <w:r w:rsidR="00822B6F" w:rsidRPr="003E6ABD">
        <w:rPr>
          <w:rFonts w:asciiTheme="majorHAnsi" w:hAnsiTheme="majorHAnsi" w:cstheme="majorHAnsi"/>
          <w:sz w:val="22"/>
          <w:szCs w:val="22"/>
        </w:rPr>
        <w:t xml:space="preserve">% of the fats, and </w:t>
      </w:r>
      <w:r w:rsidR="00996FFC" w:rsidRPr="003E6ABD">
        <w:rPr>
          <w:rFonts w:asciiTheme="majorHAnsi" w:hAnsiTheme="majorHAnsi" w:cstheme="majorHAnsi"/>
          <w:sz w:val="22"/>
          <w:szCs w:val="22"/>
        </w:rPr>
        <w:t>32</w:t>
      </w:r>
      <w:r w:rsidR="00822B6F" w:rsidRPr="003E6ABD">
        <w:rPr>
          <w:rFonts w:asciiTheme="majorHAnsi" w:hAnsiTheme="majorHAnsi" w:cstheme="majorHAnsi"/>
          <w:sz w:val="22"/>
          <w:szCs w:val="22"/>
        </w:rPr>
        <w:t>% of the iron</w:t>
      </w:r>
      <w:r w:rsidR="00433503" w:rsidRPr="003E6ABD">
        <w:rPr>
          <w:rFonts w:asciiTheme="majorHAnsi" w:hAnsiTheme="majorHAnsi" w:cstheme="majorHAnsi"/>
          <w:sz w:val="22"/>
          <w:szCs w:val="22"/>
        </w:rPr>
        <w:t xml:space="preserve"> per capita</w:t>
      </w:r>
      <w:r w:rsidR="00822B6F" w:rsidRPr="003E6ABD">
        <w:rPr>
          <w:rFonts w:asciiTheme="majorHAnsi" w:hAnsiTheme="majorHAnsi" w:cstheme="majorHAnsi"/>
          <w:sz w:val="22"/>
          <w:szCs w:val="22"/>
        </w:rPr>
        <w:t>.</w:t>
      </w:r>
    </w:p>
    <w:p w14:paraId="08F86F89" w14:textId="77777777" w:rsidR="00A40D98" w:rsidRPr="003E6ABD" w:rsidRDefault="00A40D98" w:rsidP="003E6ABD">
      <w:pPr>
        <w:jc w:val="both"/>
        <w:rPr>
          <w:rFonts w:asciiTheme="majorHAnsi" w:hAnsiTheme="majorHAnsi" w:cstheme="majorHAnsi"/>
          <w:sz w:val="22"/>
          <w:szCs w:val="22"/>
        </w:rPr>
      </w:pPr>
    </w:p>
    <w:p w14:paraId="3DDBA2A0" w14:textId="77777777" w:rsidR="00AD5D4C" w:rsidRPr="003E6ABD" w:rsidRDefault="00AD5D4C" w:rsidP="003E6ABD">
      <w:pPr>
        <w:jc w:val="both"/>
        <w:rPr>
          <w:rFonts w:asciiTheme="majorHAnsi" w:hAnsiTheme="majorHAnsi" w:cstheme="majorHAnsi"/>
          <w:sz w:val="22"/>
          <w:szCs w:val="22"/>
        </w:rPr>
      </w:pPr>
    </w:p>
    <w:p w14:paraId="2DFAB562" w14:textId="77777777" w:rsidR="00BC149C" w:rsidRPr="003E6ABD" w:rsidRDefault="00A05A92" w:rsidP="003E6ABD">
      <w:pPr>
        <w:keepNext/>
        <w:jc w:val="both"/>
        <w:rPr>
          <w:rFonts w:asciiTheme="majorHAnsi" w:hAnsiTheme="majorHAnsi" w:cstheme="majorHAnsi"/>
        </w:rPr>
      </w:pPr>
      <w:r w:rsidRPr="003E6ABD">
        <w:rPr>
          <w:rFonts w:asciiTheme="majorHAnsi" w:hAnsiTheme="majorHAnsi" w:cstheme="majorHAnsi"/>
          <w:noProof/>
          <w:lang w:val="en-US"/>
        </w:rPr>
        <w:drawing>
          <wp:inline distT="0" distB="0" distL="0" distR="0" wp14:anchorId="6260ED56" wp14:editId="3B7DE96A">
            <wp:extent cx="4231236" cy="2400300"/>
            <wp:effectExtent l="0" t="0" r="36195"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60D419A" w14:textId="77777777" w:rsidR="00A05A92" w:rsidRPr="003E6ABD" w:rsidRDefault="00BC149C" w:rsidP="003E6ABD">
      <w:pPr>
        <w:pStyle w:val="Caption"/>
        <w:jc w:val="both"/>
        <w:rPr>
          <w:rFonts w:asciiTheme="majorHAnsi" w:hAnsiTheme="majorHAnsi" w:cstheme="majorHAnsi"/>
          <w:sz w:val="20"/>
          <w:szCs w:val="20"/>
        </w:rPr>
      </w:pPr>
      <w:bookmarkStart w:id="28" w:name="_Ref209669433"/>
      <w:bookmarkStart w:id="29" w:name="_Ref209669384"/>
      <w:r w:rsidRPr="003E6ABD">
        <w:rPr>
          <w:rFonts w:asciiTheme="majorHAnsi" w:hAnsiTheme="majorHAnsi" w:cstheme="majorHAnsi"/>
          <w:sz w:val="20"/>
          <w:szCs w:val="20"/>
        </w:rPr>
        <w:t xml:space="preserve">Figure </w:t>
      </w:r>
      <w:r w:rsidR="00103C6F" w:rsidRPr="003E6ABD">
        <w:rPr>
          <w:rFonts w:asciiTheme="majorHAnsi" w:hAnsiTheme="majorHAnsi" w:cstheme="majorHAnsi"/>
          <w:sz w:val="20"/>
          <w:szCs w:val="20"/>
        </w:rPr>
        <w:fldChar w:fldCharType="begin"/>
      </w:r>
      <w:r w:rsidR="00437BD1" w:rsidRPr="003E6ABD">
        <w:rPr>
          <w:rFonts w:asciiTheme="majorHAnsi" w:hAnsiTheme="majorHAnsi" w:cstheme="majorHAnsi"/>
          <w:sz w:val="20"/>
          <w:szCs w:val="20"/>
        </w:rPr>
        <w:instrText xml:space="preserve"> SEQ Figure \* ARABIC </w:instrText>
      </w:r>
      <w:r w:rsidR="00103C6F" w:rsidRPr="003E6ABD">
        <w:rPr>
          <w:rFonts w:asciiTheme="majorHAnsi" w:hAnsiTheme="majorHAnsi" w:cstheme="majorHAnsi"/>
          <w:sz w:val="20"/>
          <w:szCs w:val="20"/>
        </w:rPr>
        <w:fldChar w:fldCharType="separate"/>
      </w:r>
      <w:r w:rsidR="0048391D">
        <w:rPr>
          <w:rFonts w:asciiTheme="majorHAnsi" w:hAnsiTheme="majorHAnsi" w:cstheme="majorHAnsi"/>
          <w:noProof/>
          <w:sz w:val="20"/>
          <w:szCs w:val="20"/>
        </w:rPr>
        <w:t>12</w:t>
      </w:r>
      <w:r w:rsidR="00103C6F" w:rsidRPr="003E6ABD">
        <w:rPr>
          <w:rFonts w:asciiTheme="majorHAnsi" w:hAnsiTheme="majorHAnsi" w:cstheme="majorHAnsi"/>
          <w:noProof/>
          <w:sz w:val="20"/>
          <w:szCs w:val="20"/>
        </w:rPr>
        <w:fldChar w:fldCharType="end"/>
      </w:r>
      <w:bookmarkEnd w:id="28"/>
      <w:r w:rsidRPr="003E6ABD">
        <w:rPr>
          <w:rFonts w:asciiTheme="majorHAnsi" w:hAnsiTheme="majorHAnsi" w:cstheme="majorHAnsi"/>
          <w:sz w:val="20"/>
          <w:szCs w:val="20"/>
        </w:rPr>
        <w:t>: Percentage contribution of food groups to total intake of protein by individuals</w:t>
      </w:r>
      <w:bookmarkEnd w:id="29"/>
    </w:p>
    <w:p w14:paraId="459A71FC" w14:textId="77777777" w:rsidR="00C8567A" w:rsidRPr="003E6ABD" w:rsidRDefault="00A05A92" w:rsidP="003E6ABD">
      <w:pPr>
        <w:keepNext/>
        <w:jc w:val="both"/>
        <w:rPr>
          <w:rFonts w:asciiTheme="majorHAnsi" w:hAnsiTheme="majorHAnsi" w:cstheme="majorHAnsi"/>
        </w:rPr>
      </w:pPr>
      <w:r w:rsidRPr="003E6ABD">
        <w:rPr>
          <w:rFonts w:asciiTheme="majorHAnsi" w:hAnsiTheme="majorHAnsi" w:cstheme="majorHAnsi"/>
          <w:noProof/>
          <w:lang w:val="en-US"/>
        </w:rPr>
        <w:drawing>
          <wp:inline distT="0" distB="0" distL="0" distR="0" wp14:anchorId="687053EF" wp14:editId="3850DC27">
            <wp:extent cx="3924300" cy="2333625"/>
            <wp:effectExtent l="19050" t="0" r="190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1139D7F" w14:textId="77777777" w:rsidR="00A05A92" w:rsidRPr="003E6ABD" w:rsidRDefault="00C8567A" w:rsidP="003E6ABD">
      <w:pPr>
        <w:pStyle w:val="Caption"/>
        <w:jc w:val="both"/>
        <w:rPr>
          <w:rFonts w:asciiTheme="majorHAnsi" w:hAnsiTheme="majorHAnsi" w:cstheme="majorHAnsi"/>
          <w:sz w:val="20"/>
          <w:szCs w:val="20"/>
        </w:rPr>
      </w:pPr>
      <w:bookmarkStart w:id="30" w:name="_Ref209669439"/>
      <w:r w:rsidRPr="003E6ABD">
        <w:rPr>
          <w:rFonts w:asciiTheme="majorHAnsi" w:hAnsiTheme="majorHAnsi" w:cstheme="majorHAnsi"/>
          <w:sz w:val="20"/>
          <w:szCs w:val="20"/>
        </w:rPr>
        <w:t xml:space="preserve">Figure </w:t>
      </w:r>
      <w:r w:rsidR="00103C6F" w:rsidRPr="003E6ABD">
        <w:rPr>
          <w:rFonts w:asciiTheme="majorHAnsi" w:hAnsiTheme="majorHAnsi" w:cstheme="majorHAnsi"/>
          <w:sz w:val="20"/>
          <w:szCs w:val="20"/>
        </w:rPr>
        <w:fldChar w:fldCharType="begin"/>
      </w:r>
      <w:r w:rsidR="00437BD1" w:rsidRPr="003E6ABD">
        <w:rPr>
          <w:rFonts w:asciiTheme="majorHAnsi" w:hAnsiTheme="majorHAnsi" w:cstheme="majorHAnsi"/>
          <w:sz w:val="20"/>
          <w:szCs w:val="20"/>
        </w:rPr>
        <w:instrText xml:space="preserve"> SEQ Figure \* ARABIC </w:instrText>
      </w:r>
      <w:r w:rsidR="00103C6F" w:rsidRPr="003E6ABD">
        <w:rPr>
          <w:rFonts w:asciiTheme="majorHAnsi" w:hAnsiTheme="majorHAnsi" w:cstheme="majorHAnsi"/>
          <w:sz w:val="20"/>
          <w:szCs w:val="20"/>
        </w:rPr>
        <w:fldChar w:fldCharType="separate"/>
      </w:r>
      <w:r w:rsidR="0048391D">
        <w:rPr>
          <w:rFonts w:asciiTheme="majorHAnsi" w:hAnsiTheme="majorHAnsi" w:cstheme="majorHAnsi"/>
          <w:noProof/>
          <w:sz w:val="20"/>
          <w:szCs w:val="20"/>
        </w:rPr>
        <w:t>13</w:t>
      </w:r>
      <w:r w:rsidR="00103C6F" w:rsidRPr="003E6ABD">
        <w:rPr>
          <w:rFonts w:asciiTheme="majorHAnsi" w:hAnsiTheme="majorHAnsi" w:cstheme="majorHAnsi"/>
          <w:noProof/>
          <w:sz w:val="20"/>
          <w:szCs w:val="20"/>
        </w:rPr>
        <w:fldChar w:fldCharType="end"/>
      </w:r>
      <w:bookmarkEnd w:id="30"/>
      <w:r w:rsidRPr="003E6ABD">
        <w:rPr>
          <w:rFonts w:asciiTheme="majorHAnsi" w:hAnsiTheme="majorHAnsi" w:cstheme="majorHAnsi"/>
          <w:sz w:val="20"/>
          <w:szCs w:val="20"/>
        </w:rPr>
        <w:t>: Percentage contribution of food groups to total intake of fats by individuals</w:t>
      </w:r>
    </w:p>
    <w:p w14:paraId="788DFFE1" w14:textId="77777777" w:rsidR="004216D6" w:rsidRPr="003E6ABD" w:rsidRDefault="00A05A92" w:rsidP="003E6ABD">
      <w:pPr>
        <w:keepNext/>
        <w:jc w:val="both"/>
        <w:rPr>
          <w:rFonts w:asciiTheme="majorHAnsi" w:hAnsiTheme="majorHAnsi" w:cstheme="majorHAnsi"/>
        </w:rPr>
      </w:pPr>
      <w:r w:rsidRPr="003E6ABD">
        <w:rPr>
          <w:rFonts w:asciiTheme="majorHAnsi" w:hAnsiTheme="majorHAnsi" w:cstheme="majorHAnsi"/>
          <w:noProof/>
          <w:lang w:val="en-US"/>
        </w:rPr>
        <w:drawing>
          <wp:inline distT="0" distB="0" distL="0" distR="0" wp14:anchorId="111AA654" wp14:editId="466B960B">
            <wp:extent cx="4335922" cy="2541306"/>
            <wp:effectExtent l="0" t="0" r="33020" b="241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A9E4668" w14:textId="77777777" w:rsidR="002424DC" w:rsidRPr="003E6ABD" w:rsidRDefault="004216D6" w:rsidP="003E6ABD">
      <w:pPr>
        <w:pStyle w:val="Caption"/>
        <w:jc w:val="both"/>
        <w:rPr>
          <w:rFonts w:asciiTheme="majorHAnsi" w:hAnsiTheme="majorHAnsi" w:cstheme="majorHAnsi"/>
          <w:sz w:val="20"/>
          <w:szCs w:val="20"/>
        </w:rPr>
      </w:pPr>
      <w:bookmarkStart w:id="31" w:name="_Ref209669442"/>
      <w:r w:rsidRPr="003E6ABD">
        <w:rPr>
          <w:rFonts w:asciiTheme="majorHAnsi" w:hAnsiTheme="majorHAnsi" w:cstheme="majorHAnsi"/>
          <w:sz w:val="20"/>
          <w:szCs w:val="20"/>
        </w:rPr>
        <w:t xml:space="preserve">Figure </w:t>
      </w:r>
      <w:r w:rsidR="00103C6F" w:rsidRPr="003E6ABD">
        <w:rPr>
          <w:rFonts w:asciiTheme="majorHAnsi" w:hAnsiTheme="majorHAnsi" w:cstheme="majorHAnsi"/>
          <w:sz w:val="20"/>
          <w:szCs w:val="20"/>
        </w:rPr>
        <w:fldChar w:fldCharType="begin"/>
      </w:r>
      <w:r w:rsidR="00437BD1" w:rsidRPr="003E6ABD">
        <w:rPr>
          <w:rFonts w:asciiTheme="majorHAnsi" w:hAnsiTheme="majorHAnsi" w:cstheme="majorHAnsi"/>
          <w:sz w:val="20"/>
          <w:szCs w:val="20"/>
        </w:rPr>
        <w:instrText xml:space="preserve"> SEQ Figure \* ARABIC </w:instrText>
      </w:r>
      <w:r w:rsidR="00103C6F" w:rsidRPr="003E6ABD">
        <w:rPr>
          <w:rFonts w:asciiTheme="majorHAnsi" w:hAnsiTheme="majorHAnsi" w:cstheme="majorHAnsi"/>
          <w:sz w:val="20"/>
          <w:szCs w:val="20"/>
        </w:rPr>
        <w:fldChar w:fldCharType="separate"/>
      </w:r>
      <w:r w:rsidR="0048391D">
        <w:rPr>
          <w:rFonts w:asciiTheme="majorHAnsi" w:hAnsiTheme="majorHAnsi" w:cstheme="majorHAnsi"/>
          <w:noProof/>
          <w:sz w:val="20"/>
          <w:szCs w:val="20"/>
        </w:rPr>
        <w:t>14</w:t>
      </w:r>
      <w:r w:rsidR="00103C6F" w:rsidRPr="003E6ABD">
        <w:rPr>
          <w:rFonts w:asciiTheme="majorHAnsi" w:hAnsiTheme="majorHAnsi" w:cstheme="majorHAnsi"/>
          <w:noProof/>
          <w:sz w:val="20"/>
          <w:szCs w:val="20"/>
        </w:rPr>
        <w:fldChar w:fldCharType="end"/>
      </w:r>
      <w:bookmarkEnd w:id="31"/>
      <w:r w:rsidRPr="003E6ABD">
        <w:rPr>
          <w:rFonts w:asciiTheme="majorHAnsi" w:hAnsiTheme="majorHAnsi" w:cstheme="majorHAnsi"/>
          <w:sz w:val="20"/>
          <w:szCs w:val="20"/>
        </w:rPr>
        <w:t>: Percentage contribution of food groups to total intake of Iron by individuals</w:t>
      </w:r>
    </w:p>
    <w:p w14:paraId="250004BC" w14:textId="6648BB3B" w:rsidR="002424DC" w:rsidRPr="003E6ABD" w:rsidRDefault="0003727F" w:rsidP="003E6ABD">
      <w:pPr>
        <w:jc w:val="both"/>
        <w:rPr>
          <w:rFonts w:asciiTheme="majorHAnsi" w:hAnsiTheme="majorHAnsi" w:cstheme="majorHAnsi"/>
          <w:sz w:val="22"/>
          <w:szCs w:val="22"/>
        </w:rPr>
      </w:pPr>
      <w:r>
        <w:rPr>
          <w:rFonts w:asciiTheme="majorHAnsi" w:hAnsiTheme="majorHAnsi" w:cstheme="majorHAnsi"/>
          <w:noProof/>
          <w:sz w:val="22"/>
          <w:szCs w:val="22"/>
          <w:lang w:val="en-US"/>
        </w:rPr>
        <mc:AlternateContent>
          <mc:Choice Requires="wps">
            <w:drawing>
              <wp:anchor distT="0" distB="0" distL="114300" distR="114300" simplePos="0" relativeHeight="251685888" behindDoc="0" locked="0" layoutInCell="1" allowOverlap="1" wp14:anchorId="2868004F" wp14:editId="5C5FE7B4">
                <wp:simplePos x="0" y="0"/>
                <wp:positionH relativeFrom="column">
                  <wp:posOffset>3314700</wp:posOffset>
                </wp:positionH>
                <wp:positionV relativeFrom="paragraph">
                  <wp:posOffset>28575</wp:posOffset>
                </wp:positionV>
                <wp:extent cx="1943100" cy="1485900"/>
                <wp:effectExtent l="0" t="0" r="38100" b="3810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1485900"/>
                        </a:xfrm>
                        <a:prstGeom prst="rect">
                          <a:avLst/>
                        </a:prstGeom>
                        <a:noFill/>
                        <a:ln w="19050" cmpd="sng">
                          <a:solidFill>
                            <a:schemeClr val="tx1"/>
                          </a:solidFill>
                          <a:prstDash val="sys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40A47D" w14:textId="77777777" w:rsidR="0048391D" w:rsidRDefault="0048391D" w:rsidP="00A40D98">
                            <w:pPr>
                              <w:rPr>
                                <w:b/>
                                <w:i/>
                                <w:sz w:val="22"/>
                                <w:szCs w:val="22"/>
                              </w:rPr>
                            </w:pPr>
                            <w:r>
                              <w:rPr>
                                <w:b/>
                                <w:i/>
                                <w:sz w:val="22"/>
                                <w:szCs w:val="22"/>
                              </w:rPr>
                              <w:t>Whitefish accounts for 12% of total household fat intake</w:t>
                            </w:r>
                          </w:p>
                          <w:p w14:paraId="1DF35097" w14:textId="77777777" w:rsidR="0048391D" w:rsidRPr="00A40D98" w:rsidRDefault="0048391D" w:rsidP="00A40D98">
                            <w:pPr>
                              <w:rPr>
                                <w:b/>
                                <w:i/>
                              </w:rPr>
                            </w:pPr>
                            <w:r>
                              <w:rPr>
                                <w:b/>
                                <w:i/>
                                <w:sz w:val="22"/>
                                <w:szCs w:val="22"/>
                              </w:rPr>
                              <w:t>Whitefish accounts for 21% of total household iron intake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2" type="#_x0000_t202" style="position:absolute;left:0;text-align:left;margin-left:261pt;margin-top:2.25pt;width:153pt;height:1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" filled="f" strokecolor="black [3213]" strokeweight="1.5pt">
                <v:stroke dashstyle="3 1"/>
                <v:path arrowok="t"/>
                <v:textbox>
                  <w:txbxContent>
                    <w:p w14:paraId="6F40A47D" w14:textId="77777777" w:rsidR="0048391D" w:rsidRDefault="0048391D" w:rsidP="00A40D98">
                      <w:pPr>
                        <w:rPr>
                          <w:b/>
                          <w:i/>
                          <w:sz w:val="22"/>
                          <w:szCs w:val="22"/>
                        </w:rPr>
                      </w:pPr>
                      <w:r>
                        <w:rPr>
                          <w:b/>
                          <w:i/>
                          <w:sz w:val="22"/>
                          <w:szCs w:val="22"/>
                        </w:rPr>
                        <w:t>Whitefish accounts for 12% of total household fat intake</w:t>
                      </w:r>
                    </w:p>
                    <w:p w14:paraId="1DF35097" w14:textId="77777777" w:rsidR="0048391D" w:rsidRPr="00A40D98" w:rsidRDefault="0048391D" w:rsidP="00A40D98">
                      <w:pPr>
                        <w:rPr>
                          <w:b/>
                          <w:i/>
                        </w:rPr>
                      </w:pPr>
                      <w:r>
                        <w:rPr>
                          <w:b/>
                          <w:i/>
                          <w:sz w:val="22"/>
                          <w:szCs w:val="22"/>
                        </w:rPr>
                        <w:t>Whitefish accounts for 21% of total household iron intake</w:t>
                      </w:r>
                    </w:p>
                  </w:txbxContent>
                </v:textbox>
                <w10:wrap type="square"/>
              </v:shape>
            </w:pict>
          </mc:Fallback>
        </mc:AlternateContent>
      </w:r>
      <w:r w:rsidR="002424DC" w:rsidRPr="003E6ABD">
        <w:rPr>
          <w:rFonts w:asciiTheme="majorHAnsi" w:hAnsiTheme="majorHAnsi" w:cstheme="majorHAnsi"/>
          <w:sz w:val="22"/>
          <w:szCs w:val="22"/>
        </w:rPr>
        <w:t xml:space="preserve">In terms of the contribution of different fish sub-groups to nutrition, the data shows that </w:t>
      </w:r>
      <w:r w:rsidR="00DD4332">
        <w:rPr>
          <w:rFonts w:asciiTheme="majorHAnsi" w:hAnsiTheme="majorHAnsi" w:cstheme="majorHAnsi"/>
          <w:sz w:val="22"/>
          <w:szCs w:val="22"/>
        </w:rPr>
        <w:t>floodplain residents</w:t>
      </w:r>
      <w:r w:rsidR="00245530" w:rsidRPr="003E6ABD">
        <w:rPr>
          <w:rFonts w:asciiTheme="majorHAnsi" w:hAnsiTheme="majorHAnsi" w:cstheme="majorHAnsi"/>
          <w:sz w:val="22"/>
          <w:szCs w:val="22"/>
        </w:rPr>
        <w:t xml:space="preserve"> contribute 11.7%</w:t>
      </w:r>
      <w:r w:rsidR="00D43056">
        <w:rPr>
          <w:rFonts w:asciiTheme="majorHAnsi" w:hAnsiTheme="majorHAnsi" w:cstheme="majorHAnsi"/>
          <w:sz w:val="22"/>
          <w:szCs w:val="22"/>
        </w:rPr>
        <w:t xml:space="preserve"> </w:t>
      </w:r>
      <w:r w:rsidR="00245530" w:rsidRPr="003E6ABD">
        <w:rPr>
          <w:rFonts w:asciiTheme="majorHAnsi" w:hAnsiTheme="majorHAnsi" w:cstheme="majorHAnsi"/>
          <w:sz w:val="22"/>
          <w:szCs w:val="22"/>
        </w:rPr>
        <w:t xml:space="preserve">of the total daily household protein intake, followed by </w:t>
      </w:r>
      <w:r w:rsidR="00DD4332">
        <w:rPr>
          <w:rFonts w:asciiTheme="majorHAnsi" w:hAnsiTheme="majorHAnsi" w:cstheme="majorHAnsi"/>
          <w:sz w:val="22"/>
          <w:szCs w:val="22"/>
        </w:rPr>
        <w:t>long distance migrants</w:t>
      </w:r>
      <w:r w:rsidR="00245530" w:rsidRPr="003E6ABD">
        <w:rPr>
          <w:rFonts w:asciiTheme="majorHAnsi" w:hAnsiTheme="majorHAnsi" w:cstheme="majorHAnsi"/>
          <w:sz w:val="22"/>
          <w:szCs w:val="22"/>
        </w:rPr>
        <w:t xml:space="preserve"> with 9.</w:t>
      </w:r>
      <w:r w:rsidR="00AC4864">
        <w:rPr>
          <w:rFonts w:asciiTheme="majorHAnsi" w:hAnsiTheme="majorHAnsi" w:cstheme="majorHAnsi"/>
          <w:sz w:val="22"/>
          <w:szCs w:val="22"/>
        </w:rPr>
        <w:t>5</w:t>
      </w:r>
      <w:r w:rsidR="00245530" w:rsidRPr="003E6ABD">
        <w:rPr>
          <w:rFonts w:asciiTheme="majorHAnsi" w:hAnsiTheme="majorHAnsi" w:cstheme="majorHAnsi"/>
          <w:sz w:val="22"/>
          <w:szCs w:val="22"/>
        </w:rPr>
        <w:t xml:space="preserve">% </w:t>
      </w:r>
      <w:r w:rsidR="00245530" w:rsidRPr="00D43056">
        <w:rPr>
          <w:rFonts w:asciiTheme="majorHAnsi" w:hAnsiTheme="majorHAnsi" w:cstheme="majorHAnsi"/>
          <w:sz w:val="22"/>
          <w:szCs w:val="22"/>
        </w:rPr>
        <w:t>(</w:t>
      </w:r>
      <w:r w:rsidR="00F00640">
        <w:fldChar w:fldCharType="begin"/>
      </w:r>
      <w:r w:rsidR="00F00640">
        <w:instrText xml:space="preserve"> REF _Ref209430462 \h  \* MERGEFORMAT </w:instrText>
      </w:r>
      <w:r w:rsidR="00F00640">
        <w:fldChar w:fldCharType="separate"/>
      </w:r>
      <w:r w:rsidR="0048391D" w:rsidRPr="0048391D">
        <w:rPr>
          <w:rFonts w:asciiTheme="majorHAnsi" w:hAnsiTheme="majorHAnsi" w:cstheme="majorHAnsi"/>
          <w:sz w:val="22"/>
          <w:szCs w:val="22"/>
        </w:rPr>
        <w:t xml:space="preserve">Figure </w:t>
      </w:r>
      <w:r w:rsidR="0048391D" w:rsidRPr="0048391D">
        <w:rPr>
          <w:rFonts w:asciiTheme="majorHAnsi" w:hAnsiTheme="majorHAnsi" w:cstheme="majorHAnsi"/>
          <w:noProof/>
          <w:sz w:val="22"/>
          <w:szCs w:val="22"/>
        </w:rPr>
        <w:t>15</w:t>
      </w:r>
      <w:r w:rsidR="00F00640">
        <w:fldChar w:fldCharType="end"/>
      </w:r>
      <w:r w:rsidR="00245530" w:rsidRPr="00D43056">
        <w:rPr>
          <w:rFonts w:asciiTheme="majorHAnsi" w:hAnsiTheme="majorHAnsi" w:cstheme="majorHAnsi"/>
          <w:sz w:val="22"/>
          <w:szCs w:val="22"/>
        </w:rPr>
        <w:t>).</w:t>
      </w:r>
    </w:p>
    <w:p w14:paraId="0CC26B01" w14:textId="77777777" w:rsidR="00822B6F" w:rsidRPr="003E6ABD" w:rsidRDefault="00245530" w:rsidP="003E6ABD">
      <w:pPr>
        <w:jc w:val="both"/>
        <w:rPr>
          <w:rFonts w:asciiTheme="majorHAnsi" w:hAnsiTheme="majorHAnsi" w:cstheme="majorHAnsi"/>
          <w:sz w:val="22"/>
          <w:szCs w:val="22"/>
        </w:rPr>
      </w:pPr>
      <w:r w:rsidRPr="003E6ABD">
        <w:rPr>
          <w:rFonts w:asciiTheme="majorHAnsi" w:hAnsiTheme="majorHAnsi" w:cstheme="majorHAnsi"/>
          <w:sz w:val="22"/>
          <w:szCs w:val="22"/>
        </w:rPr>
        <w:t>In addition, about one-fourth (27</w:t>
      </w:r>
      <w:r w:rsidR="00822B6F" w:rsidRPr="003E6ABD">
        <w:rPr>
          <w:rFonts w:asciiTheme="majorHAnsi" w:hAnsiTheme="majorHAnsi" w:cstheme="majorHAnsi"/>
          <w:sz w:val="22"/>
          <w:szCs w:val="22"/>
        </w:rPr>
        <w:t>%) of the total household fat intake comes from fish consumption</w:t>
      </w:r>
      <w:r w:rsidR="00B82C35">
        <w:rPr>
          <w:rFonts w:asciiTheme="majorHAnsi" w:hAnsiTheme="majorHAnsi" w:cstheme="majorHAnsi"/>
          <w:sz w:val="22"/>
          <w:szCs w:val="22"/>
        </w:rPr>
        <w:t>,</w:t>
      </w:r>
      <w:r w:rsidR="00822B6F" w:rsidRPr="003E6ABD">
        <w:rPr>
          <w:rFonts w:asciiTheme="majorHAnsi" w:hAnsiTheme="majorHAnsi" w:cstheme="majorHAnsi"/>
          <w:sz w:val="22"/>
          <w:szCs w:val="22"/>
        </w:rPr>
        <w:t xml:space="preserve"> with </w:t>
      </w:r>
      <w:r w:rsidR="00DD4332">
        <w:rPr>
          <w:rFonts w:asciiTheme="majorHAnsi" w:hAnsiTheme="majorHAnsi" w:cstheme="majorHAnsi"/>
          <w:i/>
          <w:sz w:val="22"/>
          <w:szCs w:val="22"/>
        </w:rPr>
        <w:t>long distance migrants</w:t>
      </w:r>
      <w:r w:rsidR="00822B6F" w:rsidRPr="003E6ABD">
        <w:rPr>
          <w:rFonts w:asciiTheme="majorHAnsi" w:hAnsiTheme="majorHAnsi" w:cstheme="majorHAnsi"/>
          <w:sz w:val="22"/>
          <w:szCs w:val="22"/>
        </w:rPr>
        <w:t xml:space="preserve"> accounting for</w:t>
      </w:r>
      <w:r w:rsidRPr="003E6ABD">
        <w:rPr>
          <w:rFonts w:asciiTheme="majorHAnsi" w:hAnsiTheme="majorHAnsi" w:cstheme="majorHAnsi"/>
          <w:sz w:val="22"/>
          <w:szCs w:val="22"/>
        </w:rPr>
        <w:t xml:space="preserve"> the largest share</w:t>
      </w:r>
      <w:r w:rsidR="00B82C35">
        <w:rPr>
          <w:rFonts w:asciiTheme="majorHAnsi" w:hAnsiTheme="majorHAnsi" w:cstheme="majorHAnsi"/>
          <w:sz w:val="22"/>
          <w:szCs w:val="22"/>
        </w:rPr>
        <w:t xml:space="preserve"> (</w:t>
      </w:r>
      <w:r w:rsidR="00822B6F" w:rsidRPr="003E6ABD">
        <w:rPr>
          <w:rFonts w:asciiTheme="majorHAnsi" w:hAnsiTheme="majorHAnsi" w:cstheme="majorHAnsi"/>
          <w:sz w:val="22"/>
          <w:szCs w:val="22"/>
        </w:rPr>
        <w:t>11.</w:t>
      </w:r>
      <w:r w:rsidR="00AC4864">
        <w:rPr>
          <w:rFonts w:asciiTheme="majorHAnsi" w:hAnsiTheme="majorHAnsi" w:cstheme="majorHAnsi"/>
          <w:sz w:val="22"/>
          <w:szCs w:val="22"/>
        </w:rPr>
        <w:t>8</w:t>
      </w:r>
      <w:r w:rsidR="00822B6F" w:rsidRPr="003E6ABD">
        <w:rPr>
          <w:rFonts w:asciiTheme="majorHAnsi" w:hAnsiTheme="majorHAnsi" w:cstheme="majorHAnsi"/>
          <w:sz w:val="22"/>
          <w:szCs w:val="22"/>
        </w:rPr>
        <w:t>%</w:t>
      </w:r>
      <w:r w:rsidR="00B82C35">
        <w:rPr>
          <w:rFonts w:asciiTheme="majorHAnsi" w:hAnsiTheme="majorHAnsi" w:cstheme="majorHAnsi"/>
          <w:sz w:val="22"/>
          <w:szCs w:val="22"/>
        </w:rPr>
        <w:t>)</w:t>
      </w:r>
      <w:r w:rsidR="00822B6F" w:rsidRPr="003E6ABD">
        <w:rPr>
          <w:rFonts w:asciiTheme="majorHAnsi" w:hAnsiTheme="majorHAnsi" w:cstheme="majorHAnsi"/>
          <w:sz w:val="22"/>
          <w:szCs w:val="22"/>
        </w:rPr>
        <w:t xml:space="preserve">. </w:t>
      </w:r>
    </w:p>
    <w:p w14:paraId="198FBC83" w14:textId="77777777" w:rsidR="00373066" w:rsidRPr="003E6ABD" w:rsidRDefault="00A961F5" w:rsidP="003E6ABD">
      <w:pPr>
        <w:jc w:val="both"/>
        <w:rPr>
          <w:rFonts w:asciiTheme="majorHAnsi" w:hAnsiTheme="majorHAnsi" w:cstheme="majorHAnsi"/>
          <w:sz w:val="22"/>
          <w:szCs w:val="22"/>
        </w:rPr>
      </w:pPr>
      <w:r w:rsidRPr="003E6ABD">
        <w:rPr>
          <w:rFonts w:asciiTheme="majorHAnsi" w:hAnsiTheme="majorHAnsi" w:cstheme="majorHAnsi"/>
          <w:sz w:val="22"/>
          <w:szCs w:val="22"/>
        </w:rPr>
        <w:t>Further to thi</w:t>
      </w:r>
      <w:r w:rsidR="00575A78" w:rsidRPr="003E6ABD">
        <w:rPr>
          <w:rFonts w:asciiTheme="majorHAnsi" w:hAnsiTheme="majorHAnsi" w:cstheme="majorHAnsi"/>
          <w:sz w:val="22"/>
          <w:szCs w:val="22"/>
        </w:rPr>
        <w:t xml:space="preserve">s, </w:t>
      </w:r>
      <w:r w:rsidR="00DD4332">
        <w:rPr>
          <w:rFonts w:asciiTheme="majorHAnsi" w:hAnsiTheme="majorHAnsi" w:cstheme="majorHAnsi"/>
          <w:sz w:val="22"/>
          <w:szCs w:val="22"/>
        </w:rPr>
        <w:t xml:space="preserve">long distance </w:t>
      </w:r>
      <w:proofErr w:type="gramStart"/>
      <w:r w:rsidR="00DD4332">
        <w:rPr>
          <w:rFonts w:asciiTheme="majorHAnsi" w:hAnsiTheme="majorHAnsi" w:cstheme="majorHAnsi"/>
          <w:sz w:val="22"/>
          <w:szCs w:val="22"/>
        </w:rPr>
        <w:t>migrants</w:t>
      </w:r>
      <w:proofErr w:type="gramEnd"/>
      <w:r w:rsidR="00575A78" w:rsidRPr="003E6ABD">
        <w:rPr>
          <w:rFonts w:asciiTheme="majorHAnsi" w:hAnsiTheme="majorHAnsi" w:cstheme="majorHAnsi"/>
          <w:sz w:val="22"/>
          <w:szCs w:val="22"/>
        </w:rPr>
        <w:t xml:space="preserve"> accounts for 20.9</w:t>
      </w:r>
      <w:r w:rsidRPr="003E6ABD">
        <w:rPr>
          <w:rFonts w:asciiTheme="majorHAnsi" w:hAnsiTheme="majorHAnsi" w:cstheme="majorHAnsi"/>
          <w:sz w:val="22"/>
          <w:szCs w:val="22"/>
        </w:rPr>
        <w:t xml:space="preserve">% </w:t>
      </w:r>
      <w:r w:rsidR="00822B6F" w:rsidRPr="003E6ABD">
        <w:rPr>
          <w:rFonts w:asciiTheme="majorHAnsi" w:hAnsiTheme="majorHAnsi" w:cstheme="majorHAnsi"/>
          <w:sz w:val="22"/>
          <w:szCs w:val="22"/>
        </w:rPr>
        <w:t>of the total household iron intake</w:t>
      </w:r>
      <w:r w:rsidRPr="003E6ABD">
        <w:rPr>
          <w:rFonts w:asciiTheme="majorHAnsi" w:hAnsiTheme="majorHAnsi" w:cstheme="majorHAnsi"/>
          <w:sz w:val="22"/>
          <w:szCs w:val="22"/>
        </w:rPr>
        <w:t xml:space="preserve"> almost one-third </w:t>
      </w:r>
      <w:r w:rsidR="00822B6F" w:rsidRPr="003E6ABD">
        <w:rPr>
          <w:rFonts w:asciiTheme="majorHAnsi" w:hAnsiTheme="majorHAnsi" w:cstheme="majorHAnsi"/>
          <w:sz w:val="22"/>
          <w:szCs w:val="22"/>
        </w:rPr>
        <w:t xml:space="preserve">(34%) </w:t>
      </w:r>
      <w:r w:rsidRPr="003E6ABD">
        <w:rPr>
          <w:rFonts w:asciiTheme="majorHAnsi" w:hAnsiTheme="majorHAnsi" w:cstheme="majorHAnsi"/>
          <w:sz w:val="22"/>
          <w:szCs w:val="22"/>
        </w:rPr>
        <w:t xml:space="preserve">of which </w:t>
      </w:r>
      <w:r w:rsidR="00822B6F" w:rsidRPr="003E6ABD">
        <w:rPr>
          <w:rFonts w:asciiTheme="majorHAnsi" w:hAnsiTheme="majorHAnsi" w:cstheme="majorHAnsi"/>
          <w:sz w:val="22"/>
          <w:szCs w:val="22"/>
        </w:rPr>
        <w:t>is contributed</w:t>
      </w:r>
      <w:r w:rsidRPr="003E6ABD">
        <w:rPr>
          <w:rFonts w:asciiTheme="majorHAnsi" w:hAnsiTheme="majorHAnsi" w:cstheme="majorHAnsi"/>
          <w:sz w:val="22"/>
          <w:szCs w:val="22"/>
        </w:rPr>
        <w:t xml:space="preserve"> by fish</w:t>
      </w:r>
      <w:r w:rsidR="00822B6F" w:rsidRPr="003E6ABD">
        <w:rPr>
          <w:rFonts w:asciiTheme="majorHAnsi" w:hAnsiTheme="majorHAnsi" w:cstheme="majorHAnsi"/>
          <w:sz w:val="22"/>
          <w:szCs w:val="22"/>
        </w:rPr>
        <w:t>.</w:t>
      </w:r>
    </w:p>
    <w:p w14:paraId="3A3FBB71" w14:textId="77777777" w:rsidR="00822B6F" w:rsidRPr="003E6ABD" w:rsidRDefault="00373066" w:rsidP="003E6ABD">
      <w:pPr>
        <w:jc w:val="both"/>
        <w:rPr>
          <w:rFonts w:asciiTheme="majorHAnsi" w:hAnsiTheme="majorHAnsi" w:cstheme="majorHAnsi"/>
          <w:sz w:val="22"/>
          <w:szCs w:val="22"/>
        </w:rPr>
      </w:pPr>
      <w:r w:rsidRPr="003E6ABD">
        <w:rPr>
          <w:rFonts w:asciiTheme="majorHAnsi" w:hAnsiTheme="majorHAnsi" w:cstheme="majorHAnsi"/>
          <w:sz w:val="22"/>
          <w:szCs w:val="22"/>
        </w:rPr>
        <w:t xml:space="preserve">This data demonstrates the importance of fish, and </w:t>
      </w:r>
      <w:r w:rsidR="00DD4332">
        <w:rPr>
          <w:rFonts w:asciiTheme="majorHAnsi" w:hAnsiTheme="majorHAnsi" w:cstheme="majorHAnsi"/>
          <w:sz w:val="22"/>
          <w:szCs w:val="22"/>
        </w:rPr>
        <w:t>long distance migrants</w:t>
      </w:r>
      <w:r w:rsidRPr="003E6ABD">
        <w:rPr>
          <w:rFonts w:asciiTheme="majorHAnsi" w:hAnsiTheme="majorHAnsi" w:cstheme="majorHAnsi"/>
          <w:sz w:val="22"/>
          <w:szCs w:val="22"/>
        </w:rPr>
        <w:t xml:space="preserve"> in particular, to the protein and especially fat and iron intake in the Cambodia diet.</w:t>
      </w:r>
    </w:p>
    <w:p w14:paraId="3A06AD53" w14:textId="77777777" w:rsidR="00822B6F" w:rsidRPr="003E6ABD" w:rsidRDefault="006B356B" w:rsidP="003E6ABD">
      <w:pPr>
        <w:keepNext/>
        <w:jc w:val="both"/>
        <w:rPr>
          <w:rFonts w:asciiTheme="majorHAnsi" w:hAnsiTheme="majorHAnsi" w:cstheme="majorHAnsi"/>
        </w:rPr>
      </w:pPr>
      <w:r w:rsidRPr="003E6ABD">
        <w:rPr>
          <w:rFonts w:asciiTheme="majorHAnsi" w:hAnsiTheme="majorHAnsi" w:cstheme="majorHAnsi"/>
          <w:noProof/>
          <w:lang w:val="en-US"/>
        </w:rPr>
        <w:drawing>
          <wp:inline distT="0" distB="0" distL="0" distR="0" wp14:anchorId="38E0A826" wp14:editId="1D9F7E4B">
            <wp:extent cx="4991100" cy="3035300"/>
            <wp:effectExtent l="0" t="0" r="12700" b="1270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D3429BD" w14:textId="77777777" w:rsidR="00822B6F" w:rsidRPr="003E6ABD" w:rsidRDefault="00822B6F" w:rsidP="003E6ABD">
      <w:pPr>
        <w:pStyle w:val="Caption"/>
        <w:jc w:val="both"/>
        <w:rPr>
          <w:rFonts w:asciiTheme="majorHAnsi" w:hAnsiTheme="majorHAnsi" w:cstheme="majorHAnsi"/>
          <w:sz w:val="20"/>
          <w:szCs w:val="20"/>
        </w:rPr>
      </w:pPr>
      <w:bookmarkStart w:id="32" w:name="_Ref209430462"/>
      <w:r w:rsidRPr="003E6ABD">
        <w:rPr>
          <w:rFonts w:asciiTheme="majorHAnsi" w:hAnsiTheme="majorHAnsi" w:cstheme="majorHAnsi"/>
          <w:sz w:val="20"/>
          <w:szCs w:val="20"/>
        </w:rPr>
        <w:t xml:space="preserve">Figure </w:t>
      </w:r>
      <w:r w:rsidR="00103C6F" w:rsidRPr="003E6ABD">
        <w:rPr>
          <w:rFonts w:asciiTheme="majorHAnsi" w:hAnsiTheme="majorHAnsi" w:cstheme="majorHAnsi"/>
          <w:sz w:val="20"/>
          <w:szCs w:val="20"/>
        </w:rPr>
        <w:fldChar w:fldCharType="begin"/>
      </w:r>
      <w:r w:rsidR="00437BD1" w:rsidRPr="003E6ABD">
        <w:rPr>
          <w:rFonts w:asciiTheme="majorHAnsi" w:hAnsiTheme="majorHAnsi" w:cstheme="majorHAnsi"/>
          <w:sz w:val="20"/>
          <w:szCs w:val="20"/>
        </w:rPr>
        <w:instrText xml:space="preserve"> SEQ Figure \* ARABIC </w:instrText>
      </w:r>
      <w:r w:rsidR="00103C6F" w:rsidRPr="003E6ABD">
        <w:rPr>
          <w:rFonts w:asciiTheme="majorHAnsi" w:hAnsiTheme="majorHAnsi" w:cstheme="majorHAnsi"/>
          <w:sz w:val="20"/>
          <w:szCs w:val="20"/>
        </w:rPr>
        <w:fldChar w:fldCharType="separate"/>
      </w:r>
      <w:r w:rsidR="0048391D">
        <w:rPr>
          <w:rFonts w:asciiTheme="majorHAnsi" w:hAnsiTheme="majorHAnsi" w:cstheme="majorHAnsi"/>
          <w:noProof/>
          <w:sz w:val="20"/>
          <w:szCs w:val="20"/>
        </w:rPr>
        <w:t>15</w:t>
      </w:r>
      <w:r w:rsidR="00103C6F" w:rsidRPr="003E6ABD">
        <w:rPr>
          <w:rFonts w:asciiTheme="majorHAnsi" w:hAnsiTheme="majorHAnsi" w:cstheme="majorHAnsi"/>
          <w:noProof/>
          <w:sz w:val="20"/>
          <w:szCs w:val="20"/>
        </w:rPr>
        <w:fldChar w:fldCharType="end"/>
      </w:r>
      <w:bookmarkEnd w:id="32"/>
      <w:r w:rsidRPr="003E6ABD">
        <w:rPr>
          <w:rFonts w:asciiTheme="majorHAnsi" w:hAnsiTheme="majorHAnsi" w:cstheme="majorHAnsi"/>
          <w:sz w:val="20"/>
          <w:szCs w:val="20"/>
        </w:rPr>
        <w:t>: Percentage contribution of fish</w:t>
      </w:r>
      <w:r w:rsidR="00433503" w:rsidRPr="003E6ABD">
        <w:rPr>
          <w:rFonts w:asciiTheme="majorHAnsi" w:hAnsiTheme="majorHAnsi" w:cstheme="majorHAnsi"/>
          <w:sz w:val="20"/>
          <w:szCs w:val="20"/>
        </w:rPr>
        <w:t xml:space="preserve"> sub-groups</w:t>
      </w:r>
      <w:r w:rsidRPr="003E6ABD">
        <w:rPr>
          <w:rFonts w:asciiTheme="majorHAnsi" w:hAnsiTheme="majorHAnsi" w:cstheme="majorHAnsi"/>
          <w:sz w:val="20"/>
          <w:szCs w:val="20"/>
        </w:rPr>
        <w:t xml:space="preserve"> to total nutrition of households</w:t>
      </w:r>
    </w:p>
    <w:p w14:paraId="4531F04E" w14:textId="77777777" w:rsidR="004143FB" w:rsidRPr="003E6ABD" w:rsidRDefault="000452FA" w:rsidP="003E6ABD">
      <w:pPr>
        <w:jc w:val="both"/>
        <w:rPr>
          <w:rFonts w:asciiTheme="majorHAnsi" w:hAnsiTheme="majorHAnsi" w:cstheme="majorHAnsi"/>
          <w:sz w:val="22"/>
          <w:szCs w:val="22"/>
        </w:rPr>
      </w:pPr>
      <w:r>
        <w:rPr>
          <w:rFonts w:asciiTheme="majorHAnsi" w:hAnsiTheme="majorHAnsi" w:cstheme="majorHAnsi"/>
          <w:sz w:val="22"/>
          <w:szCs w:val="22"/>
        </w:rPr>
        <w:t>Aquatic resources are</w:t>
      </w:r>
      <w:r w:rsidR="004143FB" w:rsidRPr="003E6ABD">
        <w:rPr>
          <w:rFonts w:asciiTheme="majorHAnsi" w:hAnsiTheme="majorHAnsi" w:cstheme="majorHAnsi"/>
          <w:sz w:val="22"/>
          <w:szCs w:val="22"/>
        </w:rPr>
        <w:t xml:space="preserve"> the major contributor of animal intake</w:t>
      </w:r>
      <w:r w:rsidR="00E00EA7" w:rsidRPr="003E6ABD">
        <w:rPr>
          <w:rStyle w:val="FootnoteReference"/>
          <w:rFonts w:asciiTheme="majorHAnsi" w:hAnsiTheme="majorHAnsi" w:cstheme="majorHAnsi"/>
          <w:sz w:val="22"/>
          <w:szCs w:val="22"/>
        </w:rPr>
        <w:footnoteReference w:id="6"/>
      </w:r>
      <w:r w:rsidR="00125F2B" w:rsidRPr="003E6ABD">
        <w:rPr>
          <w:rFonts w:asciiTheme="majorHAnsi" w:hAnsiTheme="majorHAnsi" w:cstheme="majorHAnsi"/>
          <w:sz w:val="22"/>
          <w:szCs w:val="22"/>
        </w:rPr>
        <w:t>with</w:t>
      </w:r>
      <w:r w:rsidR="00CB0528" w:rsidRPr="003E6ABD">
        <w:rPr>
          <w:rFonts w:asciiTheme="majorHAnsi" w:hAnsiTheme="majorHAnsi" w:cstheme="majorHAnsi"/>
          <w:sz w:val="22"/>
          <w:szCs w:val="22"/>
        </w:rPr>
        <w:t xml:space="preserve"> more than three-fourths (76</w:t>
      </w:r>
      <w:r w:rsidR="00822B6F" w:rsidRPr="003E6ABD">
        <w:rPr>
          <w:rFonts w:asciiTheme="majorHAnsi" w:hAnsiTheme="majorHAnsi" w:cstheme="majorHAnsi"/>
          <w:sz w:val="22"/>
          <w:szCs w:val="22"/>
        </w:rPr>
        <w:t xml:space="preserve">%) </w:t>
      </w:r>
      <w:r w:rsidR="004143FB" w:rsidRPr="003E6ABD">
        <w:rPr>
          <w:rFonts w:asciiTheme="majorHAnsi" w:hAnsiTheme="majorHAnsi" w:cstheme="majorHAnsi"/>
          <w:sz w:val="22"/>
          <w:szCs w:val="22"/>
        </w:rPr>
        <w:t>o</w:t>
      </w:r>
      <w:r w:rsidR="00822B6F" w:rsidRPr="003E6ABD">
        <w:rPr>
          <w:rFonts w:asciiTheme="majorHAnsi" w:hAnsiTheme="majorHAnsi" w:cstheme="majorHAnsi"/>
          <w:sz w:val="22"/>
          <w:szCs w:val="22"/>
        </w:rPr>
        <w:t>f</w:t>
      </w:r>
      <w:r w:rsidR="004143FB" w:rsidRPr="003E6ABD">
        <w:rPr>
          <w:rFonts w:asciiTheme="majorHAnsi" w:hAnsiTheme="majorHAnsi" w:cstheme="majorHAnsi"/>
          <w:sz w:val="22"/>
          <w:szCs w:val="22"/>
        </w:rPr>
        <w:t xml:space="preserve"> the total animal intake</w:t>
      </w:r>
      <w:r w:rsidR="00822B6F" w:rsidRPr="003E6ABD">
        <w:rPr>
          <w:rFonts w:asciiTheme="majorHAnsi" w:hAnsiTheme="majorHAnsi" w:cstheme="majorHAnsi"/>
          <w:sz w:val="22"/>
          <w:szCs w:val="22"/>
        </w:rPr>
        <w:t>.</w:t>
      </w:r>
      <w:r w:rsidR="00D43056">
        <w:rPr>
          <w:rFonts w:asciiTheme="majorHAnsi" w:hAnsiTheme="majorHAnsi" w:cstheme="majorHAnsi"/>
          <w:sz w:val="22"/>
          <w:szCs w:val="22"/>
        </w:rPr>
        <w:t xml:space="preserve"> </w:t>
      </w:r>
      <w:r w:rsidR="004143FB" w:rsidRPr="003E6ABD">
        <w:rPr>
          <w:rFonts w:asciiTheme="majorHAnsi" w:hAnsiTheme="majorHAnsi" w:cstheme="majorHAnsi"/>
          <w:sz w:val="22"/>
          <w:szCs w:val="22"/>
        </w:rPr>
        <w:t>Meat and meat products t</w:t>
      </w:r>
      <w:r w:rsidR="00822B6F" w:rsidRPr="003E6ABD">
        <w:rPr>
          <w:rFonts w:asciiTheme="majorHAnsi" w:hAnsiTheme="majorHAnsi" w:cstheme="majorHAnsi"/>
          <w:sz w:val="22"/>
          <w:szCs w:val="22"/>
        </w:rPr>
        <w:t>ogether with poultry contribute</w:t>
      </w:r>
      <w:r w:rsidR="004143FB" w:rsidRPr="003E6ABD">
        <w:rPr>
          <w:rFonts w:asciiTheme="majorHAnsi" w:hAnsiTheme="majorHAnsi" w:cstheme="majorHAnsi"/>
          <w:sz w:val="22"/>
          <w:szCs w:val="22"/>
        </w:rPr>
        <w:t xml:space="preserve"> less than one-fourth to the total animal intake </w:t>
      </w:r>
      <w:r w:rsidR="00822B6F" w:rsidRPr="003E6ABD">
        <w:rPr>
          <w:rFonts w:asciiTheme="majorHAnsi" w:hAnsiTheme="majorHAnsi" w:cstheme="majorHAnsi"/>
          <w:sz w:val="22"/>
          <w:szCs w:val="22"/>
        </w:rPr>
        <w:t>with</w:t>
      </w:r>
      <w:r w:rsidR="00575A78" w:rsidRPr="003E6ABD">
        <w:rPr>
          <w:rFonts w:asciiTheme="majorHAnsi" w:hAnsiTheme="majorHAnsi" w:cstheme="majorHAnsi"/>
          <w:sz w:val="22"/>
          <w:szCs w:val="22"/>
        </w:rPr>
        <w:t xml:space="preserve"> about 20% and 4</w:t>
      </w:r>
      <w:r w:rsidR="004143FB" w:rsidRPr="003E6ABD">
        <w:rPr>
          <w:rFonts w:asciiTheme="majorHAnsi" w:hAnsiTheme="majorHAnsi" w:cstheme="majorHAnsi"/>
          <w:sz w:val="22"/>
          <w:szCs w:val="22"/>
        </w:rPr>
        <w:t>%, respectively.</w:t>
      </w:r>
      <w:r w:rsidR="00D43056">
        <w:rPr>
          <w:rFonts w:asciiTheme="majorHAnsi" w:hAnsiTheme="majorHAnsi" w:cstheme="majorHAnsi"/>
          <w:sz w:val="22"/>
          <w:szCs w:val="22"/>
        </w:rPr>
        <w:t xml:space="preserve"> </w:t>
      </w:r>
      <w:r w:rsidR="00105523" w:rsidRPr="003E6ABD">
        <w:rPr>
          <w:rFonts w:asciiTheme="majorHAnsi" w:hAnsiTheme="majorHAnsi" w:cstheme="majorHAnsi"/>
          <w:sz w:val="22"/>
          <w:szCs w:val="22"/>
        </w:rPr>
        <w:t>Thus, as already established in the section above, fish is the main contributor of the macronutrients, protein, fats and the micronutrients especially iron.</w:t>
      </w:r>
    </w:p>
    <w:p w14:paraId="27DCC677" w14:textId="77777777" w:rsidR="00105523" w:rsidRPr="003E6ABD" w:rsidRDefault="00105523" w:rsidP="003E6ABD">
      <w:pPr>
        <w:jc w:val="both"/>
        <w:rPr>
          <w:rFonts w:asciiTheme="majorHAnsi" w:hAnsiTheme="majorHAnsi" w:cstheme="majorHAnsi"/>
          <w:sz w:val="22"/>
          <w:szCs w:val="22"/>
        </w:rPr>
      </w:pPr>
      <w:r w:rsidRPr="003E6ABD">
        <w:rPr>
          <w:rFonts w:asciiTheme="majorHAnsi" w:hAnsiTheme="majorHAnsi" w:cstheme="majorHAnsi"/>
          <w:sz w:val="22"/>
          <w:szCs w:val="22"/>
        </w:rPr>
        <w:t xml:space="preserve">Among the fish sources, </w:t>
      </w:r>
      <w:r w:rsidR="004143FB" w:rsidRPr="003E6ABD">
        <w:rPr>
          <w:rFonts w:asciiTheme="majorHAnsi" w:hAnsiTheme="majorHAnsi" w:cstheme="majorHAnsi"/>
          <w:sz w:val="22"/>
          <w:szCs w:val="22"/>
        </w:rPr>
        <w:t>inland fi</w:t>
      </w:r>
      <w:r w:rsidR="00CE5902" w:rsidRPr="003E6ABD">
        <w:rPr>
          <w:rFonts w:asciiTheme="majorHAnsi" w:hAnsiTheme="majorHAnsi" w:cstheme="majorHAnsi"/>
          <w:sz w:val="22"/>
          <w:szCs w:val="22"/>
        </w:rPr>
        <w:t>sh contributes</w:t>
      </w:r>
      <w:r w:rsidR="00CB0528" w:rsidRPr="003E6ABD">
        <w:rPr>
          <w:rFonts w:asciiTheme="majorHAnsi" w:hAnsiTheme="majorHAnsi" w:cstheme="majorHAnsi"/>
          <w:sz w:val="22"/>
          <w:szCs w:val="22"/>
        </w:rPr>
        <w:t xml:space="preserve"> the most</w:t>
      </w:r>
      <w:r w:rsidR="00D069C4" w:rsidRPr="003E6ABD">
        <w:rPr>
          <w:rFonts w:asciiTheme="majorHAnsi" w:hAnsiTheme="majorHAnsi" w:cstheme="majorHAnsi"/>
          <w:sz w:val="22"/>
          <w:szCs w:val="22"/>
        </w:rPr>
        <w:t xml:space="preserve"> to animal intake,</w:t>
      </w:r>
      <w:r w:rsidR="00CB0528" w:rsidRPr="003E6ABD">
        <w:rPr>
          <w:rFonts w:asciiTheme="majorHAnsi" w:hAnsiTheme="majorHAnsi" w:cstheme="majorHAnsi"/>
          <w:sz w:val="22"/>
          <w:szCs w:val="22"/>
        </w:rPr>
        <w:t xml:space="preserve"> at 55</w:t>
      </w:r>
      <w:r w:rsidR="00822B6F" w:rsidRPr="003E6ABD">
        <w:rPr>
          <w:rFonts w:asciiTheme="majorHAnsi" w:hAnsiTheme="majorHAnsi" w:cstheme="majorHAnsi"/>
          <w:sz w:val="22"/>
          <w:szCs w:val="22"/>
        </w:rPr>
        <w:t>%</w:t>
      </w:r>
      <w:r w:rsidRPr="003E6ABD">
        <w:rPr>
          <w:rFonts w:asciiTheme="majorHAnsi" w:hAnsiTheme="majorHAnsi" w:cstheme="majorHAnsi"/>
          <w:sz w:val="22"/>
          <w:szCs w:val="22"/>
        </w:rPr>
        <w:t xml:space="preserve">. </w:t>
      </w:r>
      <w:r w:rsidR="00DD4332">
        <w:rPr>
          <w:rFonts w:asciiTheme="majorHAnsi" w:hAnsiTheme="majorHAnsi" w:cstheme="majorHAnsi"/>
          <w:sz w:val="22"/>
          <w:szCs w:val="22"/>
        </w:rPr>
        <w:t>Floodplain residents</w:t>
      </w:r>
      <w:r w:rsidR="00822B6F" w:rsidRPr="003E6ABD">
        <w:rPr>
          <w:rFonts w:asciiTheme="majorHAnsi" w:hAnsiTheme="majorHAnsi" w:cstheme="majorHAnsi"/>
          <w:sz w:val="22"/>
          <w:szCs w:val="22"/>
        </w:rPr>
        <w:t xml:space="preserve"> provide</w:t>
      </w:r>
      <w:r w:rsidR="00D43056">
        <w:rPr>
          <w:rFonts w:asciiTheme="majorHAnsi" w:hAnsiTheme="majorHAnsi" w:cstheme="majorHAnsi"/>
          <w:sz w:val="22"/>
          <w:szCs w:val="22"/>
        </w:rPr>
        <w:t xml:space="preserve"> </w:t>
      </w:r>
      <w:r w:rsidR="004143FB" w:rsidRPr="003E6ABD">
        <w:rPr>
          <w:rFonts w:asciiTheme="majorHAnsi" w:hAnsiTheme="majorHAnsi" w:cstheme="majorHAnsi"/>
          <w:sz w:val="22"/>
          <w:szCs w:val="22"/>
        </w:rPr>
        <w:t>the</w:t>
      </w:r>
      <w:r w:rsidR="00CB0528" w:rsidRPr="003E6ABD">
        <w:rPr>
          <w:rFonts w:asciiTheme="majorHAnsi" w:hAnsiTheme="majorHAnsi" w:cstheme="majorHAnsi"/>
          <w:sz w:val="22"/>
          <w:szCs w:val="22"/>
        </w:rPr>
        <w:t xml:space="preserve"> highest percentage (about 23</w:t>
      </w:r>
      <w:r w:rsidR="004143FB" w:rsidRPr="003E6ABD">
        <w:rPr>
          <w:rFonts w:asciiTheme="majorHAnsi" w:hAnsiTheme="majorHAnsi" w:cstheme="majorHAnsi"/>
          <w:sz w:val="22"/>
          <w:szCs w:val="22"/>
        </w:rPr>
        <w:t xml:space="preserve">%) followed by </w:t>
      </w:r>
      <w:r w:rsidR="00DD4332">
        <w:rPr>
          <w:rFonts w:asciiTheme="majorHAnsi" w:hAnsiTheme="majorHAnsi" w:cstheme="majorHAnsi"/>
          <w:sz w:val="22"/>
          <w:szCs w:val="22"/>
        </w:rPr>
        <w:t>long distance migrants</w:t>
      </w:r>
      <w:r w:rsidR="00575A78" w:rsidRPr="003E6ABD">
        <w:rPr>
          <w:rFonts w:asciiTheme="majorHAnsi" w:hAnsiTheme="majorHAnsi" w:cstheme="majorHAnsi"/>
          <w:sz w:val="22"/>
          <w:szCs w:val="22"/>
        </w:rPr>
        <w:t xml:space="preserve"> (19</w:t>
      </w:r>
      <w:r w:rsidR="004143FB" w:rsidRPr="003E6ABD">
        <w:rPr>
          <w:rFonts w:asciiTheme="majorHAnsi" w:hAnsiTheme="majorHAnsi" w:cstheme="majorHAnsi"/>
          <w:sz w:val="22"/>
          <w:szCs w:val="22"/>
        </w:rPr>
        <w:t>%) while the aquaculture fish contribu</w:t>
      </w:r>
      <w:r w:rsidR="00822B6F" w:rsidRPr="003E6ABD">
        <w:rPr>
          <w:rFonts w:asciiTheme="majorHAnsi" w:hAnsiTheme="majorHAnsi" w:cstheme="majorHAnsi"/>
          <w:sz w:val="22"/>
          <w:szCs w:val="22"/>
        </w:rPr>
        <w:t>tes</w:t>
      </w:r>
      <w:r w:rsidR="00CB0528" w:rsidRPr="003E6ABD">
        <w:rPr>
          <w:rFonts w:asciiTheme="majorHAnsi" w:hAnsiTheme="majorHAnsi" w:cstheme="majorHAnsi"/>
          <w:sz w:val="22"/>
          <w:szCs w:val="22"/>
        </w:rPr>
        <w:t xml:space="preserve"> the least with only about 2</w:t>
      </w:r>
      <w:r w:rsidR="004143FB" w:rsidRPr="003E6ABD">
        <w:rPr>
          <w:rFonts w:asciiTheme="majorHAnsi" w:hAnsiTheme="majorHAnsi" w:cstheme="majorHAnsi"/>
          <w:sz w:val="22"/>
          <w:szCs w:val="22"/>
        </w:rPr>
        <w:t xml:space="preserve">%. </w:t>
      </w:r>
    </w:p>
    <w:p w14:paraId="5BB68CCF" w14:textId="77777777" w:rsidR="008652B0" w:rsidRPr="00D43056" w:rsidRDefault="004143FB" w:rsidP="003E6ABD">
      <w:pPr>
        <w:jc w:val="both"/>
        <w:rPr>
          <w:rFonts w:asciiTheme="majorHAnsi" w:hAnsiTheme="majorHAnsi" w:cstheme="majorHAnsi"/>
          <w:sz w:val="22"/>
          <w:szCs w:val="22"/>
        </w:rPr>
      </w:pPr>
      <w:r w:rsidRPr="003E6ABD">
        <w:rPr>
          <w:rFonts w:asciiTheme="majorHAnsi" w:hAnsiTheme="majorHAnsi" w:cstheme="majorHAnsi"/>
          <w:sz w:val="22"/>
          <w:szCs w:val="22"/>
        </w:rPr>
        <w:t>The marine fish together with other aquatic animals from mari</w:t>
      </w:r>
      <w:r w:rsidR="00822B6F" w:rsidRPr="003E6ABD">
        <w:rPr>
          <w:rFonts w:asciiTheme="majorHAnsi" w:hAnsiTheme="majorHAnsi" w:cstheme="majorHAnsi"/>
          <w:sz w:val="22"/>
          <w:szCs w:val="22"/>
        </w:rPr>
        <w:t>ne source contributes</w:t>
      </w:r>
      <w:r w:rsidR="00CB0528" w:rsidRPr="003E6ABD">
        <w:rPr>
          <w:rFonts w:asciiTheme="majorHAnsi" w:hAnsiTheme="majorHAnsi" w:cstheme="majorHAnsi"/>
          <w:sz w:val="22"/>
          <w:szCs w:val="22"/>
        </w:rPr>
        <w:t xml:space="preserve"> almost </w:t>
      </w:r>
      <w:r w:rsidR="00CB0528" w:rsidRPr="00D43056">
        <w:rPr>
          <w:rFonts w:asciiTheme="majorHAnsi" w:hAnsiTheme="majorHAnsi" w:cstheme="majorHAnsi"/>
          <w:sz w:val="22"/>
          <w:szCs w:val="22"/>
        </w:rPr>
        <w:t>21</w:t>
      </w:r>
      <w:r w:rsidRPr="00D43056">
        <w:rPr>
          <w:rFonts w:asciiTheme="majorHAnsi" w:hAnsiTheme="majorHAnsi" w:cstheme="majorHAnsi"/>
          <w:sz w:val="22"/>
          <w:szCs w:val="22"/>
        </w:rPr>
        <w:t>%</w:t>
      </w:r>
      <w:r w:rsidR="00D43056">
        <w:rPr>
          <w:rFonts w:asciiTheme="majorHAnsi" w:hAnsiTheme="majorHAnsi" w:cstheme="majorHAnsi"/>
          <w:sz w:val="22"/>
          <w:szCs w:val="22"/>
        </w:rPr>
        <w:t xml:space="preserve"> </w:t>
      </w:r>
      <w:r w:rsidR="00822B6F" w:rsidRPr="00D43056">
        <w:rPr>
          <w:rFonts w:asciiTheme="majorHAnsi" w:hAnsiTheme="majorHAnsi" w:cstheme="majorHAnsi"/>
          <w:sz w:val="22"/>
          <w:szCs w:val="22"/>
        </w:rPr>
        <w:t>(</w:t>
      </w:r>
      <w:r w:rsidR="00F00640">
        <w:fldChar w:fldCharType="begin"/>
      </w:r>
      <w:r w:rsidR="00F00640">
        <w:instrText xml:space="preserve"> REF _Ref206065724 \h  \* MERGEFORMAT </w:instrText>
      </w:r>
      <w:r w:rsidR="00F00640">
        <w:fldChar w:fldCharType="separate"/>
      </w:r>
      <w:r w:rsidR="0048391D" w:rsidRPr="0048391D">
        <w:rPr>
          <w:rFonts w:asciiTheme="majorHAnsi" w:hAnsiTheme="majorHAnsi" w:cstheme="majorHAnsi"/>
          <w:sz w:val="22"/>
          <w:szCs w:val="22"/>
        </w:rPr>
        <w:t xml:space="preserve">Figure </w:t>
      </w:r>
      <w:r w:rsidR="0048391D" w:rsidRPr="0048391D">
        <w:rPr>
          <w:rFonts w:asciiTheme="majorHAnsi" w:hAnsiTheme="majorHAnsi" w:cstheme="majorHAnsi"/>
          <w:noProof/>
          <w:sz w:val="22"/>
          <w:szCs w:val="22"/>
        </w:rPr>
        <w:t>16</w:t>
      </w:r>
      <w:r w:rsidR="00F00640">
        <w:fldChar w:fldCharType="end"/>
      </w:r>
      <w:r w:rsidR="008869E2" w:rsidRPr="00D43056">
        <w:rPr>
          <w:rFonts w:asciiTheme="majorHAnsi" w:hAnsiTheme="majorHAnsi" w:cstheme="majorHAnsi"/>
          <w:sz w:val="22"/>
          <w:szCs w:val="22"/>
        </w:rPr>
        <w:t xml:space="preserve"> below</w:t>
      </w:r>
      <w:r w:rsidR="00CB0528" w:rsidRPr="00D43056">
        <w:rPr>
          <w:rFonts w:asciiTheme="majorHAnsi" w:hAnsiTheme="majorHAnsi" w:cstheme="majorHAnsi"/>
          <w:sz w:val="22"/>
          <w:szCs w:val="22"/>
        </w:rPr>
        <w:t>)</w:t>
      </w:r>
      <w:r w:rsidR="008652B0" w:rsidRPr="00D43056">
        <w:rPr>
          <w:rFonts w:asciiTheme="majorHAnsi" w:hAnsiTheme="majorHAnsi" w:cstheme="majorHAnsi"/>
          <w:sz w:val="22"/>
          <w:szCs w:val="22"/>
        </w:rPr>
        <w:t>.</w:t>
      </w:r>
    </w:p>
    <w:p w14:paraId="0544C947" w14:textId="77777777" w:rsidR="00D06193" w:rsidRPr="003E6ABD" w:rsidRDefault="008652B0" w:rsidP="003E6ABD">
      <w:pPr>
        <w:pStyle w:val="Caption"/>
        <w:keepNext/>
        <w:jc w:val="both"/>
        <w:rPr>
          <w:rFonts w:asciiTheme="majorHAnsi" w:hAnsiTheme="majorHAnsi" w:cstheme="majorHAnsi"/>
        </w:rPr>
      </w:pPr>
      <w:bookmarkStart w:id="33" w:name="_Ref205977698"/>
      <w:r w:rsidRPr="003E6ABD">
        <w:rPr>
          <w:rFonts w:asciiTheme="majorHAnsi" w:hAnsiTheme="majorHAnsi" w:cstheme="majorHAnsi"/>
          <w:noProof/>
          <w:lang w:val="en-US"/>
        </w:rPr>
        <w:drawing>
          <wp:inline distT="0" distB="0" distL="0" distR="0" wp14:anchorId="0ABCB77A" wp14:editId="04D76797">
            <wp:extent cx="5153937" cy="2628900"/>
            <wp:effectExtent l="0" t="0" r="27940" b="127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End w:id="33"/>
    </w:p>
    <w:p w14:paraId="3AEA67BC" w14:textId="77777777" w:rsidR="008652B0" w:rsidRPr="003E6ABD" w:rsidRDefault="00D06193" w:rsidP="003E6ABD">
      <w:pPr>
        <w:pStyle w:val="Caption"/>
        <w:jc w:val="both"/>
        <w:rPr>
          <w:rFonts w:asciiTheme="majorHAnsi" w:hAnsiTheme="majorHAnsi" w:cstheme="majorHAnsi"/>
          <w:sz w:val="20"/>
          <w:szCs w:val="20"/>
        </w:rPr>
      </w:pPr>
      <w:bookmarkStart w:id="34" w:name="_Ref206065724"/>
      <w:r w:rsidRPr="003E6ABD">
        <w:rPr>
          <w:rFonts w:asciiTheme="majorHAnsi" w:hAnsiTheme="majorHAnsi" w:cstheme="majorHAnsi"/>
          <w:sz w:val="20"/>
          <w:szCs w:val="20"/>
        </w:rPr>
        <w:t xml:space="preserve">Figure </w:t>
      </w:r>
      <w:r w:rsidR="00103C6F" w:rsidRPr="003E6ABD">
        <w:rPr>
          <w:rFonts w:asciiTheme="majorHAnsi" w:hAnsiTheme="majorHAnsi" w:cstheme="majorHAnsi"/>
          <w:sz w:val="20"/>
          <w:szCs w:val="20"/>
        </w:rPr>
        <w:fldChar w:fldCharType="begin"/>
      </w:r>
      <w:r w:rsidR="00437BD1" w:rsidRPr="003E6ABD">
        <w:rPr>
          <w:rFonts w:asciiTheme="majorHAnsi" w:hAnsiTheme="majorHAnsi" w:cstheme="majorHAnsi"/>
          <w:sz w:val="20"/>
          <w:szCs w:val="20"/>
        </w:rPr>
        <w:instrText xml:space="preserve"> SEQ Figure \* ARABIC </w:instrText>
      </w:r>
      <w:r w:rsidR="00103C6F" w:rsidRPr="003E6ABD">
        <w:rPr>
          <w:rFonts w:asciiTheme="majorHAnsi" w:hAnsiTheme="majorHAnsi" w:cstheme="majorHAnsi"/>
          <w:sz w:val="20"/>
          <w:szCs w:val="20"/>
        </w:rPr>
        <w:fldChar w:fldCharType="separate"/>
      </w:r>
      <w:r w:rsidR="0048391D">
        <w:rPr>
          <w:rFonts w:asciiTheme="majorHAnsi" w:hAnsiTheme="majorHAnsi" w:cstheme="majorHAnsi"/>
          <w:noProof/>
          <w:sz w:val="20"/>
          <w:szCs w:val="20"/>
        </w:rPr>
        <w:t>16</w:t>
      </w:r>
      <w:r w:rsidR="00103C6F" w:rsidRPr="003E6ABD">
        <w:rPr>
          <w:rFonts w:asciiTheme="majorHAnsi" w:hAnsiTheme="majorHAnsi" w:cstheme="majorHAnsi"/>
          <w:noProof/>
          <w:sz w:val="20"/>
          <w:szCs w:val="20"/>
        </w:rPr>
        <w:fldChar w:fldCharType="end"/>
      </w:r>
      <w:bookmarkEnd w:id="34"/>
      <w:r w:rsidRPr="003E6ABD">
        <w:rPr>
          <w:rFonts w:asciiTheme="majorHAnsi" w:hAnsiTheme="majorHAnsi" w:cstheme="majorHAnsi"/>
          <w:sz w:val="20"/>
          <w:szCs w:val="20"/>
        </w:rPr>
        <w:t>: Animal intake and breakdown of fish sub group con</w:t>
      </w:r>
      <w:r w:rsidR="007C3753" w:rsidRPr="003E6ABD">
        <w:rPr>
          <w:rFonts w:asciiTheme="majorHAnsi" w:hAnsiTheme="majorHAnsi" w:cstheme="majorHAnsi"/>
          <w:sz w:val="20"/>
          <w:szCs w:val="20"/>
        </w:rPr>
        <w:t>t</w:t>
      </w:r>
      <w:r w:rsidRPr="003E6ABD">
        <w:rPr>
          <w:rFonts w:asciiTheme="majorHAnsi" w:hAnsiTheme="majorHAnsi" w:cstheme="majorHAnsi"/>
          <w:sz w:val="20"/>
          <w:szCs w:val="20"/>
        </w:rPr>
        <w:t>ribution</w:t>
      </w:r>
    </w:p>
    <w:p w14:paraId="4D9A60F3" w14:textId="77777777" w:rsidR="004143FB" w:rsidRPr="003E6ABD" w:rsidRDefault="00931050" w:rsidP="003E6ABD">
      <w:pPr>
        <w:jc w:val="both"/>
        <w:rPr>
          <w:rFonts w:asciiTheme="majorHAnsi" w:hAnsiTheme="majorHAnsi" w:cstheme="majorHAnsi"/>
          <w:sz w:val="22"/>
          <w:szCs w:val="22"/>
        </w:rPr>
      </w:pPr>
      <w:r w:rsidRPr="003E6ABD">
        <w:rPr>
          <w:rFonts w:asciiTheme="majorHAnsi" w:hAnsiTheme="majorHAnsi" w:cstheme="majorHAnsi"/>
          <w:sz w:val="22"/>
          <w:szCs w:val="22"/>
        </w:rPr>
        <w:t>In terms of the different eco</w:t>
      </w:r>
      <w:r w:rsidR="00701728" w:rsidRPr="003E6ABD">
        <w:rPr>
          <w:rFonts w:asciiTheme="majorHAnsi" w:hAnsiTheme="majorHAnsi" w:cstheme="majorHAnsi"/>
          <w:sz w:val="22"/>
          <w:szCs w:val="22"/>
        </w:rPr>
        <w:t xml:space="preserve">logical </w:t>
      </w:r>
      <w:r w:rsidRPr="003E6ABD">
        <w:rPr>
          <w:rFonts w:asciiTheme="majorHAnsi" w:hAnsiTheme="majorHAnsi" w:cstheme="majorHAnsi"/>
          <w:sz w:val="22"/>
          <w:szCs w:val="22"/>
        </w:rPr>
        <w:t>zones, and the contribution of fish to total animal intake</w:t>
      </w:r>
      <w:r w:rsidR="00CE5902" w:rsidRPr="003E6ABD">
        <w:rPr>
          <w:rFonts w:asciiTheme="majorHAnsi" w:hAnsiTheme="majorHAnsi" w:cstheme="majorHAnsi"/>
          <w:sz w:val="22"/>
          <w:szCs w:val="22"/>
        </w:rPr>
        <w:t xml:space="preserve"> varies. In </w:t>
      </w:r>
      <w:proofErr w:type="spellStart"/>
      <w:r w:rsidR="00CE5902" w:rsidRPr="003E6ABD">
        <w:rPr>
          <w:rFonts w:asciiTheme="majorHAnsi" w:hAnsiTheme="majorHAnsi" w:cstheme="majorHAnsi"/>
          <w:sz w:val="22"/>
          <w:szCs w:val="22"/>
        </w:rPr>
        <w:t>Tonle</w:t>
      </w:r>
      <w:proofErr w:type="spellEnd"/>
      <w:r w:rsidR="00CE5902" w:rsidRPr="003E6ABD">
        <w:rPr>
          <w:rFonts w:asciiTheme="majorHAnsi" w:hAnsiTheme="majorHAnsi" w:cstheme="majorHAnsi"/>
          <w:sz w:val="22"/>
          <w:szCs w:val="22"/>
        </w:rPr>
        <w:t xml:space="preserve"> Sap</w:t>
      </w:r>
      <w:r w:rsidR="004143FB" w:rsidRPr="003E6ABD">
        <w:rPr>
          <w:rFonts w:asciiTheme="majorHAnsi" w:hAnsiTheme="majorHAnsi" w:cstheme="majorHAnsi"/>
          <w:sz w:val="22"/>
          <w:szCs w:val="22"/>
        </w:rPr>
        <w:t xml:space="preserve"> fish </w:t>
      </w:r>
      <w:r w:rsidRPr="003E6ABD">
        <w:rPr>
          <w:rFonts w:asciiTheme="majorHAnsi" w:hAnsiTheme="majorHAnsi" w:cstheme="majorHAnsi"/>
          <w:sz w:val="22"/>
          <w:szCs w:val="22"/>
        </w:rPr>
        <w:t>accounts for</w:t>
      </w:r>
      <w:r w:rsidR="004143FB" w:rsidRPr="003E6ABD">
        <w:rPr>
          <w:rFonts w:asciiTheme="majorHAnsi" w:hAnsiTheme="majorHAnsi" w:cstheme="majorHAnsi"/>
          <w:sz w:val="22"/>
          <w:szCs w:val="22"/>
        </w:rPr>
        <w:t xml:space="preserve"> 76% to the total animal intake </w:t>
      </w:r>
      <w:r w:rsidRPr="003E6ABD">
        <w:rPr>
          <w:rFonts w:asciiTheme="majorHAnsi" w:hAnsiTheme="majorHAnsi" w:cstheme="majorHAnsi"/>
          <w:sz w:val="22"/>
          <w:szCs w:val="22"/>
        </w:rPr>
        <w:t>with inland fish accounting for 58</w:t>
      </w:r>
      <w:r w:rsidR="004143FB" w:rsidRPr="003E6ABD">
        <w:rPr>
          <w:rFonts w:asciiTheme="majorHAnsi" w:hAnsiTheme="majorHAnsi" w:cstheme="majorHAnsi"/>
          <w:sz w:val="22"/>
          <w:szCs w:val="22"/>
        </w:rPr>
        <w:t>%</w:t>
      </w:r>
      <w:r w:rsidRPr="003E6ABD">
        <w:rPr>
          <w:rFonts w:asciiTheme="majorHAnsi" w:hAnsiTheme="majorHAnsi" w:cstheme="majorHAnsi"/>
          <w:sz w:val="22"/>
          <w:szCs w:val="22"/>
        </w:rPr>
        <w:t xml:space="preserve"> of the total fish intake. </w:t>
      </w:r>
      <w:r w:rsidR="00CE5902" w:rsidRPr="003E6ABD">
        <w:rPr>
          <w:rFonts w:asciiTheme="majorHAnsi" w:hAnsiTheme="majorHAnsi" w:cstheme="majorHAnsi"/>
          <w:sz w:val="22"/>
          <w:szCs w:val="22"/>
        </w:rPr>
        <w:t>Those living in Mountains &amp; P</w:t>
      </w:r>
      <w:r w:rsidR="004143FB" w:rsidRPr="003E6ABD">
        <w:rPr>
          <w:rFonts w:asciiTheme="majorHAnsi" w:hAnsiTheme="majorHAnsi" w:cstheme="majorHAnsi"/>
          <w:sz w:val="22"/>
          <w:szCs w:val="22"/>
        </w:rPr>
        <w:t xml:space="preserve">lateaus </w:t>
      </w:r>
      <w:r w:rsidRPr="003E6ABD">
        <w:rPr>
          <w:rFonts w:asciiTheme="majorHAnsi" w:hAnsiTheme="majorHAnsi" w:cstheme="majorHAnsi"/>
          <w:sz w:val="22"/>
          <w:szCs w:val="22"/>
        </w:rPr>
        <w:t>also</w:t>
      </w:r>
      <w:r w:rsidR="004143FB" w:rsidRPr="003E6ABD">
        <w:rPr>
          <w:rFonts w:asciiTheme="majorHAnsi" w:hAnsiTheme="majorHAnsi" w:cstheme="majorHAnsi"/>
          <w:sz w:val="22"/>
          <w:szCs w:val="22"/>
        </w:rPr>
        <w:t xml:space="preserve"> consum</w:t>
      </w:r>
      <w:r w:rsidRPr="003E6ABD">
        <w:rPr>
          <w:rFonts w:asciiTheme="majorHAnsi" w:hAnsiTheme="majorHAnsi" w:cstheme="majorHAnsi"/>
          <w:sz w:val="22"/>
          <w:szCs w:val="22"/>
        </w:rPr>
        <w:t xml:space="preserve">e more </w:t>
      </w:r>
      <w:r w:rsidR="004143FB" w:rsidRPr="003E6ABD">
        <w:rPr>
          <w:rFonts w:asciiTheme="majorHAnsi" w:hAnsiTheme="majorHAnsi" w:cstheme="majorHAnsi"/>
          <w:sz w:val="22"/>
          <w:szCs w:val="22"/>
        </w:rPr>
        <w:t>fish</w:t>
      </w:r>
      <w:r w:rsidRPr="003E6ABD">
        <w:rPr>
          <w:rFonts w:asciiTheme="majorHAnsi" w:hAnsiTheme="majorHAnsi" w:cstheme="majorHAnsi"/>
          <w:sz w:val="22"/>
          <w:szCs w:val="22"/>
        </w:rPr>
        <w:t xml:space="preserve"> than other animal protein, with fish accounting for 70% of total animal intake, while</w:t>
      </w:r>
      <w:r w:rsidR="00D069C4" w:rsidRPr="003E6ABD">
        <w:rPr>
          <w:rFonts w:asciiTheme="majorHAnsi" w:hAnsiTheme="majorHAnsi" w:cstheme="majorHAnsi"/>
          <w:sz w:val="22"/>
          <w:szCs w:val="22"/>
        </w:rPr>
        <w:t xml:space="preserve"> meat and meat products</w:t>
      </w:r>
      <w:r w:rsidR="00105523" w:rsidRPr="003E6ABD">
        <w:rPr>
          <w:rFonts w:asciiTheme="majorHAnsi" w:hAnsiTheme="majorHAnsi" w:cstheme="majorHAnsi"/>
          <w:sz w:val="22"/>
          <w:szCs w:val="22"/>
        </w:rPr>
        <w:t xml:space="preserve"> contribute</w:t>
      </w:r>
      <w:r w:rsidR="00D069C4" w:rsidRPr="003E6ABD">
        <w:rPr>
          <w:rFonts w:asciiTheme="majorHAnsi" w:hAnsiTheme="majorHAnsi" w:cstheme="majorHAnsi"/>
          <w:sz w:val="22"/>
          <w:szCs w:val="22"/>
        </w:rPr>
        <w:t xml:space="preserve"> only 24%, and poultry</w:t>
      </w:r>
      <w:r w:rsidRPr="003E6ABD">
        <w:rPr>
          <w:rFonts w:asciiTheme="majorHAnsi" w:hAnsiTheme="majorHAnsi" w:cstheme="majorHAnsi"/>
          <w:sz w:val="22"/>
          <w:szCs w:val="22"/>
        </w:rPr>
        <w:t>6%</w:t>
      </w:r>
      <w:r w:rsidR="004143FB" w:rsidRPr="003E6ABD">
        <w:rPr>
          <w:rFonts w:asciiTheme="majorHAnsi" w:hAnsiTheme="majorHAnsi" w:cstheme="majorHAnsi"/>
          <w:sz w:val="22"/>
          <w:szCs w:val="22"/>
        </w:rPr>
        <w:t xml:space="preserve">. </w:t>
      </w:r>
      <w:r w:rsidRPr="003E6ABD">
        <w:rPr>
          <w:rFonts w:asciiTheme="majorHAnsi" w:hAnsiTheme="majorHAnsi" w:cstheme="majorHAnsi"/>
          <w:sz w:val="22"/>
          <w:szCs w:val="22"/>
        </w:rPr>
        <w:t>Along the</w:t>
      </w:r>
      <w:r w:rsidR="00CE5902" w:rsidRPr="003E6ABD">
        <w:rPr>
          <w:rFonts w:asciiTheme="majorHAnsi" w:hAnsiTheme="majorHAnsi" w:cstheme="majorHAnsi"/>
          <w:sz w:val="22"/>
          <w:szCs w:val="22"/>
        </w:rPr>
        <w:t xml:space="preserve"> C</w:t>
      </w:r>
      <w:r w:rsidRPr="003E6ABD">
        <w:rPr>
          <w:rFonts w:asciiTheme="majorHAnsi" w:hAnsiTheme="majorHAnsi" w:cstheme="majorHAnsi"/>
          <w:sz w:val="22"/>
          <w:szCs w:val="22"/>
        </w:rPr>
        <w:t>oast, m</w:t>
      </w:r>
      <w:r w:rsidR="004143FB" w:rsidRPr="003E6ABD">
        <w:rPr>
          <w:rFonts w:asciiTheme="majorHAnsi" w:hAnsiTheme="majorHAnsi" w:cstheme="majorHAnsi"/>
          <w:sz w:val="22"/>
          <w:szCs w:val="22"/>
        </w:rPr>
        <w:t xml:space="preserve">arine fish </w:t>
      </w:r>
      <w:r w:rsidR="00D069C4" w:rsidRPr="003E6ABD">
        <w:rPr>
          <w:rFonts w:asciiTheme="majorHAnsi" w:hAnsiTheme="majorHAnsi" w:cstheme="majorHAnsi"/>
          <w:sz w:val="22"/>
          <w:szCs w:val="22"/>
        </w:rPr>
        <w:t>accounts for 25</w:t>
      </w:r>
      <w:r w:rsidRPr="003E6ABD">
        <w:rPr>
          <w:rFonts w:asciiTheme="majorHAnsi" w:hAnsiTheme="majorHAnsi" w:cstheme="majorHAnsi"/>
          <w:sz w:val="22"/>
          <w:szCs w:val="22"/>
        </w:rPr>
        <w:t>% of the total fish intake.</w:t>
      </w:r>
    </w:p>
    <w:p w14:paraId="36863952" w14:textId="77777777" w:rsidR="004143FB" w:rsidRPr="003E6ABD" w:rsidRDefault="004143FB" w:rsidP="003E6ABD">
      <w:pPr>
        <w:jc w:val="both"/>
        <w:rPr>
          <w:rFonts w:asciiTheme="majorHAnsi" w:hAnsiTheme="majorHAnsi" w:cstheme="majorHAnsi"/>
          <w:sz w:val="22"/>
          <w:szCs w:val="22"/>
        </w:rPr>
      </w:pPr>
      <w:r w:rsidRPr="003E6ABD">
        <w:rPr>
          <w:rFonts w:asciiTheme="majorHAnsi" w:hAnsiTheme="majorHAnsi" w:cstheme="majorHAnsi"/>
          <w:sz w:val="22"/>
          <w:szCs w:val="22"/>
        </w:rPr>
        <w:t>In Phnom Pen, fish</w:t>
      </w:r>
      <w:r w:rsidR="00931050" w:rsidRPr="003E6ABD">
        <w:rPr>
          <w:rFonts w:asciiTheme="majorHAnsi" w:hAnsiTheme="majorHAnsi" w:cstheme="majorHAnsi"/>
          <w:sz w:val="22"/>
          <w:szCs w:val="22"/>
        </w:rPr>
        <w:t xml:space="preserve"> contributes relatively less to the animal intake, accounting for 66%</w:t>
      </w:r>
      <w:r w:rsidR="00575A78" w:rsidRPr="003E6ABD">
        <w:rPr>
          <w:rFonts w:asciiTheme="majorHAnsi" w:hAnsiTheme="majorHAnsi" w:cstheme="majorHAnsi"/>
          <w:sz w:val="22"/>
          <w:szCs w:val="22"/>
        </w:rPr>
        <w:t xml:space="preserve"> of the total</w:t>
      </w:r>
      <w:r w:rsidR="00931050" w:rsidRPr="003E6ABD">
        <w:rPr>
          <w:rFonts w:asciiTheme="majorHAnsi" w:hAnsiTheme="majorHAnsi" w:cstheme="majorHAnsi"/>
          <w:sz w:val="22"/>
          <w:szCs w:val="22"/>
        </w:rPr>
        <w:t xml:space="preserve">. </w:t>
      </w:r>
      <w:r w:rsidRPr="003E6ABD">
        <w:rPr>
          <w:rFonts w:asciiTheme="majorHAnsi" w:hAnsiTheme="majorHAnsi" w:cstheme="majorHAnsi"/>
          <w:sz w:val="22"/>
          <w:szCs w:val="22"/>
        </w:rPr>
        <w:t>This is</w:t>
      </w:r>
      <w:r w:rsidR="00931050" w:rsidRPr="003E6ABD">
        <w:rPr>
          <w:rFonts w:asciiTheme="majorHAnsi" w:hAnsiTheme="majorHAnsi" w:cstheme="majorHAnsi"/>
          <w:sz w:val="22"/>
          <w:szCs w:val="22"/>
        </w:rPr>
        <w:t xml:space="preserve"> due to the </w:t>
      </w:r>
      <w:r w:rsidRPr="003E6ABD">
        <w:rPr>
          <w:rFonts w:asciiTheme="majorHAnsi" w:hAnsiTheme="majorHAnsi" w:cstheme="majorHAnsi"/>
          <w:sz w:val="22"/>
          <w:szCs w:val="22"/>
        </w:rPr>
        <w:t>relatively high</w:t>
      </w:r>
      <w:r w:rsidR="00931050" w:rsidRPr="003E6ABD">
        <w:rPr>
          <w:rFonts w:asciiTheme="majorHAnsi" w:hAnsiTheme="majorHAnsi" w:cstheme="majorHAnsi"/>
          <w:sz w:val="22"/>
          <w:szCs w:val="22"/>
        </w:rPr>
        <w:t>er</w:t>
      </w:r>
      <w:r w:rsidRPr="003E6ABD">
        <w:rPr>
          <w:rFonts w:asciiTheme="majorHAnsi" w:hAnsiTheme="majorHAnsi" w:cstheme="majorHAnsi"/>
          <w:sz w:val="22"/>
          <w:szCs w:val="22"/>
        </w:rPr>
        <w:t xml:space="preserve"> intake of meat and meat</w:t>
      </w:r>
      <w:r w:rsidR="00D069C4" w:rsidRPr="003E6ABD">
        <w:rPr>
          <w:rFonts w:asciiTheme="majorHAnsi" w:hAnsiTheme="majorHAnsi" w:cstheme="majorHAnsi"/>
          <w:sz w:val="22"/>
          <w:szCs w:val="22"/>
        </w:rPr>
        <w:t xml:space="preserve"> products (26%) and poultry (8</w:t>
      </w:r>
      <w:r w:rsidRPr="003E6ABD">
        <w:rPr>
          <w:rFonts w:asciiTheme="majorHAnsi" w:hAnsiTheme="majorHAnsi" w:cstheme="majorHAnsi"/>
          <w:sz w:val="22"/>
          <w:szCs w:val="22"/>
        </w:rPr>
        <w:t>%) compared with those living in the other eco</w:t>
      </w:r>
      <w:r w:rsidR="00701728" w:rsidRPr="003E6ABD">
        <w:rPr>
          <w:rFonts w:asciiTheme="majorHAnsi" w:hAnsiTheme="majorHAnsi" w:cstheme="majorHAnsi"/>
          <w:sz w:val="22"/>
          <w:szCs w:val="22"/>
        </w:rPr>
        <w:t xml:space="preserve">logical </w:t>
      </w:r>
      <w:r w:rsidRPr="003E6ABD">
        <w:rPr>
          <w:rFonts w:asciiTheme="majorHAnsi" w:hAnsiTheme="majorHAnsi" w:cstheme="majorHAnsi"/>
          <w:sz w:val="22"/>
          <w:szCs w:val="22"/>
        </w:rPr>
        <w:t>zones.</w:t>
      </w:r>
    </w:p>
    <w:p w14:paraId="5651DFF8" w14:textId="77777777" w:rsidR="00187DB8" w:rsidRPr="003E6ABD" w:rsidRDefault="00187DB8" w:rsidP="003E6ABD">
      <w:pPr>
        <w:jc w:val="both"/>
        <w:rPr>
          <w:rFonts w:asciiTheme="majorHAnsi" w:hAnsiTheme="majorHAnsi" w:cstheme="majorHAnsi"/>
          <w:sz w:val="22"/>
        </w:rPr>
      </w:pPr>
      <w:r w:rsidRPr="003E6ABD">
        <w:rPr>
          <w:rFonts w:asciiTheme="majorHAnsi" w:hAnsiTheme="majorHAnsi" w:cstheme="majorHAnsi"/>
          <w:sz w:val="22"/>
        </w:rPr>
        <w:t>The data on the role of fish</w:t>
      </w:r>
      <w:r w:rsidR="00575A78" w:rsidRPr="003E6ABD">
        <w:rPr>
          <w:rFonts w:asciiTheme="majorHAnsi" w:hAnsiTheme="majorHAnsi" w:cstheme="majorHAnsi"/>
          <w:sz w:val="22"/>
        </w:rPr>
        <w:t xml:space="preserve"> in nutrition shows</w:t>
      </w:r>
      <w:r w:rsidRPr="003E6ABD">
        <w:rPr>
          <w:rFonts w:asciiTheme="majorHAnsi" w:hAnsiTheme="majorHAnsi" w:cstheme="majorHAnsi"/>
          <w:sz w:val="22"/>
        </w:rPr>
        <w:t xml:space="preserve"> that fish is the major contributor to protein, fat and iron</w:t>
      </w:r>
      <w:r w:rsidR="00575A78" w:rsidRPr="003E6ABD">
        <w:rPr>
          <w:rFonts w:asciiTheme="majorHAnsi" w:hAnsiTheme="majorHAnsi" w:cstheme="majorHAnsi"/>
          <w:sz w:val="22"/>
        </w:rPr>
        <w:t xml:space="preserve"> intakes in the Cambodian diet. In addition, it</w:t>
      </w:r>
      <w:r w:rsidRPr="003E6ABD">
        <w:rPr>
          <w:rFonts w:asciiTheme="majorHAnsi" w:hAnsiTheme="majorHAnsi" w:cstheme="majorHAnsi"/>
          <w:sz w:val="22"/>
        </w:rPr>
        <w:t xml:space="preserve"> a</w:t>
      </w:r>
      <w:r w:rsidR="00575A78" w:rsidRPr="003E6ABD">
        <w:rPr>
          <w:rFonts w:asciiTheme="majorHAnsi" w:hAnsiTheme="majorHAnsi" w:cstheme="majorHAnsi"/>
          <w:sz w:val="22"/>
        </w:rPr>
        <w:t>lso provides</w:t>
      </w:r>
      <w:r w:rsidRPr="003E6ABD">
        <w:rPr>
          <w:rFonts w:asciiTheme="majorHAnsi" w:hAnsiTheme="majorHAnsi" w:cstheme="majorHAnsi"/>
          <w:sz w:val="22"/>
        </w:rPr>
        <w:t xml:space="preserve"> 12% of the total energy intake by individuals (</w:t>
      </w:r>
      <w:r w:rsidR="00543E7C" w:rsidRPr="00543E7C">
        <w:rPr>
          <w:rFonts w:asciiTheme="majorHAnsi" w:hAnsiTheme="majorHAnsi" w:cstheme="majorHAnsi"/>
          <w:sz w:val="22"/>
        </w:rPr>
        <w:t>Table 3</w:t>
      </w:r>
      <w:r w:rsidRPr="003E6ABD">
        <w:rPr>
          <w:rFonts w:asciiTheme="majorHAnsi" w:hAnsiTheme="majorHAnsi" w:cstheme="majorHAnsi"/>
          <w:sz w:val="22"/>
        </w:rPr>
        <w:t>).</w:t>
      </w:r>
    </w:p>
    <w:p w14:paraId="1E0A1D7D" w14:textId="77777777" w:rsidR="00187DB8" w:rsidRPr="003E6ABD" w:rsidRDefault="00187DB8" w:rsidP="003E6ABD">
      <w:pPr>
        <w:pStyle w:val="Caption"/>
        <w:jc w:val="both"/>
        <w:rPr>
          <w:rFonts w:asciiTheme="majorHAnsi" w:hAnsiTheme="majorHAnsi" w:cstheme="majorHAnsi"/>
        </w:rPr>
      </w:pPr>
      <w:bookmarkStart w:id="35" w:name="_Ref206134293"/>
      <w:bookmarkStart w:id="36" w:name="_Toc331143984"/>
      <w:r w:rsidRPr="003E6ABD">
        <w:rPr>
          <w:rFonts w:asciiTheme="majorHAnsi" w:hAnsiTheme="majorHAnsi" w:cstheme="majorHAnsi"/>
          <w:sz w:val="20"/>
        </w:rPr>
        <w:t xml:space="preserve">Table </w:t>
      </w:r>
      <w:r w:rsidR="00103C6F" w:rsidRPr="003E6ABD">
        <w:rPr>
          <w:rFonts w:asciiTheme="majorHAnsi" w:hAnsiTheme="majorHAnsi" w:cstheme="majorHAnsi"/>
          <w:sz w:val="20"/>
        </w:rPr>
        <w:fldChar w:fldCharType="begin"/>
      </w:r>
      <w:r w:rsidRPr="003E6ABD">
        <w:rPr>
          <w:rFonts w:asciiTheme="majorHAnsi" w:hAnsiTheme="majorHAnsi" w:cstheme="majorHAnsi"/>
          <w:sz w:val="20"/>
        </w:rPr>
        <w:instrText xml:space="preserve"> SEQ Table \* ARABIC </w:instrText>
      </w:r>
      <w:r w:rsidR="00103C6F" w:rsidRPr="003E6ABD">
        <w:rPr>
          <w:rFonts w:asciiTheme="majorHAnsi" w:hAnsiTheme="majorHAnsi" w:cstheme="majorHAnsi"/>
          <w:sz w:val="20"/>
        </w:rPr>
        <w:fldChar w:fldCharType="separate"/>
      </w:r>
      <w:r w:rsidR="0048391D">
        <w:rPr>
          <w:rFonts w:asciiTheme="majorHAnsi" w:hAnsiTheme="majorHAnsi" w:cstheme="majorHAnsi"/>
          <w:noProof/>
          <w:sz w:val="20"/>
        </w:rPr>
        <w:t>4</w:t>
      </w:r>
      <w:r w:rsidR="00103C6F" w:rsidRPr="003E6ABD">
        <w:rPr>
          <w:rFonts w:asciiTheme="majorHAnsi" w:hAnsiTheme="majorHAnsi" w:cstheme="majorHAnsi"/>
          <w:noProof/>
          <w:sz w:val="20"/>
        </w:rPr>
        <w:fldChar w:fldCharType="end"/>
      </w:r>
      <w:bookmarkEnd w:id="35"/>
      <w:r w:rsidRPr="003E6ABD">
        <w:rPr>
          <w:rFonts w:asciiTheme="majorHAnsi" w:hAnsiTheme="majorHAnsi" w:cstheme="majorHAnsi"/>
          <w:sz w:val="20"/>
        </w:rPr>
        <w:t xml:space="preserve"> Proportion contribution of fish to energy and nutrient intake: Cambodia, 2011</w:t>
      </w:r>
      <w:bookmarkEnd w:id="36"/>
    </w:p>
    <w:tbl>
      <w:tblPr>
        <w:tblW w:w="3539" w:type="pct"/>
        <w:jc w:val="center"/>
        <w:tblInd w:w="-797" w:type="dxa"/>
        <w:tblLook w:val="04A0" w:firstRow="1" w:lastRow="0" w:firstColumn="1" w:lastColumn="0" w:noHBand="0" w:noVBand="1"/>
      </w:tblPr>
      <w:tblGrid>
        <w:gridCol w:w="2604"/>
        <w:gridCol w:w="3424"/>
      </w:tblGrid>
      <w:tr w:rsidR="00187DB8" w:rsidRPr="003E6ABD" w14:paraId="0D81634E" w14:textId="77777777" w:rsidTr="00137845">
        <w:trPr>
          <w:trHeight w:val="295"/>
          <w:jc w:val="center"/>
        </w:trPr>
        <w:tc>
          <w:tcPr>
            <w:tcW w:w="2160" w:type="pct"/>
            <w:tcBorders>
              <w:top w:val="double" w:sz="4" w:space="0" w:color="auto"/>
              <w:left w:val="nil"/>
              <w:bottom w:val="single" w:sz="4" w:space="0" w:color="auto"/>
              <w:right w:val="nil"/>
            </w:tcBorders>
            <w:shd w:val="clear" w:color="auto" w:fill="auto"/>
            <w:noWrap/>
            <w:vAlign w:val="bottom"/>
            <w:hideMark/>
          </w:tcPr>
          <w:p w14:paraId="051A0993" w14:textId="77777777" w:rsidR="00187DB8" w:rsidRPr="003E6ABD" w:rsidRDefault="00187DB8" w:rsidP="003E6ABD">
            <w:pPr>
              <w:spacing w:before="100" w:beforeAutospacing="1" w:after="100" w:afterAutospacing="1" w:line="240" w:lineRule="auto"/>
              <w:jc w:val="both"/>
              <w:rPr>
                <w:rFonts w:asciiTheme="majorHAnsi" w:hAnsiTheme="majorHAnsi" w:cstheme="majorHAnsi"/>
                <w:b/>
                <w:sz w:val="22"/>
                <w:szCs w:val="22"/>
                <w:lang w:bidi="km-KH"/>
              </w:rPr>
            </w:pPr>
            <w:r w:rsidRPr="003E6ABD">
              <w:rPr>
                <w:rFonts w:asciiTheme="majorHAnsi" w:hAnsiTheme="majorHAnsi" w:cstheme="majorHAnsi"/>
                <w:b/>
                <w:bCs/>
                <w:sz w:val="22"/>
                <w:szCs w:val="22"/>
              </w:rPr>
              <w:t>Energy and Nutrients</w:t>
            </w:r>
          </w:p>
        </w:tc>
        <w:tc>
          <w:tcPr>
            <w:tcW w:w="2840" w:type="pct"/>
            <w:tcBorders>
              <w:top w:val="double" w:sz="4" w:space="0" w:color="auto"/>
              <w:left w:val="nil"/>
              <w:bottom w:val="single" w:sz="4" w:space="0" w:color="auto"/>
              <w:right w:val="nil"/>
            </w:tcBorders>
            <w:shd w:val="clear" w:color="auto" w:fill="auto"/>
            <w:noWrap/>
            <w:vAlign w:val="bottom"/>
            <w:hideMark/>
          </w:tcPr>
          <w:p w14:paraId="52EDF29D" w14:textId="77777777" w:rsidR="00187DB8" w:rsidRPr="003E6ABD" w:rsidRDefault="00187DB8" w:rsidP="00287E4C">
            <w:pPr>
              <w:spacing w:before="100" w:beforeAutospacing="1" w:after="100" w:afterAutospacing="1" w:line="240" w:lineRule="auto"/>
              <w:jc w:val="center"/>
              <w:rPr>
                <w:rFonts w:asciiTheme="majorHAnsi" w:hAnsiTheme="majorHAnsi" w:cstheme="majorHAnsi"/>
                <w:b/>
                <w:sz w:val="22"/>
                <w:szCs w:val="22"/>
                <w:lang w:bidi="km-KH"/>
              </w:rPr>
            </w:pPr>
            <w:r w:rsidRPr="003E6ABD">
              <w:rPr>
                <w:rFonts w:asciiTheme="majorHAnsi" w:hAnsiTheme="majorHAnsi" w:cstheme="majorHAnsi"/>
                <w:b/>
                <w:sz w:val="22"/>
                <w:szCs w:val="22"/>
                <w:lang w:bidi="km-KH"/>
              </w:rPr>
              <w:t>% Of Total Individual Intake</w:t>
            </w:r>
          </w:p>
        </w:tc>
      </w:tr>
      <w:tr w:rsidR="00187DB8" w:rsidRPr="003E6ABD" w14:paraId="0600D415" w14:textId="77777777" w:rsidTr="00137845">
        <w:trPr>
          <w:trHeight w:val="295"/>
          <w:jc w:val="center"/>
        </w:trPr>
        <w:tc>
          <w:tcPr>
            <w:tcW w:w="2160" w:type="pct"/>
            <w:tcBorders>
              <w:top w:val="single" w:sz="4" w:space="0" w:color="auto"/>
              <w:left w:val="nil"/>
              <w:bottom w:val="nil"/>
              <w:right w:val="nil"/>
            </w:tcBorders>
            <w:shd w:val="clear" w:color="auto" w:fill="auto"/>
            <w:noWrap/>
            <w:vAlign w:val="bottom"/>
            <w:hideMark/>
          </w:tcPr>
          <w:p w14:paraId="37CB5AE3" w14:textId="77777777" w:rsidR="00187DB8" w:rsidRPr="003E6ABD" w:rsidRDefault="00187DB8" w:rsidP="003E6ABD">
            <w:pPr>
              <w:spacing w:before="100" w:beforeAutospacing="1" w:after="100" w:afterAutospacing="1" w:line="240" w:lineRule="auto"/>
              <w:jc w:val="both"/>
              <w:rPr>
                <w:rFonts w:asciiTheme="majorHAnsi" w:hAnsiTheme="majorHAnsi" w:cstheme="majorHAnsi"/>
                <w:sz w:val="22"/>
                <w:szCs w:val="22"/>
                <w:lang w:bidi="km-KH"/>
              </w:rPr>
            </w:pPr>
            <w:r w:rsidRPr="003E6ABD">
              <w:rPr>
                <w:rFonts w:asciiTheme="majorHAnsi" w:hAnsiTheme="majorHAnsi" w:cstheme="majorHAnsi"/>
                <w:sz w:val="22"/>
                <w:szCs w:val="22"/>
                <w:lang w:bidi="km-KH"/>
              </w:rPr>
              <w:t>Energy (Kcal)</w:t>
            </w:r>
          </w:p>
        </w:tc>
        <w:tc>
          <w:tcPr>
            <w:tcW w:w="2840" w:type="pct"/>
            <w:tcBorders>
              <w:top w:val="single" w:sz="4" w:space="0" w:color="auto"/>
              <w:left w:val="nil"/>
              <w:bottom w:val="nil"/>
              <w:right w:val="nil"/>
            </w:tcBorders>
            <w:shd w:val="clear" w:color="auto" w:fill="auto"/>
            <w:noWrap/>
            <w:vAlign w:val="bottom"/>
            <w:hideMark/>
          </w:tcPr>
          <w:p w14:paraId="0F6A8F1C" w14:textId="77777777" w:rsidR="00187DB8" w:rsidRPr="003E6ABD" w:rsidRDefault="00575A78" w:rsidP="00287E4C">
            <w:pPr>
              <w:spacing w:before="100" w:beforeAutospacing="1" w:after="100" w:afterAutospacing="1" w:line="240" w:lineRule="auto"/>
              <w:jc w:val="center"/>
              <w:rPr>
                <w:rFonts w:asciiTheme="majorHAnsi" w:hAnsiTheme="majorHAnsi" w:cstheme="majorHAnsi"/>
                <w:sz w:val="22"/>
                <w:szCs w:val="22"/>
                <w:lang w:bidi="km-KH"/>
              </w:rPr>
            </w:pPr>
            <w:r w:rsidRPr="003E6ABD">
              <w:rPr>
                <w:rFonts w:asciiTheme="majorHAnsi" w:hAnsiTheme="majorHAnsi" w:cstheme="majorHAnsi"/>
                <w:sz w:val="22"/>
                <w:szCs w:val="22"/>
                <w:lang w:bidi="km-KH"/>
              </w:rPr>
              <w:t>12</w:t>
            </w:r>
            <w:r w:rsidR="00187DB8" w:rsidRPr="003E6ABD">
              <w:rPr>
                <w:rFonts w:asciiTheme="majorHAnsi" w:hAnsiTheme="majorHAnsi" w:cstheme="majorHAnsi"/>
                <w:sz w:val="22"/>
                <w:szCs w:val="22"/>
                <w:lang w:bidi="km-KH"/>
              </w:rPr>
              <w:t>%</w:t>
            </w:r>
          </w:p>
        </w:tc>
      </w:tr>
      <w:tr w:rsidR="00187DB8" w:rsidRPr="003E6ABD" w14:paraId="2D160A7A" w14:textId="77777777" w:rsidTr="00137845">
        <w:trPr>
          <w:trHeight w:val="295"/>
          <w:jc w:val="center"/>
        </w:trPr>
        <w:tc>
          <w:tcPr>
            <w:tcW w:w="2160" w:type="pct"/>
            <w:tcBorders>
              <w:top w:val="nil"/>
              <w:left w:val="nil"/>
              <w:bottom w:val="nil"/>
              <w:right w:val="nil"/>
            </w:tcBorders>
            <w:shd w:val="clear" w:color="auto" w:fill="auto"/>
            <w:noWrap/>
            <w:vAlign w:val="bottom"/>
            <w:hideMark/>
          </w:tcPr>
          <w:p w14:paraId="68D4D1DD" w14:textId="77777777" w:rsidR="00187DB8" w:rsidRPr="003E6ABD" w:rsidRDefault="00187DB8" w:rsidP="003E6ABD">
            <w:pPr>
              <w:spacing w:before="100" w:beforeAutospacing="1" w:after="100" w:afterAutospacing="1" w:line="240" w:lineRule="auto"/>
              <w:jc w:val="both"/>
              <w:rPr>
                <w:rFonts w:asciiTheme="majorHAnsi" w:hAnsiTheme="majorHAnsi" w:cstheme="majorHAnsi"/>
                <w:sz w:val="22"/>
                <w:szCs w:val="22"/>
                <w:lang w:bidi="km-KH"/>
              </w:rPr>
            </w:pPr>
            <w:r w:rsidRPr="003E6ABD">
              <w:rPr>
                <w:rFonts w:asciiTheme="majorHAnsi" w:hAnsiTheme="majorHAnsi" w:cstheme="majorHAnsi"/>
                <w:sz w:val="22"/>
                <w:szCs w:val="22"/>
                <w:lang w:bidi="km-KH"/>
              </w:rPr>
              <w:t>Fats (g)</w:t>
            </w:r>
          </w:p>
        </w:tc>
        <w:tc>
          <w:tcPr>
            <w:tcW w:w="2840" w:type="pct"/>
            <w:tcBorders>
              <w:top w:val="nil"/>
              <w:left w:val="nil"/>
              <w:bottom w:val="nil"/>
              <w:right w:val="nil"/>
            </w:tcBorders>
            <w:shd w:val="clear" w:color="auto" w:fill="auto"/>
            <w:noWrap/>
            <w:vAlign w:val="bottom"/>
            <w:hideMark/>
          </w:tcPr>
          <w:p w14:paraId="4783F9E1" w14:textId="77777777" w:rsidR="00187DB8" w:rsidRPr="003E6ABD" w:rsidRDefault="00B24984" w:rsidP="00287E4C">
            <w:pPr>
              <w:spacing w:before="100" w:beforeAutospacing="1" w:after="100" w:afterAutospacing="1" w:line="240" w:lineRule="auto"/>
              <w:jc w:val="center"/>
              <w:rPr>
                <w:rFonts w:asciiTheme="majorHAnsi" w:hAnsiTheme="majorHAnsi" w:cstheme="majorHAnsi"/>
                <w:sz w:val="22"/>
                <w:szCs w:val="22"/>
                <w:lang w:bidi="km-KH"/>
              </w:rPr>
            </w:pPr>
            <w:r>
              <w:rPr>
                <w:rFonts w:asciiTheme="majorHAnsi" w:hAnsiTheme="majorHAnsi" w:cstheme="majorHAnsi"/>
                <w:sz w:val="22"/>
                <w:szCs w:val="22"/>
                <w:lang w:bidi="km-KH"/>
              </w:rPr>
              <w:t>2</w:t>
            </w:r>
            <w:r w:rsidR="00B44BDB">
              <w:rPr>
                <w:rFonts w:asciiTheme="majorHAnsi" w:hAnsiTheme="majorHAnsi" w:cstheme="majorHAnsi"/>
                <w:sz w:val="22"/>
                <w:szCs w:val="22"/>
                <w:lang w:bidi="km-KH"/>
              </w:rPr>
              <w:t>8</w:t>
            </w:r>
            <w:r w:rsidR="00187DB8" w:rsidRPr="003E6ABD">
              <w:rPr>
                <w:rFonts w:asciiTheme="majorHAnsi" w:hAnsiTheme="majorHAnsi" w:cstheme="majorHAnsi"/>
                <w:sz w:val="22"/>
                <w:szCs w:val="22"/>
                <w:lang w:bidi="km-KH"/>
              </w:rPr>
              <w:t>%</w:t>
            </w:r>
          </w:p>
        </w:tc>
      </w:tr>
      <w:tr w:rsidR="00187DB8" w:rsidRPr="003E6ABD" w14:paraId="743B4708" w14:textId="77777777" w:rsidTr="00137845">
        <w:trPr>
          <w:trHeight w:val="295"/>
          <w:jc w:val="center"/>
        </w:trPr>
        <w:tc>
          <w:tcPr>
            <w:tcW w:w="2160" w:type="pct"/>
            <w:tcBorders>
              <w:top w:val="nil"/>
              <w:left w:val="nil"/>
              <w:right w:val="nil"/>
            </w:tcBorders>
            <w:shd w:val="clear" w:color="auto" w:fill="auto"/>
            <w:noWrap/>
            <w:vAlign w:val="bottom"/>
            <w:hideMark/>
          </w:tcPr>
          <w:p w14:paraId="419CA6B6" w14:textId="77777777" w:rsidR="00187DB8" w:rsidRPr="003E6ABD" w:rsidRDefault="00187DB8" w:rsidP="003E6ABD">
            <w:pPr>
              <w:spacing w:before="100" w:beforeAutospacing="1" w:after="100" w:afterAutospacing="1" w:line="240" w:lineRule="auto"/>
              <w:jc w:val="both"/>
              <w:rPr>
                <w:rFonts w:asciiTheme="majorHAnsi" w:hAnsiTheme="majorHAnsi" w:cstheme="majorHAnsi"/>
                <w:sz w:val="22"/>
                <w:szCs w:val="22"/>
                <w:lang w:bidi="km-KH"/>
              </w:rPr>
            </w:pPr>
            <w:r w:rsidRPr="003E6ABD">
              <w:rPr>
                <w:rFonts w:asciiTheme="majorHAnsi" w:hAnsiTheme="majorHAnsi" w:cstheme="majorHAnsi"/>
                <w:sz w:val="22"/>
                <w:szCs w:val="22"/>
                <w:lang w:bidi="km-KH"/>
              </w:rPr>
              <w:t>Protein (g)</w:t>
            </w:r>
          </w:p>
        </w:tc>
        <w:tc>
          <w:tcPr>
            <w:tcW w:w="2840" w:type="pct"/>
            <w:tcBorders>
              <w:top w:val="nil"/>
              <w:left w:val="nil"/>
              <w:right w:val="nil"/>
            </w:tcBorders>
            <w:shd w:val="clear" w:color="auto" w:fill="auto"/>
            <w:noWrap/>
            <w:vAlign w:val="bottom"/>
            <w:hideMark/>
          </w:tcPr>
          <w:p w14:paraId="31B47D65" w14:textId="77777777" w:rsidR="00187DB8" w:rsidRPr="003E6ABD" w:rsidRDefault="00B44BDB" w:rsidP="00287E4C">
            <w:pPr>
              <w:spacing w:before="100" w:beforeAutospacing="1" w:after="100" w:afterAutospacing="1" w:line="240" w:lineRule="auto"/>
              <w:jc w:val="center"/>
              <w:rPr>
                <w:rFonts w:asciiTheme="majorHAnsi" w:hAnsiTheme="majorHAnsi" w:cstheme="majorHAnsi"/>
                <w:sz w:val="22"/>
                <w:szCs w:val="22"/>
                <w:lang w:bidi="km-KH"/>
              </w:rPr>
            </w:pPr>
            <w:r w:rsidRPr="003E6ABD">
              <w:rPr>
                <w:rFonts w:asciiTheme="majorHAnsi" w:hAnsiTheme="majorHAnsi" w:cstheme="majorHAnsi"/>
                <w:sz w:val="22"/>
                <w:szCs w:val="22"/>
                <w:lang w:bidi="km-KH"/>
              </w:rPr>
              <w:t>3</w:t>
            </w:r>
            <w:r>
              <w:rPr>
                <w:rFonts w:asciiTheme="majorHAnsi" w:hAnsiTheme="majorHAnsi" w:cstheme="majorHAnsi"/>
                <w:sz w:val="22"/>
                <w:szCs w:val="22"/>
                <w:lang w:bidi="km-KH"/>
              </w:rPr>
              <w:t>7</w:t>
            </w:r>
            <w:r w:rsidR="00187DB8" w:rsidRPr="003E6ABD">
              <w:rPr>
                <w:rFonts w:asciiTheme="majorHAnsi" w:hAnsiTheme="majorHAnsi" w:cstheme="majorHAnsi"/>
                <w:sz w:val="22"/>
                <w:szCs w:val="22"/>
                <w:lang w:bidi="km-KH"/>
              </w:rPr>
              <w:t>%</w:t>
            </w:r>
          </w:p>
        </w:tc>
      </w:tr>
      <w:tr w:rsidR="00187DB8" w:rsidRPr="003E6ABD" w14:paraId="536FD49A" w14:textId="77777777" w:rsidTr="00137845">
        <w:trPr>
          <w:trHeight w:val="295"/>
          <w:jc w:val="center"/>
        </w:trPr>
        <w:tc>
          <w:tcPr>
            <w:tcW w:w="2160" w:type="pct"/>
            <w:tcBorders>
              <w:top w:val="nil"/>
              <w:left w:val="nil"/>
              <w:bottom w:val="double" w:sz="4" w:space="0" w:color="auto"/>
              <w:right w:val="nil"/>
            </w:tcBorders>
            <w:shd w:val="clear" w:color="auto" w:fill="auto"/>
            <w:noWrap/>
            <w:vAlign w:val="bottom"/>
            <w:hideMark/>
          </w:tcPr>
          <w:p w14:paraId="2120F8B7" w14:textId="77777777" w:rsidR="00187DB8" w:rsidRPr="003E6ABD" w:rsidRDefault="00187DB8" w:rsidP="003E6ABD">
            <w:pPr>
              <w:spacing w:before="100" w:beforeAutospacing="1" w:after="100" w:afterAutospacing="1" w:line="240" w:lineRule="auto"/>
              <w:jc w:val="both"/>
              <w:rPr>
                <w:rFonts w:asciiTheme="majorHAnsi" w:hAnsiTheme="majorHAnsi" w:cstheme="majorHAnsi"/>
                <w:sz w:val="22"/>
                <w:szCs w:val="22"/>
                <w:lang w:bidi="km-KH"/>
              </w:rPr>
            </w:pPr>
            <w:r w:rsidRPr="003E6ABD">
              <w:rPr>
                <w:rFonts w:asciiTheme="majorHAnsi" w:hAnsiTheme="majorHAnsi" w:cstheme="majorHAnsi"/>
                <w:sz w:val="22"/>
                <w:szCs w:val="22"/>
                <w:lang w:bidi="km-KH"/>
              </w:rPr>
              <w:t>Iron (g)</w:t>
            </w:r>
          </w:p>
        </w:tc>
        <w:tc>
          <w:tcPr>
            <w:tcW w:w="2840" w:type="pct"/>
            <w:tcBorders>
              <w:top w:val="nil"/>
              <w:left w:val="nil"/>
              <w:bottom w:val="double" w:sz="4" w:space="0" w:color="auto"/>
              <w:right w:val="nil"/>
            </w:tcBorders>
            <w:shd w:val="clear" w:color="auto" w:fill="auto"/>
            <w:noWrap/>
            <w:vAlign w:val="bottom"/>
            <w:hideMark/>
          </w:tcPr>
          <w:p w14:paraId="08F2533C" w14:textId="77777777" w:rsidR="00187DB8" w:rsidRPr="003E6ABD" w:rsidRDefault="00B24984" w:rsidP="00287E4C">
            <w:pPr>
              <w:spacing w:before="100" w:beforeAutospacing="1" w:after="100" w:afterAutospacing="1" w:line="240" w:lineRule="auto"/>
              <w:jc w:val="center"/>
              <w:rPr>
                <w:rFonts w:asciiTheme="majorHAnsi" w:hAnsiTheme="majorHAnsi" w:cstheme="majorHAnsi"/>
                <w:sz w:val="22"/>
                <w:szCs w:val="22"/>
                <w:lang w:bidi="km-KH"/>
              </w:rPr>
            </w:pPr>
            <w:r w:rsidRPr="003E6ABD">
              <w:rPr>
                <w:rFonts w:asciiTheme="majorHAnsi" w:hAnsiTheme="majorHAnsi" w:cstheme="majorHAnsi"/>
                <w:sz w:val="22"/>
                <w:szCs w:val="22"/>
                <w:lang w:bidi="km-KH"/>
              </w:rPr>
              <w:t>3</w:t>
            </w:r>
            <w:r>
              <w:rPr>
                <w:rFonts w:asciiTheme="majorHAnsi" w:hAnsiTheme="majorHAnsi" w:cstheme="majorHAnsi"/>
                <w:sz w:val="22"/>
                <w:szCs w:val="22"/>
                <w:lang w:bidi="km-KH"/>
              </w:rPr>
              <w:t>7</w:t>
            </w:r>
            <w:r w:rsidR="00187DB8" w:rsidRPr="003E6ABD">
              <w:rPr>
                <w:rFonts w:asciiTheme="majorHAnsi" w:hAnsiTheme="majorHAnsi" w:cstheme="majorHAnsi"/>
                <w:sz w:val="22"/>
                <w:szCs w:val="22"/>
                <w:lang w:bidi="km-KH"/>
              </w:rPr>
              <w:t>%</w:t>
            </w:r>
          </w:p>
        </w:tc>
      </w:tr>
    </w:tbl>
    <w:p w14:paraId="043BED71" w14:textId="77777777" w:rsidR="00187DB8" w:rsidRPr="003E6ABD" w:rsidRDefault="00187DB8" w:rsidP="003E6ABD">
      <w:pPr>
        <w:jc w:val="both"/>
        <w:rPr>
          <w:rFonts w:asciiTheme="majorHAnsi" w:hAnsiTheme="majorHAnsi" w:cstheme="majorHAnsi"/>
          <w:sz w:val="22"/>
        </w:rPr>
      </w:pPr>
      <w:r w:rsidRPr="003E6ABD">
        <w:rPr>
          <w:rFonts w:asciiTheme="majorHAnsi" w:hAnsiTheme="majorHAnsi" w:cstheme="majorHAnsi"/>
          <w:sz w:val="22"/>
        </w:rPr>
        <w:t>The most important role of fish in meeting adequacy for food in terms of energy, is the fact that when energy need</w:t>
      </w:r>
      <w:r w:rsidR="00575A78" w:rsidRPr="003E6ABD">
        <w:rPr>
          <w:rFonts w:asciiTheme="majorHAnsi" w:hAnsiTheme="majorHAnsi" w:cstheme="majorHAnsi"/>
          <w:sz w:val="22"/>
        </w:rPr>
        <w:t>ed</w:t>
      </w:r>
      <w:r w:rsidRPr="003E6ABD">
        <w:rPr>
          <w:rFonts w:asciiTheme="majorHAnsi" w:hAnsiTheme="majorHAnsi" w:cstheme="majorHAnsi"/>
          <w:sz w:val="22"/>
        </w:rPr>
        <w:t xml:space="preserve"> by the body cannot be supplied by rice and other carbohydrate-rich foods, the body metabolizes the protein from fish to sustain </w:t>
      </w:r>
      <w:r w:rsidR="00575A78" w:rsidRPr="003E6ABD">
        <w:rPr>
          <w:rFonts w:asciiTheme="majorHAnsi" w:hAnsiTheme="majorHAnsi" w:cstheme="majorHAnsi"/>
          <w:sz w:val="22"/>
        </w:rPr>
        <w:t>its</w:t>
      </w:r>
      <w:r w:rsidRPr="003E6ABD">
        <w:rPr>
          <w:rFonts w:asciiTheme="majorHAnsi" w:hAnsiTheme="majorHAnsi" w:cstheme="majorHAnsi"/>
          <w:sz w:val="22"/>
        </w:rPr>
        <w:t xml:space="preserve"> caloric need</w:t>
      </w:r>
      <w:r w:rsidR="00575A78" w:rsidRPr="003E6ABD">
        <w:rPr>
          <w:rFonts w:asciiTheme="majorHAnsi" w:hAnsiTheme="majorHAnsi" w:cstheme="majorHAnsi"/>
          <w:sz w:val="22"/>
        </w:rPr>
        <w:t>s</w:t>
      </w:r>
      <w:r w:rsidRPr="003E6ABD">
        <w:rPr>
          <w:rFonts w:asciiTheme="majorHAnsi" w:hAnsiTheme="majorHAnsi" w:cstheme="majorHAnsi"/>
          <w:sz w:val="22"/>
        </w:rPr>
        <w:t xml:space="preserve"> for the proper functioning of the various physiological and biochemical processes such as digestion and metabolism of foods. </w:t>
      </w:r>
    </w:p>
    <w:p w14:paraId="0A10C532" w14:textId="6A6E0AAF" w:rsidR="00187DB8" w:rsidRPr="003E6ABD" w:rsidRDefault="0003727F" w:rsidP="003E6ABD">
      <w:pPr>
        <w:jc w:val="both"/>
        <w:rPr>
          <w:rFonts w:asciiTheme="majorHAnsi" w:hAnsiTheme="majorHAnsi" w:cstheme="majorHAnsi"/>
          <w:sz w:val="22"/>
          <w:szCs w:val="22"/>
        </w:rPr>
      </w:pPr>
      <w:r>
        <w:rPr>
          <w:rFonts w:asciiTheme="majorHAnsi" w:hAnsiTheme="majorHAnsi" w:cstheme="majorHAnsi"/>
          <w:noProof/>
          <w:sz w:val="22"/>
          <w:szCs w:val="22"/>
          <w:lang w:val="en-US"/>
        </w:rPr>
        <mc:AlternateContent>
          <mc:Choice Requires="wps">
            <w:drawing>
              <wp:anchor distT="0" distB="0" distL="114300" distR="114300" simplePos="0" relativeHeight="251689984" behindDoc="0" locked="0" layoutInCell="1" allowOverlap="1" wp14:anchorId="56ADBC09" wp14:editId="57A4DAE3">
                <wp:simplePos x="0" y="0"/>
                <wp:positionH relativeFrom="column">
                  <wp:posOffset>2867025</wp:posOffset>
                </wp:positionH>
                <wp:positionV relativeFrom="paragraph">
                  <wp:posOffset>73660</wp:posOffset>
                </wp:positionV>
                <wp:extent cx="2390775" cy="2834005"/>
                <wp:effectExtent l="0" t="0" r="22225" b="3619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2834005"/>
                        </a:xfrm>
                        <a:prstGeom prst="rect">
                          <a:avLst/>
                        </a:prstGeom>
                        <a:noFill/>
                        <a:ln w="19050" cmpd="sng">
                          <a:solidFill>
                            <a:schemeClr val="tx1"/>
                          </a:solidFill>
                          <a:prstDash val="sys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5B58BA" w14:textId="77777777" w:rsidR="0048391D" w:rsidRPr="005058FA" w:rsidRDefault="0048391D" w:rsidP="00A40D98">
                            <w:pPr>
                              <w:rPr>
                                <w:b/>
                                <w:i/>
                                <w:sz w:val="22"/>
                                <w:szCs w:val="22"/>
                              </w:rPr>
                            </w:pPr>
                            <w:r w:rsidRPr="005058FA">
                              <w:rPr>
                                <w:b/>
                                <w:i/>
                                <w:sz w:val="22"/>
                                <w:szCs w:val="22"/>
                              </w:rPr>
                              <w:t>89% of the population meet</w:t>
                            </w:r>
                            <w:r>
                              <w:rPr>
                                <w:b/>
                                <w:i/>
                                <w:sz w:val="22"/>
                                <w:szCs w:val="22"/>
                              </w:rPr>
                              <w:t>s PROTEIN</w:t>
                            </w:r>
                            <w:r w:rsidRPr="005058FA">
                              <w:rPr>
                                <w:b/>
                                <w:i/>
                                <w:sz w:val="22"/>
                                <w:szCs w:val="22"/>
                              </w:rPr>
                              <w:t xml:space="preserve"> recommended levels</w:t>
                            </w:r>
                            <w:r>
                              <w:rPr>
                                <w:b/>
                                <w:i/>
                                <w:sz w:val="22"/>
                                <w:szCs w:val="22"/>
                              </w:rPr>
                              <w:t xml:space="preserve"> and aquatic resources represent 35% of this protein intake</w:t>
                            </w:r>
                          </w:p>
                          <w:p w14:paraId="2767844E" w14:textId="77777777" w:rsidR="0048391D" w:rsidRPr="005058FA" w:rsidRDefault="0048391D" w:rsidP="00A40D98">
                            <w:pPr>
                              <w:rPr>
                                <w:b/>
                                <w:i/>
                                <w:sz w:val="22"/>
                                <w:szCs w:val="22"/>
                              </w:rPr>
                            </w:pPr>
                            <w:r>
                              <w:rPr>
                                <w:b/>
                                <w:i/>
                                <w:sz w:val="22"/>
                                <w:szCs w:val="22"/>
                              </w:rPr>
                              <w:t xml:space="preserve">Only </w:t>
                            </w:r>
                            <w:r w:rsidRPr="005058FA">
                              <w:rPr>
                                <w:b/>
                                <w:i/>
                                <w:sz w:val="22"/>
                                <w:szCs w:val="22"/>
                              </w:rPr>
                              <w:t>25% of the population meet</w:t>
                            </w:r>
                            <w:r>
                              <w:rPr>
                                <w:b/>
                                <w:i/>
                                <w:sz w:val="22"/>
                                <w:szCs w:val="22"/>
                              </w:rPr>
                              <w:t xml:space="preserve"> ENERGY</w:t>
                            </w:r>
                            <w:r w:rsidRPr="005058FA">
                              <w:rPr>
                                <w:b/>
                                <w:i/>
                                <w:sz w:val="22"/>
                                <w:szCs w:val="22"/>
                              </w:rPr>
                              <w:t xml:space="preserve"> recommended levels</w:t>
                            </w:r>
                            <w:r>
                              <w:rPr>
                                <w:b/>
                                <w:i/>
                                <w:sz w:val="22"/>
                                <w:szCs w:val="22"/>
                              </w:rPr>
                              <w:t xml:space="preserve"> and aquatic resources represent </w:t>
                            </w:r>
                            <w:r w:rsidRPr="001F2F3E">
                              <w:rPr>
                                <w:b/>
                                <w:i/>
                                <w:sz w:val="22"/>
                                <w:szCs w:val="22"/>
                              </w:rPr>
                              <w:t>about 12% of this intake</w:t>
                            </w:r>
                          </w:p>
                          <w:p w14:paraId="494B68AC" w14:textId="77777777" w:rsidR="0048391D" w:rsidRPr="005058FA" w:rsidRDefault="0048391D" w:rsidP="001F2F3E">
                            <w:pPr>
                              <w:rPr>
                                <w:b/>
                                <w:i/>
                                <w:sz w:val="22"/>
                                <w:szCs w:val="22"/>
                              </w:rPr>
                            </w:pPr>
                            <w:r>
                              <w:rPr>
                                <w:b/>
                                <w:i/>
                                <w:sz w:val="22"/>
                                <w:szCs w:val="22"/>
                              </w:rPr>
                              <w:t xml:space="preserve">Only </w:t>
                            </w:r>
                            <w:r w:rsidRPr="005058FA">
                              <w:rPr>
                                <w:b/>
                                <w:i/>
                                <w:sz w:val="22"/>
                                <w:szCs w:val="22"/>
                              </w:rPr>
                              <w:t>19% of the population meet</w:t>
                            </w:r>
                            <w:r>
                              <w:rPr>
                                <w:b/>
                                <w:i/>
                                <w:sz w:val="22"/>
                                <w:szCs w:val="22"/>
                              </w:rPr>
                              <w:t xml:space="preserve"> IRON</w:t>
                            </w:r>
                            <w:r w:rsidRPr="005058FA">
                              <w:rPr>
                                <w:b/>
                                <w:i/>
                                <w:sz w:val="22"/>
                                <w:szCs w:val="22"/>
                              </w:rPr>
                              <w:t xml:space="preserve"> recommended levels</w:t>
                            </w:r>
                            <w:r>
                              <w:rPr>
                                <w:b/>
                                <w:i/>
                                <w:sz w:val="22"/>
                                <w:szCs w:val="22"/>
                              </w:rPr>
                              <w:t xml:space="preserve"> and aquatic resources represents 37% of this intake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3" type="#_x0000_t202" style="position:absolute;left:0;text-align:left;margin-left:225.75pt;margin-top:5.8pt;width:188.25pt;height:22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" filled="f" strokecolor="black [3213]" strokeweight="1.5pt">
                <v:stroke dashstyle="3 1"/>
                <v:path arrowok="t"/>
                <v:textbox>
                  <w:txbxContent>
                    <w:p w14:paraId="0C5B58BA" w14:textId="77777777" w:rsidR="0048391D" w:rsidRPr="005058FA" w:rsidRDefault="0048391D" w:rsidP="00A40D98">
                      <w:pPr>
                        <w:rPr>
                          <w:b/>
                          <w:i/>
                          <w:sz w:val="22"/>
                          <w:szCs w:val="22"/>
                        </w:rPr>
                      </w:pPr>
                      <w:r w:rsidRPr="005058FA">
                        <w:rPr>
                          <w:b/>
                          <w:i/>
                          <w:sz w:val="22"/>
                          <w:szCs w:val="22"/>
                        </w:rPr>
                        <w:t>89% of the population meet</w:t>
                      </w:r>
                      <w:r>
                        <w:rPr>
                          <w:b/>
                          <w:i/>
                          <w:sz w:val="22"/>
                          <w:szCs w:val="22"/>
                        </w:rPr>
                        <w:t>s PROTEIN</w:t>
                      </w:r>
                      <w:r w:rsidRPr="005058FA">
                        <w:rPr>
                          <w:b/>
                          <w:i/>
                          <w:sz w:val="22"/>
                          <w:szCs w:val="22"/>
                        </w:rPr>
                        <w:t xml:space="preserve"> recommended levels</w:t>
                      </w:r>
                      <w:r>
                        <w:rPr>
                          <w:b/>
                          <w:i/>
                          <w:sz w:val="22"/>
                          <w:szCs w:val="22"/>
                        </w:rPr>
                        <w:t xml:space="preserve"> and aquatic resources represent 35% of this protein intake</w:t>
                      </w:r>
                    </w:p>
                    <w:p w14:paraId="2767844E" w14:textId="77777777" w:rsidR="0048391D" w:rsidRPr="005058FA" w:rsidRDefault="0048391D" w:rsidP="00A40D98">
                      <w:pPr>
                        <w:rPr>
                          <w:b/>
                          <w:i/>
                          <w:sz w:val="22"/>
                          <w:szCs w:val="22"/>
                        </w:rPr>
                      </w:pPr>
                      <w:r>
                        <w:rPr>
                          <w:b/>
                          <w:i/>
                          <w:sz w:val="22"/>
                          <w:szCs w:val="22"/>
                        </w:rPr>
                        <w:t xml:space="preserve">Only </w:t>
                      </w:r>
                      <w:r w:rsidRPr="005058FA">
                        <w:rPr>
                          <w:b/>
                          <w:i/>
                          <w:sz w:val="22"/>
                          <w:szCs w:val="22"/>
                        </w:rPr>
                        <w:t>25% of the population meet</w:t>
                      </w:r>
                      <w:r>
                        <w:rPr>
                          <w:b/>
                          <w:i/>
                          <w:sz w:val="22"/>
                          <w:szCs w:val="22"/>
                        </w:rPr>
                        <w:t xml:space="preserve"> ENERGY</w:t>
                      </w:r>
                      <w:r w:rsidRPr="005058FA">
                        <w:rPr>
                          <w:b/>
                          <w:i/>
                          <w:sz w:val="22"/>
                          <w:szCs w:val="22"/>
                        </w:rPr>
                        <w:t xml:space="preserve"> recommended levels</w:t>
                      </w:r>
                      <w:r>
                        <w:rPr>
                          <w:b/>
                          <w:i/>
                          <w:sz w:val="22"/>
                          <w:szCs w:val="22"/>
                        </w:rPr>
                        <w:t xml:space="preserve"> and aquatic resources represent </w:t>
                      </w:r>
                      <w:r w:rsidRPr="001F2F3E">
                        <w:rPr>
                          <w:b/>
                          <w:i/>
                          <w:sz w:val="22"/>
                          <w:szCs w:val="22"/>
                        </w:rPr>
                        <w:t>about 12% of this intake</w:t>
                      </w:r>
                    </w:p>
                    <w:p w14:paraId="494B68AC" w14:textId="77777777" w:rsidR="0048391D" w:rsidRPr="005058FA" w:rsidRDefault="0048391D" w:rsidP="001F2F3E">
                      <w:pPr>
                        <w:rPr>
                          <w:b/>
                          <w:i/>
                          <w:sz w:val="22"/>
                          <w:szCs w:val="22"/>
                        </w:rPr>
                      </w:pPr>
                      <w:r>
                        <w:rPr>
                          <w:b/>
                          <w:i/>
                          <w:sz w:val="22"/>
                          <w:szCs w:val="22"/>
                        </w:rPr>
                        <w:t xml:space="preserve">Only </w:t>
                      </w:r>
                      <w:r w:rsidRPr="005058FA">
                        <w:rPr>
                          <w:b/>
                          <w:i/>
                          <w:sz w:val="22"/>
                          <w:szCs w:val="22"/>
                        </w:rPr>
                        <w:t>19% of the population meet</w:t>
                      </w:r>
                      <w:r>
                        <w:rPr>
                          <w:b/>
                          <w:i/>
                          <w:sz w:val="22"/>
                          <w:szCs w:val="22"/>
                        </w:rPr>
                        <w:t xml:space="preserve"> IRON</w:t>
                      </w:r>
                      <w:r w:rsidRPr="005058FA">
                        <w:rPr>
                          <w:b/>
                          <w:i/>
                          <w:sz w:val="22"/>
                          <w:szCs w:val="22"/>
                        </w:rPr>
                        <w:t xml:space="preserve"> recommended levels</w:t>
                      </w:r>
                      <w:r>
                        <w:rPr>
                          <w:b/>
                          <w:i/>
                          <w:sz w:val="22"/>
                          <w:szCs w:val="22"/>
                        </w:rPr>
                        <w:t xml:space="preserve"> and aquatic resources represents 37% of this intake</w:t>
                      </w:r>
                    </w:p>
                  </w:txbxContent>
                </v:textbox>
                <w10:wrap type="square"/>
              </v:shape>
            </w:pict>
          </mc:Fallback>
        </mc:AlternateContent>
      </w:r>
      <w:r w:rsidR="00187DB8" w:rsidRPr="003E6ABD">
        <w:rPr>
          <w:rFonts w:asciiTheme="majorHAnsi" w:hAnsiTheme="majorHAnsi" w:cstheme="majorHAnsi"/>
          <w:sz w:val="22"/>
        </w:rPr>
        <w:t xml:space="preserve">As the overall intake of fat </w:t>
      </w:r>
      <w:r w:rsidR="00FA304A" w:rsidRPr="003E6ABD">
        <w:rPr>
          <w:rFonts w:asciiTheme="majorHAnsi" w:hAnsiTheme="majorHAnsi" w:cstheme="majorHAnsi"/>
          <w:sz w:val="22"/>
        </w:rPr>
        <w:t xml:space="preserve">in the Cambodian diet </w:t>
      </w:r>
      <w:r w:rsidR="00187DB8" w:rsidRPr="003E6ABD">
        <w:rPr>
          <w:rFonts w:asciiTheme="majorHAnsi" w:hAnsiTheme="majorHAnsi" w:cstheme="majorHAnsi"/>
          <w:sz w:val="22"/>
        </w:rPr>
        <w:t xml:space="preserve">is very low, the fat and protein contributed by fish </w:t>
      </w:r>
      <w:r w:rsidR="00A778AB" w:rsidRPr="003E6ABD">
        <w:rPr>
          <w:rFonts w:asciiTheme="majorHAnsi" w:hAnsiTheme="majorHAnsi" w:cstheme="majorHAnsi"/>
          <w:sz w:val="22"/>
        </w:rPr>
        <w:t xml:space="preserve">therefore </w:t>
      </w:r>
      <w:r w:rsidR="00187DB8" w:rsidRPr="003E6ABD">
        <w:rPr>
          <w:rFonts w:asciiTheme="majorHAnsi" w:hAnsiTheme="majorHAnsi" w:cstheme="majorHAnsi"/>
          <w:sz w:val="22"/>
        </w:rPr>
        <w:t xml:space="preserve">is very important. The low fat intake of Cambodians is the reason for </w:t>
      </w:r>
      <w:r w:rsidR="00A778AB" w:rsidRPr="003E6ABD">
        <w:rPr>
          <w:rFonts w:asciiTheme="majorHAnsi" w:hAnsiTheme="majorHAnsi" w:cstheme="majorHAnsi"/>
          <w:sz w:val="22"/>
        </w:rPr>
        <w:t xml:space="preserve">the </w:t>
      </w:r>
      <w:r w:rsidR="00187DB8" w:rsidRPr="003E6ABD">
        <w:rPr>
          <w:rFonts w:asciiTheme="majorHAnsi" w:hAnsiTheme="majorHAnsi" w:cstheme="majorHAnsi"/>
          <w:sz w:val="22"/>
        </w:rPr>
        <w:t xml:space="preserve">low calorie </w:t>
      </w:r>
      <w:r w:rsidR="00A778AB" w:rsidRPr="003E6ABD">
        <w:rPr>
          <w:rFonts w:asciiTheme="majorHAnsi" w:hAnsiTheme="majorHAnsi" w:cstheme="majorHAnsi"/>
          <w:sz w:val="22"/>
        </w:rPr>
        <w:t>levels</w:t>
      </w:r>
      <w:r w:rsidR="00187DB8" w:rsidRPr="003E6ABD">
        <w:rPr>
          <w:rFonts w:asciiTheme="majorHAnsi" w:hAnsiTheme="majorHAnsi" w:cstheme="majorHAnsi"/>
          <w:sz w:val="22"/>
        </w:rPr>
        <w:t>,</w:t>
      </w:r>
      <w:r w:rsidR="00A778AB" w:rsidRPr="003E6ABD">
        <w:rPr>
          <w:rFonts w:asciiTheme="majorHAnsi" w:hAnsiTheme="majorHAnsi" w:cstheme="majorHAnsi"/>
          <w:sz w:val="22"/>
        </w:rPr>
        <w:t xml:space="preserve"> which result in </w:t>
      </w:r>
      <w:r w:rsidR="00187DB8" w:rsidRPr="003E6ABD">
        <w:rPr>
          <w:rFonts w:asciiTheme="majorHAnsi" w:hAnsiTheme="majorHAnsi" w:cstheme="majorHAnsi"/>
          <w:sz w:val="22"/>
        </w:rPr>
        <w:t>protein-cal</w:t>
      </w:r>
      <w:r w:rsidR="00A778AB" w:rsidRPr="003E6ABD">
        <w:rPr>
          <w:rFonts w:asciiTheme="majorHAnsi" w:hAnsiTheme="majorHAnsi" w:cstheme="majorHAnsi"/>
          <w:sz w:val="22"/>
        </w:rPr>
        <w:t>ories malnutrition (</w:t>
      </w:r>
      <w:r w:rsidR="00AC4864" w:rsidRPr="00AC4864">
        <w:rPr>
          <w:rFonts w:asciiTheme="majorHAnsi" w:hAnsiTheme="majorHAnsi" w:cstheme="majorHAnsi"/>
          <w:i/>
          <w:iCs/>
          <w:sz w:val="22"/>
        </w:rPr>
        <w:t>marasmus</w:t>
      </w:r>
      <w:r w:rsidR="00A778AB" w:rsidRPr="003E6ABD">
        <w:rPr>
          <w:rFonts w:asciiTheme="majorHAnsi" w:hAnsiTheme="majorHAnsi" w:cstheme="majorHAnsi"/>
          <w:sz w:val="22"/>
        </w:rPr>
        <w:t>) and is</w:t>
      </w:r>
      <w:r w:rsidR="00187DB8" w:rsidRPr="003E6ABD">
        <w:rPr>
          <w:rFonts w:asciiTheme="majorHAnsi" w:hAnsiTheme="majorHAnsi" w:cstheme="majorHAnsi"/>
          <w:sz w:val="22"/>
        </w:rPr>
        <w:t xml:space="preserve"> the major reason for stunted growth and development in Cambodia. </w:t>
      </w:r>
    </w:p>
    <w:p w14:paraId="4069CB08" w14:textId="77777777" w:rsidR="00187DB8" w:rsidRPr="003E6ABD" w:rsidRDefault="00187DB8" w:rsidP="003E6ABD">
      <w:pPr>
        <w:jc w:val="both"/>
        <w:rPr>
          <w:rFonts w:asciiTheme="majorHAnsi" w:hAnsiTheme="majorHAnsi" w:cstheme="majorHAnsi"/>
          <w:sz w:val="22"/>
          <w:szCs w:val="22"/>
        </w:rPr>
      </w:pPr>
      <w:r w:rsidRPr="003E6ABD">
        <w:rPr>
          <w:rFonts w:asciiTheme="majorHAnsi" w:hAnsiTheme="majorHAnsi" w:cstheme="majorHAnsi"/>
          <w:sz w:val="22"/>
          <w:szCs w:val="22"/>
        </w:rPr>
        <w:t xml:space="preserve">Disaggregating by ecological zones, adequacy for energy is highest when intake of energy-giving foods, body-building food and fish is also high as in the case of Coastal areas where adequacy is met by about one-half (52%) of the households and therefore can be considered to be the most food secured.  </w:t>
      </w:r>
    </w:p>
    <w:p w14:paraId="359ED0C4" w14:textId="77777777" w:rsidR="00187DB8" w:rsidRPr="003E6ABD" w:rsidRDefault="00187DB8" w:rsidP="003E6ABD">
      <w:pPr>
        <w:jc w:val="both"/>
        <w:rPr>
          <w:rFonts w:asciiTheme="majorHAnsi" w:hAnsiTheme="majorHAnsi" w:cstheme="majorHAnsi"/>
          <w:sz w:val="22"/>
          <w:szCs w:val="22"/>
        </w:rPr>
      </w:pPr>
      <w:r w:rsidRPr="003E6ABD">
        <w:rPr>
          <w:rFonts w:asciiTheme="majorHAnsi" w:hAnsiTheme="majorHAnsi" w:cstheme="majorHAnsi"/>
          <w:sz w:val="22"/>
          <w:szCs w:val="22"/>
        </w:rPr>
        <w:t>Lower adequacy is met by households in other ecological areas with lower intakes of energy-giving foods and fish ranging from one-fifth (21%) to a</w:t>
      </w:r>
      <w:r w:rsidR="0002719E" w:rsidRPr="003E6ABD">
        <w:rPr>
          <w:rFonts w:asciiTheme="majorHAnsi" w:hAnsiTheme="majorHAnsi" w:cstheme="majorHAnsi"/>
          <w:sz w:val="22"/>
          <w:szCs w:val="22"/>
        </w:rPr>
        <w:t>bout more than one-fourth (28</w:t>
      </w:r>
      <w:r w:rsidRPr="003E6ABD">
        <w:rPr>
          <w:rFonts w:asciiTheme="majorHAnsi" w:hAnsiTheme="majorHAnsi" w:cstheme="majorHAnsi"/>
          <w:sz w:val="22"/>
          <w:szCs w:val="22"/>
        </w:rPr>
        <w:t>%).  The least food secured is</w:t>
      </w:r>
      <w:r w:rsidR="00A66BBD">
        <w:rPr>
          <w:rFonts w:asciiTheme="majorHAnsi" w:hAnsiTheme="majorHAnsi" w:cstheme="majorHAnsi"/>
          <w:sz w:val="22"/>
          <w:szCs w:val="22"/>
        </w:rPr>
        <w:t xml:space="preserve"> </w:t>
      </w:r>
      <w:r w:rsidRPr="003E6ABD">
        <w:rPr>
          <w:rFonts w:asciiTheme="majorHAnsi" w:hAnsiTheme="majorHAnsi" w:cstheme="majorHAnsi"/>
          <w:sz w:val="22"/>
          <w:szCs w:val="22"/>
        </w:rPr>
        <w:t xml:space="preserve">the area of </w:t>
      </w:r>
      <w:proofErr w:type="spellStart"/>
      <w:r w:rsidRPr="003E6ABD">
        <w:rPr>
          <w:rFonts w:asciiTheme="majorHAnsi" w:hAnsiTheme="majorHAnsi" w:cstheme="majorHAnsi"/>
          <w:sz w:val="22"/>
          <w:szCs w:val="22"/>
        </w:rPr>
        <w:t>Tonle</w:t>
      </w:r>
      <w:proofErr w:type="spellEnd"/>
      <w:r w:rsidRPr="003E6ABD">
        <w:rPr>
          <w:rFonts w:asciiTheme="majorHAnsi" w:hAnsiTheme="majorHAnsi" w:cstheme="majorHAnsi"/>
          <w:sz w:val="22"/>
          <w:szCs w:val="22"/>
        </w:rPr>
        <w:t xml:space="preserve"> Sap and the Plains where only one-fifth (21%) of individuals meet the adequacy for energy. </w:t>
      </w:r>
    </w:p>
    <w:p w14:paraId="28BBC765" w14:textId="77777777" w:rsidR="00187DB8" w:rsidRPr="003E6ABD" w:rsidRDefault="00187DB8" w:rsidP="003E6ABD">
      <w:pPr>
        <w:jc w:val="both"/>
        <w:rPr>
          <w:rFonts w:asciiTheme="majorHAnsi" w:hAnsiTheme="majorHAnsi" w:cstheme="majorHAnsi"/>
          <w:sz w:val="22"/>
        </w:rPr>
      </w:pPr>
      <w:r w:rsidRPr="003E6ABD">
        <w:rPr>
          <w:rFonts w:asciiTheme="majorHAnsi" w:hAnsiTheme="majorHAnsi" w:cstheme="majorHAnsi"/>
          <w:sz w:val="22"/>
        </w:rPr>
        <w:t>The nutrition survey data also shows that adequacy for protein is high with 89% of individual meeting the required levels. This high result reflects the impact of fish on nutrition, which outweighs by far any other protein-rich food, as fish</w:t>
      </w:r>
      <w:r w:rsidR="0002719E" w:rsidRPr="003E6ABD">
        <w:rPr>
          <w:rFonts w:asciiTheme="majorHAnsi" w:hAnsiTheme="majorHAnsi" w:cstheme="majorHAnsi"/>
          <w:sz w:val="22"/>
        </w:rPr>
        <w:t xml:space="preserve"> contributes more than half (55</w:t>
      </w:r>
      <w:r w:rsidRPr="003E6ABD">
        <w:rPr>
          <w:rFonts w:asciiTheme="majorHAnsi" w:hAnsiTheme="majorHAnsi" w:cstheme="majorHAnsi"/>
          <w:sz w:val="22"/>
        </w:rPr>
        <w:t>%) to the total individual animal protein intake.</w:t>
      </w:r>
    </w:p>
    <w:p w14:paraId="46DD3F83" w14:textId="77777777" w:rsidR="00187DB8" w:rsidRPr="003E6ABD" w:rsidRDefault="00C1487C" w:rsidP="003E6ABD">
      <w:pPr>
        <w:jc w:val="both"/>
        <w:rPr>
          <w:rFonts w:asciiTheme="majorHAnsi" w:hAnsiTheme="majorHAnsi" w:cstheme="majorHAnsi"/>
          <w:sz w:val="22"/>
          <w:szCs w:val="22"/>
        </w:rPr>
      </w:pPr>
      <w:r w:rsidRPr="003E6ABD">
        <w:rPr>
          <w:rFonts w:asciiTheme="majorHAnsi" w:hAnsiTheme="majorHAnsi" w:cstheme="majorHAnsi"/>
          <w:sz w:val="22"/>
          <w:szCs w:val="22"/>
        </w:rPr>
        <w:t>However, t</w:t>
      </w:r>
      <w:r w:rsidR="00187DB8" w:rsidRPr="003E6ABD">
        <w:rPr>
          <w:rFonts w:asciiTheme="majorHAnsi" w:hAnsiTheme="majorHAnsi" w:cstheme="majorHAnsi"/>
          <w:sz w:val="22"/>
          <w:szCs w:val="22"/>
        </w:rPr>
        <w:t xml:space="preserve">he data </w:t>
      </w:r>
      <w:r w:rsidRPr="003E6ABD">
        <w:rPr>
          <w:rFonts w:asciiTheme="majorHAnsi" w:hAnsiTheme="majorHAnsi" w:cstheme="majorHAnsi"/>
          <w:sz w:val="22"/>
          <w:szCs w:val="22"/>
        </w:rPr>
        <w:t xml:space="preserve">also </w:t>
      </w:r>
      <w:r w:rsidR="00187DB8" w:rsidRPr="003E6ABD">
        <w:rPr>
          <w:rFonts w:asciiTheme="majorHAnsi" w:hAnsiTheme="majorHAnsi" w:cstheme="majorHAnsi"/>
          <w:sz w:val="22"/>
          <w:szCs w:val="22"/>
        </w:rPr>
        <w:t xml:space="preserve">shows that </w:t>
      </w:r>
      <w:r w:rsidR="00DB170A" w:rsidRPr="003E6ABD">
        <w:rPr>
          <w:rFonts w:asciiTheme="majorHAnsi" w:hAnsiTheme="majorHAnsi" w:cstheme="majorHAnsi"/>
          <w:sz w:val="22"/>
          <w:szCs w:val="22"/>
        </w:rPr>
        <w:t xml:space="preserve">only 25% of the population </w:t>
      </w:r>
      <w:r w:rsidRPr="003E6ABD">
        <w:rPr>
          <w:rFonts w:asciiTheme="majorHAnsi" w:hAnsiTheme="majorHAnsi" w:cstheme="majorHAnsi"/>
          <w:sz w:val="22"/>
          <w:szCs w:val="22"/>
        </w:rPr>
        <w:t>meets</w:t>
      </w:r>
      <w:r w:rsidR="00187DB8" w:rsidRPr="003E6ABD">
        <w:rPr>
          <w:rFonts w:asciiTheme="majorHAnsi" w:hAnsiTheme="majorHAnsi" w:cstheme="majorHAnsi"/>
          <w:sz w:val="22"/>
          <w:szCs w:val="22"/>
        </w:rPr>
        <w:t xml:space="preserve"> t</w:t>
      </w:r>
      <w:r w:rsidR="00DB170A" w:rsidRPr="003E6ABD">
        <w:rPr>
          <w:rFonts w:asciiTheme="majorHAnsi" w:hAnsiTheme="majorHAnsi" w:cstheme="majorHAnsi"/>
          <w:sz w:val="22"/>
          <w:szCs w:val="22"/>
        </w:rPr>
        <w:t>he necessary levels for energy and only 19%</w:t>
      </w:r>
      <w:r w:rsidR="00A66BBD">
        <w:rPr>
          <w:rFonts w:asciiTheme="majorHAnsi" w:hAnsiTheme="majorHAnsi" w:cstheme="majorHAnsi"/>
          <w:sz w:val="22"/>
          <w:szCs w:val="22"/>
        </w:rPr>
        <w:t xml:space="preserve"> </w:t>
      </w:r>
      <w:r w:rsidR="00DB170A" w:rsidRPr="003E6ABD">
        <w:rPr>
          <w:rFonts w:asciiTheme="majorHAnsi" w:hAnsiTheme="majorHAnsi" w:cstheme="majorHAnsi"/>
          <w:sz w:val="22"/>
          <w:szCs w:val="22"/>
        </w:rPr>
        <w:t>meet the required levels for iron</w:t>
      </w:r>
      <w:r w:rsidRPr="003E6ABD">
        <w:rPr>
          <w:rFonts w:asciiTheme="majorHAnsi" w:hAnsiTheme="majorHAnsi" w:cstheme="majorHAnsi"/>
          <w:sz w:val="22"/>
          <w:szCs w:val="22"/>
        </w:rPr>
        <w:t>. There are no established levels for intake of fats in Cambodia however intake levels are recognized as low</w:t>
      </w:r>
      <w:r w:rsidR="00187DB8" w:rsidRPr="003E6ABD">
        <w:rPr>
          <w:rFonts w:asciiTheme="majorHAnsi" w:hAnsiTheme="majorHAnsi" w:cstheme="majorHAnsi"/>
          <w:sz w:val="22"/>
          <w:szCs w:val="22"/>
        </w:rPr>
        <w:t xml:space="preserve">. </w:t>
      </w:r>
    </w:p>
    <w:p w14:paraId="30DA6BEB" w14:textId="77777777" w:rsidR="00287E4C" w:rsidRDefault="00B5261A" w:rsidP="003E6ABD">
      <w:pPr>
        <w:jc w:val="both"/>
        <w:rPr>
          <w:rFonts w:asciiTheme="majorHAnsi" w:hAnsiTheme="majorHAnsi" w:cstheme="majorHAnsi"/>
          <w:sz w:val="22"/>
          <w:szCs w:val="22"/>
        </w:rPr>
      </w:pPr>
      <w:r w:rsidRPr="003E6ABD">
        <w:rPr>
          <w:rFonts w:asciiTheme="majorHAnsi" w:hAnsiTheme="majorHAnsi" w:cstheme="majorHAnsi"/>
          <w:sz w:val="22"/>
          <w:szCs w:val="22"/>
        </w:rPr>
        <w:t xml:space="preserve">An analysis of the level of Recommended Daily Allowance (RDA) attainment by age and for pregnant women shows that in terms of energy, school children have the lowest rate of RDA satisfaction. For iron levels, the </w:t>
      </w:r>
      <w:proofErr w:type="gramStart"/>
      <w:r w:rsidRPr="003E6ABD">
        <w:rPr>
          <w:rFonts w:asciiTheme="majorHAnsi" w:hAnsiTheme="majorHAnsi" w:cstheme="majorHAnsi"/>
          <w:sz w:val="22"/>
          <w:szCs w:val="22"/>
        </w:rPr>
        <w:t>under</w:t>
      </w:r>
      <w:proofErr w:type="gramEnd"/>
      <w:r w:rsidRPr="003E6ABD">
        <w:rPr>
          <w:rFonts w:asciiTheme="majorHAnsi" w:hAnsiTheme="majorHAnsi" w:cstheme="majorHAnsi"/>
          <w:sz w:val="22"/>
          <w:szCs w:val="22"/>
        </w:rPr>
        <w:t xml:space="preserve"> 5 year olds and pregnant women are amongst the most deficient, and finally in terms of proteins pregnant women are the most vulnerable group (</w:t>
      </w:r>
      <w:r w:rsidR="00F00640">
        <w:fldChar w:fldCharType="begin"/>
      </w:r>
      <w:r w:rsidR="00F00640">
        <w:instrText xml:space="preserve"> REF _Ref206131248 \h  \* MERGEFORMAT </w:instrText>
      </w:r>
      <w:r w:rsidR="00F00640">
        <w:fldChar w:fldCharType="separate"/>
      </w:r>
      <w:r w:rsidR="0048391D" w:rsidRPr="0048391D">
        <w:rPr>
          <w:rFonts w:asciiTheme="majorHAnsi" w:hAnsiTheme="majorHAnsi" w:cstheme="majorHAnsi"/>
        </w:rPr>
        <w:t xml:space="preserve">Figure </w:t>
      </w:r>
      <w:r w:rsidR="0048391D" w:rsidRPr="0048391D">
        <w:rPr>
          <w:rFonts w:asciiTheme="majorHAnsi" w:hAnsiTheme="majorHAnsi" w:cstheme="majorHAnsi"/>
          <w:noProof/>
        </w:rPr>
        <w:t>17</w:t>
      </w:r>
      <w:r w:rsidR="00F00640">
        <w:fldChar w:fldCharType="end"/>
      </w:r>
      <w:r w:rsidR="00F105EF" w:rsidRPr="003E6ABD">
        <w:rPr>
          <w:rFonts w:asciiTheme="majorHAnsi" w:hAnsiTheme="majorHAnsi" w:cstheme="majorHAnsi"/>
          <w:sz w:val="22"/>
          <w:szCs w:val="22"/>
        </w:rPr>
        <w:t>)</w:t>
      </w:r>
      <w:r w:rsidRPr="003E6ABD">
        <w:rPr>
          <w:rFonts w:asciiTheme="majorHAnsi" w:hAnsiTheme="majorHAnsi" w:cstheme="majorHAnsi"/>
          <w:sz w:val="22"/>
          <w:szCs w:val="22"/>
        </w:rPr>
        <w:t xml:space="preserve">. </w:t>
      </w:r>
    </w:p>
    <w:p w14:paraId="466ADC5B" w14:textId="77777777" w:rsidR="00B5261A" w:rsidRPr="003E6ABD" w:rsidRDefault="00287E4C" w:rsidP="003E6ABD">
      <w:pPr>
        <w:jc w:val="both"/>
        <w:rPr>
          <w:rFonts w:asciiTheme="majorHAnsi" w:hAnsiTheme="majorHAnsi" w:cstheme="majorHAnsi"/>
          <w:sz w:val="22"/>
          <w:szCs w:val="22"/>
        </w:rPr>
      </w:pPr>
      <w:r>
        <w:rPr>
          <w:rFonts w:asciiTheme="majorHAnsi" w:hAnsiTheme="majorHAnsi" w:cstheme="majorHAnsi"/>
          <w:sz w:val="22"/>
          <w:szCs w:val="22"/>
        </w:rPr>
        <w:br w:type="column"/>
      </w:r>
    </w:p>
    <w:p w14:paraId="0C945B90" w14:textId="068DBBA2" w:rsidR="00B5261A" w:rsidRPr="003E6ABD" w:rsidRDefault="0003727F" w:rsidP="003E6ABD">
      <w:pPr>
        <w:jc w:val="both"/>
        <w:rPr>
          <w:rFonts w:asciiTheme="majorHAnsi" w:hAnsiTheme="majorHAnsi" w:cstheme="majorHAnsi"/>
          <w:sz w:val="22"/>
          <w:szCs w:val="22"/>
        </w:rPr>
      </w:pPr>
      <w:r>
        <w:rPr>
          <w:rFonts w:asciiTheme="majorHAnsi" w:hAnsiTheme="majorHAnsi" w:cstheme="majorHAnsi"/>
          <w:noProof/>
          <w:sz w:val="22"/>
          <w:szCs w:val="22"/>
          <w:lang w:val="en-US"/>
        </w:rPr>
        <mc:AlternateContent>
          <mc:Choice Requires="wps">
            <w:drawing>
              <wp:anchor distT="0" distB="0" distL="114300" distR="114300" simplePos="0" relativeHeight="251708416" behindDoc="0" locked="0" layoutInCell="1" allowOverlap="1" wp14:anchorId="6213773D" wp14:editId="2C09945F">
                <wp:simplePos x="0" y="0"/>
                <wp:positionH relativeFrom="column">
                  <wp:posOffset>457200</wp:posOffset>
                </wp:positionH>
                <wp:positionV relativeFrom="paragraph">
                  <wp:posOffset>1552575</wp:posOffset>
                </wp:positionV>
                <wp:extent cx="4343400" cy="520700"/>
                <wp:effectExtent l="0" t="0" r="0" b="12700"/>
                <wp:wrapThrough wrapText="bothSides">
                  <wp:wrapPolygon edited="0">
                    <wp:start x="0" y="0"/>
                    <wp:lineTo x="0" y="21073"/>
                    <wp:lineTo x="21474" y="21073"/>
                    <wp:lineTo x="21474" y="0"/>
                    <wp:lineTo x="0" y="0"/>
                  </wp:wrapPolygon>
                </wp:wrapThrough>
                <wp:docPr id="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52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42097" w14:textId="77777777" w:rsidR="0048391D" w:rsidRPr="0017467B" w:rsidRDefault="0048391D" w:rsidP="00F105EF">
                            <w:pPr>
                              <w:pStyle w:val="Caption"/>
                              <w:rPr>
                                <w:rFonts w:ascii="Times New Roman" w:hAnsi="Times New Roman"/>
                                <w:noProof/>
                                <w:sz w:val="20"/>
                                <w:szCs w:val="20"/>
                              </w:rPr>
                            </w:pPr>
                            <w:bookmarkStart w:id="37" w:name="_Ref206131248"/>
                            <w:bookmarkStart w:id="38" w:name="_Toc330990142"/>
                            <w:r w:rsidRPr="0017467B">
                              <w:rPr>
                                <w:sz w:val="20"/>
                                <w:szCs w:val="20"/>
                              </w:rPr>
                              <w:t xml:space="preserve">Figure </w:t>
                            </w:r>
                            <w:r w:rsidRPr="0017467B">
                              <w:rPr>
                                <w:sz w:val="20"/>
                                <w:szCs w:val="20"/>
                              </w:rPr>
                              <w:fldChar w:fldCharType="begin"/>
                            </w:r>
                            <w:r w:rsidRPr="0017467B">
                              <w:rPr>
                                <w:sz w:val="20"/>
                                <w:szCs w:val="20"/>
                              </w:rPr>
                              <w:instrText xml:space="preserve"> SEQ Figure \* ARABIC </w:instrText>
                            </w:r>
                            <w:r w:rsidRPr="0017467B">
                              <w:rPr>
                                <w:sz w:val="20"/>
                                <w:szCs w:val="20"/>
                              </w:rPr>
                              <w:fldChar w:fldCharType="separate"/>
                            </w:r>
                            <w:r>
                              <w:rPr>
                                <w:noProof/>
                                <w:sz w:val="20"/>
                                <w:szCs w:val="20"/>
                              </w:rPr>
                              <w:t>17</w:t>
                            </w:r>
                            <w:r w:rsidRPr="0017467B">
                              <w:rPr>
                                <w:noProof/>
                                <w:sz w:val="20"/>
                                <w:szCs w:val="20"/>
                              </w:rPr>
                              <w:fldChar w:fldCharType="end"/>
                            </w:r>
                            <w:bookmarkEnd w:id="37"/>
                            <w:r w:rsidRPr="0017467B">
                              <w:rPr>
                                <w:sz w:val="20"/>
                                <w:szCs w:val="20"/>
                              </w:rPr>
                              <w:t xml:space="preserve">   Proportion meeting recommended daily allowances by age groups and pregnant women (RDAs): Cambodia, 2011</w:t>
                            </w:r>
                            <w:bookmarkEnd w:id="3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4" type="#_x0000_t202" style="position:absolute;left:0;text-align:left;margin-left:36pt;margin-top:122.25pt;width:342pt;height:4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" stroked="f">
                <v:textbox inset="0,0,0,0">
                  <w:txbxContent>
                    <w:p w14:paraId="01E42097" w14:textId="77777777" w:rsidR="0048391D" w:rsidRPr="0017467B" w:rsidRDefault="0048391D" w:rsidP="00F105EF">
                      <w:pPr>
                        <w:pStyle w:val="Caption"/>
                        <w:rPr>
                          <w:rFonts w:ascii="Times New Roman" w:hAnsi="Times New Roman"/>
                          <w:noProof/>
                          <w:sz w:val="20"/>
                          <w:szCs w:val="20"/>
                        </w:rPr>
                      </w:pPr>
                      <w:bookmarkStart w:id="40" w:name="_Ref206131248"/>
                      <w:bookmarkStart w:id="41" w:name="_Toc330990142"/>
                      <w:r w:rsidRPr="0017467B">
                        <w:rPr>
                          <w:sz w:val="20"/>
                          <w:szCs w:val="20"/>
                        </w:rPr>
                        <w:t xml:space="preserve">Figure </w:t>
                      </w:r>
                      <w:r w:rsidRPr="0017467B">
                        <w:rPr>
                          <w:sz w:val="20"/>
                          <w:szCs w:val="20"/>
                        </w:rPr>
                        <w:fldChar w:fldCharType="begin"/>
                      </w:r>
                      <w:r w:rsidRPr="0017467B">
                        <w:rPr>
                          <w:sz w:val="20"/>
                          <w:szCs w:val="20"/>
                        </w:rPr>
                        <w:instrText xml:space="preserve"> SEQ Figure \* ARABIC </w:instrText>
                      </w:r>
                      <w:r w:rsidRPr="0017467B">
                        <w:rPr>
                          <w:sz w:val="20"/>
                          <w:szCs w:val="20"/>
                        </w:rPr>
                        <w:fldChar w:fldCharType="separate"/>
                      </w:r>
                      <w:r>
                        <w:rPr>
                          <w:noProof/>
                          <w:sz w:val="20"/>
                          <w:szCs w:val="20"/>
                        </w:rPr>
                        <w:t>17</w:t>
                      </w:r>
                      <w:r w:rsidRPr="0017467B">
                        <w:rPr>
                          <w:noProof/>
                          <w:sz w:val="20"/>
                          <w:szCs w:val="20"/>
                        </w:rPr>
                        <w:fldChar w:fldCharType="end"/>
                      </w:r>
                      <w:bookmarkEnd w:id="40"/>
                      <w:r w:rsidRPr="0017467B">
                        <w:rPr>
                          <w:sz w:val="20"/>
                          <w:szCs w:val="20"/>
                        </w:rPr>
                        <w:t xml:space="preserve">   Proportion meeting recommended daily allowances by age groups and pregnant women (RDAs): Cambodia, 2011</w:t>
                      </w:r>
                      <w:bookmarkEnd w:id="41"/>
                    </w:p>
                  </w:txbxContent>
                </v:textbox>
                <w10:wrap type="through"/>
              </v:shape>
            </w:pict>
          </mc:Fallback>
        </mc:AlternateContent>
      </w:r>
      <w:r w:rsidR="00B5261A" w:rsidRPr="003E6ABD">
        <w:rPr>
          <w:rFonts w:asciiTheme="majorHAnsi" w:hAnsiTheme="majorHAnsi" w:cstheme="majorHAnsi"/>
          <w:noProof/>
          <w:lang w:val="en-US"/>
        </w:rPr>
        <w:drawing>
          <wp:inline distT="0" distB="0" distL="0" distR="0" wp14:anchorId="1FD2546D" wp14:editId="62FD9756">
            <wp:extent cx="4354390" cy="1505243"/>
            <wp:effectExtent l="19050" t="0" r="806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354390" cy="1505243"/>
                    </a:xfrm>
                    <a:prstGeom prst="rect">
                      <a:avLst/>
                    </a:prstGeom>
                    <a:noFill/>
                    <a:ln>
                      <a:noFill/>
                    </a:ln>
                  </pic:spPr>
                </pic:pic>
              </a:graphicData>
            </a:graphic>
          </wp:inline>
        </w:drawing>
      </w:r>
    </w:p>
    <w:p w14:paraId="3289683F" w14:textId="77777777" w:rsidR="00F105EF" w:rsidRPr="003E6ABD" w:rsidRDefault="00F105EF" w:rsidP="003E6ABD">
      <w:pPr>
        <w:jc w:val="both"/>
        <w:rPr>
          <w:rFonts w:asciiTheme="majorHAnsi" w:hAnsiTheme="majorHAnsi" w:cstheme="majorHAnsi"/>
          <w:sz w:val="22"/>
          <w:szCs w:val="22"/>
        </w:rPr>
      </w:pPr>
    </w:p>
    <w:p w14:paraId="5C7116EC" w14:textId="77777777" w:rsidR="00F105EF" w:rsidRPr="003E6ABD" w:rsidRDefault="00F105EF" w:rsidP="003E6ABD">
      <w:pPr>
        <w:jc w:val="both"/>
        <w:rPr>
          <w:rFonts w:asciiTheme="majorHAnsi" w:hAnsiTheme="majorHAnsi" w:cstheme="majorHAnsi"/>
          <w:sz w:val="22"/>
          <w:szCs w:val="22"/>
        </w:rPr>
      </w:pPr>
    </w:p>
    <w:p w14:paraId="798933FF" w14:textId="77777777" w:rsidR="00187DB8" w:rsidRDefault="00C1487C" w:rsidP="003E6ABD">
      <w:pPr>
        <w:jc w:val="both"/>
        <w:rPr>
          <w:rFonts w:asciiTheme="majorHAnsi" w:hAnsiTheme="majorHAnsi" w:cstheme="majorHAnsi"/>
          <w:sz w:val="22"/>
          <w:szCs w:val="22"/>
        </w:rPr>
      </w:pPr>
      <w:r w:rsidRPr="003E6ABD">
        <w:rPr>
          <w:rFonts w:asciiTheme="majorHAnsi" w:hAnsiTheme="majorHAnsi" w:cstheme="majorHAnsi"/>
          <w:sz w:val="22"/>
          <w:szCs w:val="22"/>
        </w:rPr>
        <w:t>Therefore, while the low adequacy levels for energy and iron are a concern, the intake of fats must also be highlighted. ‘Fats’ are an important dietary component, which in the context of the Cambodian diet is directly linked to the supply of fish. The</w:t>
      </w:r>
      <w:r w:rsidR="00187DB8" w:rsidRPr="003E6ABD">
        <w:rPr>
          <w:rFonts w:asciiTheme="majorHAnsi" w:hAnsiTheme="majorHAnsi" w:cstheme="majorHAnsi"/>
          <w:sz w:val="22"/>
          <w:szCs w:val="22"/>
        </w:rPr>
        <w:t xml:space="preserve"> fat of fish contains essential fatty acids </w:t>
      </w:r>
      <w:r w:rsidR="00742653" w:rsidRPr="003E6ABD">
        <w:rPr>
          <w:rFonts w:asciiTheme="majorHAnsi" w:hAnsiTheme="majorHAnsi" w:cstheme="majorHAnsi"/>
          <w:sz w:val="22"/>
          <w:szCs w:val="22"/>
        </w:rPr>
        <w:t>such as linoleic acid (O</w:t>
      </w:r>
      <w:r w:rsidR="00187DB8" w:rsidRPr="003E6ABD">
        <w:rPr>
          <w:rFonts w:asciiTheme="majorHAnsi" w:hAnsiTheme="majorHAnsi" w:cstheme="majorHAnsi"/>
          <w:sz w:val="22"/>
          <w:szCs w:val="22"/>
        </w:rPr>
        <w:t xml:space="preserve">mega 6), the precursor of </w:t>
      </w:r>
      <w:proofErr w:type="spellStart"/>
      <w:r w:rsidR="00187DB8" w:rsidRPr="003E6ABD">
        <w:rPr>
          <w:rFonts w:asciiTheme="majorHAnsi" w:hAnsiTheme="majorHAnsi" w:cstheme="majorHAnsi"/>
          <w:sz w:val="22"/>
          <w:szCs w:val="22"/>
        </w:rPr>
        <w:t>arachidonic</w:t>
      </w:r>
      <w:proofErr w:type="spellEnd"/>
      <w:r w:rsidR="00742653" w:rsidRPr="003E6ABD">
        <w:rPr>
          <w:rFonts w:asciiTheme="majorHAnsi" w:hAnsiTheme="majorHAnsi" w:cstheme="majorHAnsi"/>
          <w:sz w:val="22"/>
          <w:szCs w:val="22"/>
        </w:rPr>
        <w:t xml:space="preserve"> acid (ARA) and linoleic acid (O</w:t>
      </w:r>
      <w:r w:rsidRPr="003E6ABD">
        <w:rPr>
          <w:rFonts w:asciiTheme="majorHAnsi" w:hAnsiTheme="majorHAnsi" w:cstheme="majorHAnsi"/>
          <w:sz w:val="22"/>
          <w:szCs w:val="22"/>
        </w:rPr>
        <w:t>mega 3)</w:t>
      </w:r>
      <w:r w:rsidR="00187DB8" w:rsidRPr="003E6ABD">
        <w:rPr>
          <w:rFonts w:asciiTheme="majorHAnsi" w:hAnsiTheme="majorHAnsi" w:cstheme="majorHAnsi"/>
          <w:sz w:val="22"/>
          <w:szCs w:val="22"/>
        </w:rPr>
        <w:t xml:space="preserve"> the precursor of </w:t>
      </w:r>
      <w:proofErr w:type="spellStart"/>
      <w:r w:rsidR="00E00EA7" w:rsidRPr="003E6ABD">
        <w:rPr>
          <w:rFonts w:asciiTheme="majorHAnsi" w:hAnsiTheme="majorHAnsi" w:cstheme="majorHAnsi"/>
          <w:sz w:val="22"/>
          <w:szCs w:val="22"/>
        </w:rPr>
        <w:t>Docosahexaenoic</w:t>
      </w:r>
      <w:proofErr w:type="spellEnd"/>
      <w:r w:rsidR="00E00EA7" w:rsidRPr="003E6ABD">
        <w:rPr>
          <w:rFonts w:asciiTheme="majorHAnsi" w:hAnsiTheme="majorHAnsi" w:cstheme="majorHAnsi"/>
          <w:sz w:val="22"/>
          <w:szCs w:val="22"/>
        </w:rPr>
        <w:t xml:space="preserve"> acid (DHA)</w:t>
      </w:r>
      <w:r w:rsidR="00187DB8" w:rsidRPr="003E6ABD">
        <w:rPr>
          <w:rFonts w:asciiTheme="majorHAnsi" w:hAnsiTheme="majorHAnsi" w:cstheme="majorHAnsi"/>
          <w:sz w:val="22"/>
          <w:szCs w:val="22"/>
        </w:rPr>
        <w:t>. These nutrients are not synthesized by t</w:t>
      </w:r>
      <w:r w:rsidR="00742653" w:rsidRPr="003E6ABD">
        <w:rPr>
          <w:rFonts w:asciiTheme="majorHAnsi" w:hAnsiTheme="majorHAnsi" w:cstheme="majorHAnsi"/>
          <w:sz w:val="22"/>
          <w:szCs w:val="22"/>
        </w:rPr>
        <w:t>he body and</w:t>
      </w:r>
      <w:r w:rsidR="00187DB8" w:rsidRPr="003E6ABD">
        <w:rPr>
          <w:rFonts w:asciiTheme="majorHAnsi" w:hAnsiTheme="majorHAnsi" w:cstheme="majorHAnsi"/>
          <w:sz w:val="22"/>
          <w:szCs w:val="22"/>
        </w:rPr>
        <w:t xml:space="preserve"> must be obtained from food</w:t>
      </w:r>
      <w:r w:rsidR="00742653" w:rsidRPr="003E6ABD">
        <w:rPr>
          <w:rFonts w:asciiTheme="majorHAnsi" w:hAnsiTheme="majorHAnsi" w:cstheme="majorHAnsi"/>
          <w:sz w:val="22"/>
          <w:szCs w:val="22"/>
        </w:rPr>
        <w:t>. DHA – ‘</w:t>
      </w:r>
      <w:r w:rsidR="00187DB8" w:rsidRPr="003E6ABD">
        <w:rPr>
          <w:rFonts w:asciiTheme="majorHAnsi" w:hAnsiTheme="majorHAnsi" w:cstheme="majorHAnsi"/>
          <w:sz w:val="22"/>
          <w:szCs w:val="22"/>
        </w:rPr>
        <w:t>Sma</w:t>
      </w:r>
      <w:r w:rsidR="00742653" w:rsidRPr="003E6ABD">
        <w:rPr>
          <w:rFonts w:asciiTheme="majorHAnsi" w:hAnsiTheme="majorHAnsi" w:cstheme="majorHAnsi"/>
          <w:sz w:val="22"/>
          <w:szCs w:val="22"/>
        </w:rPr>
        <w:t>rt fat’ is</w:t>
      </w:r>
      <w:r w:rsidR="00187DB8" w:rsidRPr="003E6ABD">
        <w:rPr>
          <w:rFonts w:asciiTheme="majorHAnsi" w:hAnsiTheme="majorHAnsi" w:cstheme="majorHAnsi"/>
          <w:sz w:val="22"/>
          <w:szCs w:val="22"/>
        </w:rPr>
        <w:t xml:space="preserve"> a key component of the phospholipids </w:t>
      </w:r>
      <w:r w:rsidR="00742653" w:rsidRPr="003E6ABD">
        <w:rPr>
          <w:rFonts w:asciiTheme="majorHAnsi" w:hAnsiTheme="majorHAnsi" w:cstheme="majorHAnsi"/>
          <w:sz w:val="22"/>
          <w:szCs w:val="22"/>
        </w:rPr>
        <w:t xml:space="preserve">membranes of the eyes and brain and </w:t>
      </w:r>
      <w:r w:rsidR="00187DB8" w:rsidRPr="003E6ABD">
        <w:rPr>
          <w:rFonts w:asciiTheme="majorHAnsi" w:hAnsiTheme="majorHAnsi" w:cstheme="majorHAnsi"/>
          <w:sz w:val="22"/>
          <w:szCs w:val="22"/>
        </w:rPr>
        <w:t>is essential for brain and eye development in infants and children; reduction of heart disease</w:t>
      </w:r>
      <w:r w:rsidR="00742653" w:rsidRPr="003E6ABD">
        <w:rPr>
          <w:rFonts w:asciiTheme="majorHAnsi" w:hAnsiTheme="majorHAnsi" w:cstheme="majorHAnsi"/>
          <w:sz w:val="22"/>
          <w:szCs w:val="22"/>
        </w:rPr>
        <w:t>, lowering of</w:t>
      </w:r>
      <w:r w:rsidR="00187DB8" w:rsidRPr="003E6ABD">
        <w:rPr>
          <w:rFonts w:asciiTheme="majorHAnsi" w:hAnsiTheme="majorHAnsi" w:cstheme="majorHAnsi"/>
          <w:sz w:val="22"/>
          <w:szCs w:val="22"/>
        </w:rPr>
        <w:t xml:space="preserve"> blood pressure,</w:t>
      </w:r>
      <w:r w:rsidR="00742653" w:rsidRPr="003E6ABD">
        <w:rPr>
          <w:rFonts w:asciiTheme="majorHAnsi" w:hAnsiTheme="majorHAnsi" w:cstheme="majorHAnsi"/>
          <w:sz w:val="22"/>
          <w:szCs w:val="22"/>
        </w:rPr>
        <w:t xml:space="preserve"> and strengthens the immune system. DHA is</w:t>
      </w:r>
      <w:r w:rsidR="00187DB8" w:rsidRPr="003E6ABD">
        <w:rPr>
          <w:rFonts w:asciiTheme="majorHAnsi" w:hAnsiTheme="majorHAnsi" w:cstheme="majorHAnsi"/>
          <w:sz w:val="22"/>
          <w:szCs w:val="22"/>
        </w:rPr>
        <w:t xml:space="preserve"> essential for normal growth and development, healthy skin </w:t>
      </w:r>
      <w:r w:rsidR="00742653" w:rsidRPr="003E6ABD">
        <w:rPr>
          <w:rFonts w:asciiTheme="majorHAnsi" w:hAnsiTheme="majorHAnsi" w:cstheme="majorHAnsi"/>
          <w:sz w:val="22"/>
          <w:szCs w:val="22"/>
        </w:rPr>
        <w:t xml:space="preserve">and reproduction. </w:t>
      </w:r>
    </w:p>
    <w:p w14:paraId="1F9CBCCB" w14:textId="77777777" w:rsidR="005E4026" w:rsidRDefault="005E4026" w:rsidP="005E4026">
      <w:pPr>
        <w:jc w:val="both"/>
        <w:rPr>
          <w:rFonts w:asciiTheme="majorHAnsi" w:hAnsiTheme="majorHAnsi" w:cstheme="majorHAnsi"/>
          <w:sz w:val="22"/>
          <w:szCs w:val="22"/>
        </w:rPr>
      </w:pPr>
    </w:p>
    <w:p w14:paraId="5B0374A9" w14:textId="77777777" w:rsidR="005E4026" w:rsidRPr="003E6ABD" w:rsidRDefault="00341EFC" w:rsidP="005E4026">
      <w:pPr>
        <w:pStyle w:val="Heading2"/>
        <w:jc w:val="both"/>
        <w:rPr>
          <w:rFonts w:asciiTheme="majorHAnsi" w:hAnsiTheme="majorHAnsi" w:cstheme="majorHAnsi"/>
        </w:rPr>
      </w:pPr>
      <w:r>
        <w:rPr>
          <w:rFonts w:asciiTheme="majorHAnsi" w:hAnsiTheme="majorHAnsi" w:cstheme="majorHAnsi"/>
        </w:rPr>
        <w:br w:type="column"/>
      </w:r>
      <w:bookmarkStart w:id="39" w:name="_Toc214332638"/>
      <w:r w:rsidR="00A47FDC">
        <w:rPr>
          <w:rFonts w:asciiTheme="majorHAnsi" w:hAnsiTheme="majorHAnsi" w:cstheme="majorHAnsi"/>
          <w:caps w:val="0"/>
        </w:rPr>
        <w:t>FISH CATCHES DERIVED FROM THE CONSUMPTION STUDY</w:t>
      </w:r>
      <w:bookmarkEnd w:id="39"/>
    </w:p>
    <w:p w14:paraId="2E9F6B16" w14:textId="77777777" w:rsidR="005E4026" w:rsidRDefault="005E4026" w:rsidP="005E4026">
      <w:pPr>
        <w:jc w:val="both"/>
        <w:rPr>
          <w:rFonts w:asciiTheme="majorHAnsi" w:hAnsiTheme="majorHAnsi" w:cstheme="majorHAnsi"/>
          <w:color w:val="000000"/>
          <w:sz w:val="22"/>
          <w:szCs w:val="22"/>
        </w:rPr>
      </w:pPr>
    </w:p>
    <w:p w14:paraId="34DBEFDA" w14:textId="77777777" w:rsidR="005E4026" w:rsidRDefault="005E4026" w:rsidP="005E4026">
      <w:pPr>
        <w:jc w:val="both"/>
        <w:rPr>
          <w:rFonts w:asciiTheme="majorHAnsi" w:hAnsiTheme="majorHAnsi" w:cstheme="majorHAnsi"/>
          <w:color w:val="000000"/>
          <w:sz w:val="22"/>
          <w:szCs w:val="22"/>
        </w:rPr>
      </w:pPr>
      <w:r>
        <w:rPr>
          <w:rFonts w:asciiTheme="majorHAnsi" w:hAnsiTheme="majorHAnsi" w:cstheme="majorHAnsi"/>
          <w:color w:val="000000"/>
          <w:sz w:val="22"/>
          <w:szCs w:val="22"/>
        </w:rPr>
        <w:t>According to the</w:t>
      </w:r>
      <w:r w:rsidRPr="007743E8">
        <w:rPr>
          <w:rFonts w:asciiTheme="majorHAnsi" w:hAnsiTheme="majorHAnsi" w:cstheme="majorHAnsi"/>
          <w:color w:val="000000"/>
          <w:sz w:val="22"/>
          <w:szCs w:val="22"/>
        </w:rPr>
        <w:t xml:space="preserve"> Cambodian National Institute for Statistics, the estimated population of Cambodia was 12,014,343 in 2000, expected to grow to 15,104,768 by 2015. This gives a </w:t>
      </w:r>
      <w:r w:rsidR="007743E8" w:rsidRPr="007743E8">
        <w:rPr>
          <w:rFonts w:asciiTheme="majorHAnsi" w:hAnsiTheme="majorHAnsi" w:cstheme="majorHAnsi"/>
          <w:color w:val="000000"/>
          <w:sz w:val="22"/>
          <w:szCs w:val="22"/>
        </w:rPr>
        <w:t>figure of 14,095,147 people in 2011 (rounded up to 4,100,000)</w:t>
      </w:r>
      <w:r w:rsidR="007743E8">
        <w:rPr>
          <w:rFonts w:asciiTheme="majorHAnsi" w:hAnsiTheme="majorHAnsi" w:cstheme="majorHAnsi"/>
          <w:color w:val="000000"/>
          <w:sz w:val="22"/>
          <w:szCs w:val="22"/>
        </w:rPr>
        <w:t>. Total fish yield can be derived from above individual fish consumption figures multiplied by the total population</w:t>
      </w:r>
      <w:r w:rsidR="00341EFC">
        <w:rPr>
          <w:rFonts w:asciiTheme="majorHAnsi" w:hAnsiTheme="majorHAnsi" w:cstheme="majorHAnsi"/>
          <w:color w:val="000000"/>
          <w:sz w:val="22"/>
          <w:szCs w:val="22"/>
        </w:rPr>
        <w:t xml:space="preserve"> (Table 4).</w:t>
      </w:r>
    </w:p>
    <w:p w14:paraId="748D5542" w14:textId="77777777" w:rsidR="0076579A" w:rsidRDefault="0076579A" w:rsidP="0076579A">
      <w:pPr>
        <w:jc w:val="both"/>
        <w:rPr>
          <w:rFonts w:asciiTheme="majorHAnsi" w:hAnsiTheme="majorHAnsi" w:cstheme="majorHAnsi"/>
          <w:color w:val="000000"/>
          <w:sz w:val="22"/>
          <w:szCs w:val="22"/>
        </w:rPr>
      </w:pPr>
      <w:r>
        <w:rPr>
          <w:rFonts w:asciiTheme="majorHAnsi" w:hAnsiTheme="majorHAnsi" w:cstheme="majorHAnsi"/>
          <w:color w:val="000000"/>
          <w:sz w:val="22"/>
          <w:szCs w:val="22"/>
        </w:rPr>
        <w:t xml:space="preserve">Thus the latest catch estimate, based on the current study, amounts to </w:t>
      </w:r>
      <w:r w:rsidRPr="00F97511">
        <w:rPr>
          <w:rFonts w:asciiTheme="majorHAnsi" w:hAnsiTheme="majorHAnsi" w:cstheme="majorHAnsi"/>
          <w:i/>
          <w:iCs/>
          <w:color w:val="000000"/>
          <w:sz w:val="22"/>
          <w:szCs w:val="22"/>
        </w:rPr>
        <w:t>5</w:t>
      </w:r>
      <w:r>
        <w:rPr>
          <w:rFonts w:asciiTheme="majorHAnsi" w:hAnsiTheme="majorHAnsi" w:cstheme="majorHAnsi"/>
          <w:i/>
          <w:iCs/>
          <w:color w:val="000000"/>
          <w:sz w:val="22"/>
          <w:szCs w:val="22"/>
        </w:rPr>
        <w:t>70</w:t>
      </w:r>
      <w:r w:rsidRPr="00F97511">
        <w:rPr>
          <w:rFonts w:asciiTheme="majorHAnsi" w:hAnsiTheme="majorHAnsi" w:cstheme="majorHAnsi"/>
          <w:i/>
          <w:iCs/>
          <w:color w:val="000000"/>
          <w:sz w:val="22"/>
          <w:szCs w:val="22"/>
        </w:rPr>
        <w:t>,000 tonnes of inland fish per year</w:t>
      </w:r>
      <w:r>
        <w:rPr>
          <w:rFonts w:asciiTheme="majorHAnsi" w:hAnsiTheme="majorHAnsi" w:cstheme="majorHAnsi"/>
          <w:color w:val="000000"/>
          <w:sz w:val="22"/>
          <w:szCs w:val="22"/>
        </w:rPr>
        <w:t>. When complemented by other aquatic animals, this amounts to 62</w:t>
      </w:r>
      <w:r w:rsidR="0025709B">
        <w:rPr>
          <w:rFonts w:asciiTheme="majorHAnsi" w:hAnsiTheme="majorHAnsi" w:cstheme="majorHAnsi"/>
          <w:color w:val="000000"/>
          <w:sz w:val="22"/>
          <w:szCs w:val="22"/>
        </w:rPr>
        <w:t>5</w:t>
      </w:r>
      <w:r>
        <w:rPr>
          <w:rFonts w:asciiTheme="majorHAnsi" w:hAnsiTheme="majorHAnsi" w:cstheme="majorHAnsi"/>
          <w:color w:val="000000"/>
          <w:sz w:val="22"/>
          <w:szCs w:val="22"/>
        </w:rPr>
        <w:t>,000 tonnes of inland capture resources available for consumption each year.</w:t>
      </w:r>
    </w:p>
    <w:p w14:paraId="6D0CC7B9" w14:textId="77777777" w:rsidR="0076579A" w:rsidRDefault="0076579A" w:rsidP="0076579A">
      <w:pPr>
        <w:jc w:val="both"/>
        <w:rPr>
          <w:rFonts w:asciiTheme="majorHAnsi" w:hAnsiTheme="majorHAnsi" w:cstheme="majorHAnsi"/>
          <w:color w:val="000000"/>
          <w:sz w:val="22"/>
          <w:szCs w:val="22"/>
        </w:rPr>
      </w:pPr>
      <w:r>
        <w:rPr>
          <w:rFonts w:asciiTheme="majorHAnsi" w:hAnsiTheme="majorHAnsi" w:cstheme="majorHAnsi"/>
          <w:color w:val="000000"/>
          <w:sz w:val="22"/>
          <w:szCs w:val="22"/>
        </w:rPr>
        <w:t>These results are very much in line with previous estimates:</w:t>
      </w:r>
    </w:p>
    <w:p w14:paraId="1E570310" w14:textId="77777777" w:rsidR="0076579A" w:rsidRDefault="0076579A" w:rsidP="0076579A">
      <w:pPr>
        <w:pStyle w:val="ListParagraph"/>
        <w:numPr>
          <w:ilvl w:val="0"/>
          <w:numId w:val="21"/>
        </w:numPr>
        <w:jc w:val="both"/>
        <w:rPr>
          <w:rFonts w:asciiTheme="majorHAnsi" w:hAnsiTheme="majorHAnsi" w:cstheme="majorHAnsi"/>
          <w:color w:val="000000"/>
          <w:sz w:val="22"/>
          <w:szCs w:val="22"/>
        </w:rPr>
      </w:pPr>
      <w:r>
        <w:rPr>
          <w:rFonts w:asciiTheme="majorHAnsi" w:hAnsiTheme="majorHAnsi" w:cstheme="majorHAnsi"/>
          <w:color w:val="000000"/>
          <w:sz w:val="22"/>
          <w:szCs w:val="22"/>
        </w:rPr>
        <w:t>In 2011 according to national statistics, the catch reached 490,000 tonnes (i.e. 16% difference only)</w:t>
      </w:r>
    </w:p>
    <w:p w14:paraId="0B1D4439" w14:textId="77777777" w:rsidR="0076579A" w:rsidRDefault="0076579A" w:rsidP="0076579A">
      <w:pPr>
        <w:pStyle w:val="ListParagraph"/>
        <w:numPr>
          <w:ilvl w:val="0"/>
          <w:numId w:val="21"/>
        </w:numPr>
        <w:jc w:val="both"/>
        <w:rPr>
          <w:rFonts w:asciiTheme="majorHAnsi" w:hAnsiTheme="majorHAnsi" w:cstheme="majorHAnsi"/>
          <w:color w:val="000000"/>
          <w:sz w:val="22"/>
          <w:szCs w:val="22"/>
        </w:rPr>
      </w:pPr>
      <w:r>
        <w:rPr>
          <w:rFonts w:asciiTheme="majorHAnsi" w:hAnsiTheme="majorHAnsi" w:cstheme="majorHAnsi"/>
          <w:color w:val="000000"/>
          <w:sz w:val="22"/>
          <w:szCs w:val="22"/>
        </w:rPr>
        <w:t xml:space="preserve">According to </w:t>
      </w:r>
      <w:proofErr w:type="spellStart"/>
      <w:r>
        <w:rPr>
          <w:rFonts w:asciiTheme="majorHAnsi" w:hAnsiTheme="majorHAnsi" w:cstheme="majorHAnsi"/>
          <w:color w:val="000000"/>
          <w:sz w:val="22"/>
          <w:szCs w:val="22"/>
        </w:rPr>
        <w:t>Hortle</w:t>
      </w:r>
      <w:proofErr w:type="spellEnd"/>
      <w:r>
        <w:rPr>
          <w:rFonts w:asciiTheme="majorHAnsi" w:hAnsiTheme="majorHAnsi" w:cstheme="majorHAnsi"/>
          <w:color w:val="000000"/>
          <w:sz w:val="22"/>
          <w:szCs w:val="22"/>
        </w:rPr>
        <w:t xml:space="preserve"> </w:t>
      </w:r>
      <w:r w:rsidR="00145569">
        <w:rPr>
          <w:rFonts w:asciiTheme="majorHAnsi" w:hAnsiTheme="majorHAnsi" w:cstheme="majorHAnsi"/>
          <w:color w:val="000000"/>
          <w:sz w:val="22"/>
          <w:szCs w:val="22"/>
        </w:rPr>
        <w:t>(</w:t>
      </w:r>
      <w:r>
        <w:rPr>
          <w:rFonts w:asciiTheme="majorHAnsi" w:hAnsiTheme="majorHAnsi" w:cstheme="majorHAnsi"/>
          <w:color w:val="000000"/>
          <w:sz w:val="22"/>
          <w:szCs w:val="22"/>
        </w:rPr>
        <w:t>200</w:t>
      </w:r>
      <w:r w:rsidR="00145569">
        <w:rPr>
          <w:rFonts w:asciiTheme="majorHAnsi" w:hAnsiTheme="majorHAnsi" w:cstheme="majorHAnsi"/>
          <w:color w:val="000000"/>
          <w:sz w:val="22"/>
          <w:szCs w:val="22"/>
        </w:rPr>
        <w:t>7</w:t>
      </w:r>
      <w:r w:rsidR="00145569">
        <w:rPr>
          <w:rStyle w:val="FootnoteReference"/>
          <w:rFonts w:asciiTheme="majorHAnsi" w:hAnsiTheme="majorHAnsi" w:cstheme="majorHAnsi"/>
          <w:color w:val="000000"/>
          <w:sz w:val="22"/>
          <w:szCs w:val="22"/>
        </w:rPr>
        <w:footnoteReference w:id="7"/>
      </w:r>
      <w:r w:rsidR="00145569">
        <w:rPr>
          <w:rFonts w:asciiTheme="majorHAnsi" w:hAnsiTheme="majorHAnsi" w:cstheme="majorHAnsi"/>
          <w:color w:val="000000"/>
          <w:sz w:val="22"/>
          <w:szCs w:val="22"/>
        </w:rPr>
        <w:t>)</w:t>
      </w:r>
      <w:r>
        <w:rPr>
          <w:rFonts w:asciiTheme="majorHAnsi" w:hAnsiTheme="majorHAnsi" w:cstheme="majorHAnsi"/>
          <w:color w:val="000000"/>
          <w:sz w:val="22"/>
          <w:szCs w:val="22"/>
        </w:rPr>
        <w:t xml:space="preserve">, the average inland fish catch in Cambodia, estimated from other consumption studies, amounts to about 482,000 tonnes (and 587,000 tonnes when other aquatic animals are included). However, we must highlight that this includes conservative extrapolations for provinces not covered in </w:t>
      </w:r>
      <w:proofErr w:type="spellStart"/>
      <w:r>
        <w:rPr>
          <w:rFonts w:asciiTheme="majorHAnsi" w:hAnsiTheme="majorHAnsi" w:cstheme="majorHAnsi"/>
          <w:color w:val="000000"/>
          <w:sz w:val="22"/>
          <w:szCs w:val="22"/>
        </w:rPr>
        <w:t>Hortle’s</w:t>
      </w:r>
      <w:proofErr w:type="spellEnd"/>
      <w:r>
        <w:rPr>
          <w:rFonts w:asciiTheme="majorHAnsi" w:hAnsiTheme="majorHAnsi" w:cstheme="majorHAnsi"/>
          <w:color w:val="000000"/>
          <w:sz w:val="22"/>
          <w:szCs w:val="22"/>
        </w:rPr>
        <w:t xml:space="preserve"> review, and covered in the current study</w:t>
      </w:r>
    </w:p>
    <w:p w14:paraId="7CCEF627" w14:textId="77777777" w:rsidR="0076579A" w:rsidRDefault="0076579A" w:rsidP="00145569">
      <w:pPr>
        <w:pStyle w:val="ListParagraph"/>
        <w:numPr>
          <w:ilvl w:val="0"/>
          <w:numId w:val="21"/>
        </w:numPr>
        <w:autoSpaceDE w:val="0"/>
        <w:autoSpaceDN w:val="0"/>
        <w:adjustRightInd w:val="0"/>
        <w:spacing w:before="0" w:after="0"/>
        <w:jc w:val="both"/>
        <w:rPr>
          <w:rFonts w:asciiTheme="majorHAnsi" w:hAnsiTheme="majorHAnsi" w:cstheme="majorHAnsi"/>
          <w:sz w:val="22"/>
          <w:szCs w:val="22"/>
          <w:lang w:val="en-US" w:bidi="km-KH"/>
        </w:rPr>
      </w:pPr>
      <w:r w:rsidRPr="00772CB3">
        <w:rPr>
          <w:rFonts w:asciiTheme="majorHAnsi" w:hAnsiTheme="majorHAnsi" w:cstheme="majorHAnsi"/>
          <w:color w:val="000000"/>
          <w:sz w:val="22"/>
          <w:szCs w:val="22"/>
        </w:rPr>
        <w:t xml:space="preserve">In </w:t>
      </w:r>
      <w:r w:rsidR="00145569">
        <w:rPr>
          <w:rFonts w:asciiTheme="majorHAnsi" w:hAnsiTheme="majorHAnsi" w:cstheme="majorHAnsi"/>
          <w:color w:val="000000"/>
          <w:sz w:val="22"/>
          <w:szCs w:val="22"/>
        </w:rPr>
        <w:t>their</w:t>
      </w:r>
      <w:r w:rsidRPr="00772CB3">
        <w:rPr>
          <w:rFonts w:asciiTheme="majorHAnsi" w:hAnsiTheme="majorHAnsi" w:cstheme="majorHAnsi"/>
          <w:color w:val="000000"/>
          <w:sz w:val="22"/>
          <w:szCs w:val="22"/>
        </w:rPr>
        <w:t xml:space="preserve"> 2008 study encompassing the previously overlooked production of black fish (i.e. local resident fish species) in </w:t>
      </w:r>
      <w:proofErr w:type="spellStart"/>
      <w:r w:rsidRPr="00772CB3">
        <w:rPr>
          <w:rFonts w:asciiTheme="majorHAnsi" w:hAnsiTheme="majorHAnsi" w:cstheme="majorHAnsi"/>
          <w:color w:val="000000"/>
          <w:sz w:val="22"/>
          <w:szCs w:val="22"/>
        </w:rPr>
        <w:t>rainfed</w:t>
      </w:r>
      <w:proofErr w:type="spellEnd"/>
      <w:r w:rsidRPr="00772CB3">
        <w:rPr>
          <w:rFonts w:asciiTheme="majorHAnsi" w:hAnsiTheme="majorHAnsi" w:cstheme="majorHAnsi"/>
          <w:color w:val="000000"/>
          <w:sz w:val="22"/>
          <w:szCs w:val="22"/>
        </w:rPr>
        <w:t xml:space="preserve"> rice fields, </w:t>
      </w:r>
      <w:proofErr w:type="spellStart"/>
      <w:r w:rsidRPr="00772CB3">
        <w:rPr>
          <w:rFonts w:asciiTheme="majorHAnsi" w:hAnsiTheme="majorHAnsi" w:cstheme="majorHAnsi"/>
          <w:color w:val="000000"/>
          <w:sz w:val="22"/>
          <w:szCs w:val="22"/>
        </w:rPr>
        <w:t>Hortle</w:t>
      </w:r>
      <w:proofErr w:type="spellEnd"/>
      <w:r w:rsidRPr="00772CB3">
        <w:rPr>
          <w:rFonts w:asciiTheme="majorHAnsi" w:hAnsiTheme="majorHAnsi" w:cstheme="majorHAnsi"/>
          <w:color w:val="000000"/>
          <w:sz w:val="22"/>
          <w:szCs w:val="22"/>
        </w:rPr>
        <w:t xml:space="preserve"> </w:t>
      </w:r>
      <w:r w:rsidR="00145569">
        <w:rPr>
          <w:rFonts w:asciiTheme="majorHAnsi" w:hAnsiTheme="majorHAnsi" w:cstheme="majorHAnsi"/>
          <w:color w:val="000000"/>
          <w:sz w:val="22"/>
          <w:szCs w:val="22"/>
        </w:rPr>
        <w:t>et al.</w:t>
      </w:r>
      <w:r w:rsidR="00145569">
        <w:rPr>
          <w:rStyle w:val="FootnoteReference"/>
          <w:rFonts w:asciiTheme="majorHAnsi" w:hAnsiTheme="majorHAnsi" w:cstheme="majorHAnsi"/>
          <w:color w:val="000000"/>
          <w:sz w:val="22"/>
          <w:szCs w:val="22"/>
        </w:rPr>
        <w:footnoteReference w:id="8"/>
      </w:r>
      <w:r w:rsidR="00145569">
        <w:rPr>
          <w:rFonts w:asciiTheme="majorHAnsi" w:hAnsiTheme="majorHAnsi" w:cstheme="majorHAnsi"/>
          <w:color w:val="000000"/>
          <w:sz w:val="22"/>
          <w:szCs w:val="22"/>
        </w:rPr>
        <w:t xml:space="preserve"> </w:t>
      </w:r>
      <w:r w:rsidRPr="00772CB3">
        <w:rPr>
          <w:rFonts w:asciiTheme="majorHAnsi" w:hAnsiTheme="majorHAnsi" w:cstheme="majorHAnsi"/>
          <w:color w:val="000000"/>
          <w:sz w:val="22"/>
          <w:szCs w:val="22"/>
        </w:rPr>
        <w:t>came to the conclusion that the total fish production in Cambodia would range between</w:t>
      </w:r>
      <w:r w:rsidRPr="00772CB3">
        <w:rPr>
          <w:rFonts w:asciiTheme="majorHAnsi" w:hAnsiTheme="majorHAnsi" w:cstheme="majorHAnsi"/>
          <w:sz w:val="22"/>
          <w:szCs w:val="22"/>
          <w:lang w:val="en-US" w:bidi="km-KH"/>
        </w:rPr>
        <w:t xml:space="preserve"> 524,000 and 616,000 </w:t>
      </w:r>
      <w:proofErr w:type="spellStart"/>
      <w:r w:rsidRPr="00772CB3">
        <w:rPr>
          <w:rFonts w:asciiTheme="majorHAnsi" w:hAnsiTheme="majorHAnsi" w:cstheme="majorHAnsi"/>
          <w:sz w:val="22"/>
          <w:szCs w:val="22"/>
          <w:lang w:val="en-US" w:bidi="km-KH"/>
        </w:rPr>
        <w:t>tonnes</w:t>
      </w:r>
      <w:proofErr w:type="spellEnd"/>
      <w:r w:rsidRPr="00772CB3">
        <w:rPr>
          <w:rFonts w:asciiTheme="majorHAnsi" w:hAnsiTheme="majorHAnsi" w:cstheme="majorHAnsi"/>
          <w:sz w:val="22"/>
          <w:szCs w:val="22"/>
          <w:lang w:val="en-US" w:bidi="km-KH"/>
        </w:rPr>
        <w:t xml:space="preserve"> per year of fish</w:t>
      </w:r>
      <w:r>
        <w:rPr>
          <w:rFonts w:asciiTheme="majorHAnsi" w:hAnsiTheme="majorHAnsi" w:cstheme="majorHAnsi"/>
          <w:sz w:val="22"/>
          <w:szCs w:val="22"/>
          <w:lang w:val="en-US" w:bidi="km-KH"/>
        </w:rPr>
        <w:t xml:space="preserve"> </w:t>
      </w:r>
      <w:r w:rsidRPr="00772CB3">
        <w:rPr>
          <w:rFonts w:asciiTheme="majorHAnsi" w:hAnsiTheme="majorHAnsi" w:cstheme="majorHAnsi"/>
          <w:sz w:val="22"/>
          <w:szCs w:val="22"/>
          <w:lang w:val="en-US" w:bidi="km-KH"/>
        </w:rPr>
        <w:t>+</w:t>
      </w:r>
      <w:r>
        <w:rPr>
          <w:rFonts w:asciiTheme="majorHAnsi" w:hAnsiTheme="majorHAnsi" w:cstheme="majorHAnsi"/>
          <w:sz w:val="22"/>
          <w:szCs w:val="22"/>
          <w:lang w:val="en-US" w:bidi="km-KH"/>
        </w:rPr>
        <w:t xml:space="preserve"> </w:t>
      </w:r>
      <w:r w:rsidRPr="00772CB3">
        <w:rPr>
          <w:rFonts w:asciiTheme="majorHAnsi" w:hAnsiTheme="majorHAnsi" w:cstheme="majorHAnsi"/>
          <w:sz w:val="22"/>
          <w:szCs w:val="22"/>
          <w:lang w:val="en-US" w:bidi="km-KH"/>
        </w:rPr>
        <w:t>other aquatic animals.</w:t>
      </w:r>
    </w:p>
    <w:p w14:paraId="2AC61FE5" w14:textId="77777777" w:rsidR="0076579A" w:rsidRDefault="0076579A" w:rsidP="0076579A">
      <w:pPr>
        <w:rPr>
          <w:rFonts w:asciiTheme="majorHAnsi" w:hAnsiTheme="majorHAnsi" w:cstheme="majorHAnsi"/>
          <w:sz w:val="22"/>
          <w:szCs w:val="22"/>
          <w:lang w:val="en-US" w:bidi="km-KH"/>
        </w:rPr>
      </w:pPr>
    </w:p>
    <w:p w14:paraId="0DC2530F" w14:textId="77777777" w:rsidR="0076579A" w:rsidRPr="00341EFC" w:rsidRDefault="0076579A" w:rsidP="0076579A">
      <w:pPr>
        <w:rPr>
          <w:rFonts w:ascii="Times New Roman" w:hAnsi="Times New Roman" w:cs="Times New Roman"/>
          <w:lang w:val="en-US" w:bidi="km-KH"/>
        </w:rPr>
      </w:pPr>
    </w:p>
    <w:p w14:paraId="72F92922" w14:textId="77777777" w:rsidR="0076579A" w:rsidRDefault="0076579A" w:rsidP="00341EFC">
      <w:pPr>
        <w:jc w:val="both"/>
        <w:rPr>
          <w:rFonts w:asciiTheme="majorHAnsi" w:hAnsiTheme="majorHAnsi" w:cstheme="majorHAnsi"/>
          <w:color w:val="000000"/>
          <w:sz w:val="22"/>
          <w:szCs w:val="22"/>
        </w:rPr>
      </w:pPr>
    </w:p>
    <w:p w14:paraId="5BABF084" w14:textId="77777777" w:rsidR="0076579A" w:rsidRDefault="0076579A" w:rsidP="00341EFC">
      <w:pPr>
        <w:jc w:val="both"/>
        <w:rPr>
          <w:rFonts w:asciiTheme="majorHAnsi" w:hAnsiTheme="majorHAnsi" w:cstheme="majorHAnsi"/>
          <w:color w:val="000000"/>
          <w:sz w:val="22"/>
          <w:szCs w:val="22"/>
        </w:rPr>
      </w:pPr>
    </w:p>
    <w:p w14:paraId="6E36D8D5" w14:textId="77777777" w:rsidR="0076579A" w:rsidRDefault="0076579A" w:rsidP="00341EFC">
      <w:pPr>
        <w:jc w:val="both"/>
        <w:rPr>
          <w:rFonts w:asciiTheme="majorHAnsi" w:hAnsiTheme="majorHAnsi" w:cstheme="majorHAnsi"/>
          <w:color w:val="000000"/>
          <w:sz w:val="22"/>
          <w:szCs w:val="22"/>
        </w:rPr>
        <w:sectPr w:rsidR="0076579A" w:rsidSect="00F105EF">
          <w:pgSz w:w="11900" w:h="16840"/>
          <w:pgMar w:top="1440" w:right="1800" w:bottom="993" w:left="1800" w:header="708" w:footer="708" w:gutter="0"/>
          <w:cols w:space="708"/>
          <w:docGrid w:linePitch="360"/>
        </w:sectPr>
      </w:pPr>
    </w:p>
    <w:p w14:paraId="49295E43" w14:textId="77777777" w:rsidR="00EE4010" w:rsidRDefault="00EE4010" w:rsidP="00341EFC">
      <w:pPr>
        <w:jc w:val="both"/>
        <w:rPr>
          <w:rFonts w:asciiTheme="majorHAnsi" w:hAnsiTheme="majorHAnsi" w:cstheme="majorHAnsi"/>
          <w:color w:val="000000"/>
          <w:sz w:val="22"/>
          <w:szCs w:val="22"/>
        </w:rPr>
      </w:pPr>
    </w:p>
    <w:p w14:paraId="531205FB" w14:textId="77777777" w:rsidR="00EE4010" w:rsidRPr="0076579A" w:rsidRDefault="0076579A" w:rsidP="0076579A">
      <w:pPr>
        <w:pStyle w:val="Caption"/>
        <w:rPr>
          <w:rFonts w:asciiTheme="majorHAnsi" w:hAnsiTheme="majorHAnsi" w:cstheme="majorHAnsi"/>
          <w:sz w:val="20"/>
          <w:szCs w:val="20"/>
        </w:rPr>
      </w:pPr>
      <w:r w:rsidRPr="00D5348A">
        <w:rPr>
          <w:rFonts w:asciiTheme="majorHAnsi" w:hAnsiTheme="majorHAnsi" w:cstheme="majorHAnsi"/>
          <w:sz w:val="20"/>
          <w:szCs w:val="20"/>
        </w:rPr>
        <w:t xml:space="preserve">Table </w:t>
      </w:r>
      <w:r w:rsidR="00103C6F" w:rsidRPr="00D5348A">
        <w:rPr>
          <w:rFonts w:asciiTheme="majorHAnsi" w:hAnsiTheme="majorHAnsi" w:cstheme="majorHAnsi"/>
          <w:sz w:val="20"/>
          <w:szCs w:val="20"/>
        </w:rPr>
        <w:fldChar w:fldCharType="begin"/>
      </w:r>
      <w:r w:rsidRPr="00D5348A">
        <w:rPr>
          <w:rFonts w:asciiTheme="majorHAnsi" w:hAnsiTheme="majorHAnsi" w:cstheme="majorHAnsi"/>
          <w:sz w:val="20"/>
          <w:szCs w:val="20"/>
        </w:rPr>
        <w:instrText xml:space="preserve"> SEQ Table \* ARABIC </w:instrText>
      </w:r>
      <w:r w:rsidR="00103C6F" w:rsidRPr="00D5348A">
        <w:rPr>
          <w:rFonts w:asciiTheme="majorHAnsi" w:hAnsiTheme="majorHAnsi" w:cstheme="majorHAnsi"/>
          <w:sz w:val="20"/>
          <w:szCs w:val="20"/>
        </w:rPr>
        <w:fldChar w:fldCharType="separate"/>
      </w:r>
      <w:r w:rsidR="0048391D">
        <w:rPr>
          <w:rFonts w:asciiTheme="majorHAnsi" w:hAnsiTheme="majorHAnsi" w:cstheme="majorHAnsi"/>
          <w:noProof/>
          <w:sz w:val="20"/>
          <w:szCs w:val="20"/>
        </w:rPr>
        <w:t>5</w:t>
      </w:r>
      <w:r w:rsidR="00103C6F" w:rsidRPr="00D5348A">
        <w:rPr>
          <w:rFonts w:asciiTheme="majorHAnsi" w:hAnsiTheme="majorHAnsi" w:cstheme="majorHAnsi"/>
          <w:sz w:val="20"/>
          <w:szCs w:val="20"/>
        </w:rPr>
        <w:fldChar w:fldCharType="end"/>
      </w:r>
      <w:r w:rsidRPr="00D5348A">
        <w:rPr>
          <w:rFonts w:asciiTheme="majorHAnsi" w:hAnsiTheme="majorHAnsi" w:cstheme="majorHAnsi"/>
          <w:sz w:val="20"/>
          <w:szCs w:val="20"/>
        </w:rPr>
        <w:t>: Annual fish catch estimated from the present fish consumption survey</w:t>
      </w:r>
    </w:p>
    <w:tbl>
      <w:tblPr>
        <w:tblW w:w="5000" w:type="pct"/>
        <w:tblLook w:val="04A0" w:firstRow="1" w:lastRow="0" w:firstColumn="1" w:lastColumn="0" w:noHBand="0" w:noVBand="1"/>
      </w:tblPr>
      <w:tblGrid>
        <w:gridCol w:w="1574"/>
        <w:gridCol w:w="1094"/>
        <w:gridCol w:w="1392"/>
        <w:gridCol w:w="1875"/>
        <w:gridCol w:w="1527"/>
        <w:gridCol w:w="1980"/>
        <w:gridCol w:w="1377"/>
        <w:gridCol w:w="1377"/>
        <w:gridCol w:w="1377"/>
        <w:gridCol w:w="1050"/>
      </w:tblGrid>
      <w:tr w:rsidR="0076579A" w:rsidRPr="0076579A" w14:paraId="3614D56B" w14:textId="77777777" w:rsidTr="0076579A">
        <w:trPr>
          <w:trHeight w:val="1215"/>
        </w:trPr>
        <w:tc>
          <w:tcPr>
            <w:tcW w:w="538" w:type="pct"/>
            <w:tcBorders>
              <w:top w:val="nil"/>
              <w:left w:val="nil"/>
              <w:bottom w:val="nil"/>
              <w:right w:val="nil"/>
            </w:tcBorders>
            <w:shd w:val="clear" w:color="auto" w:fill="auto"/>
            <w:noWrap/>
            <w:vAlign w:val="bottom"/>
            <w:hideMark/>
          </w:tcPr>
          <w:p w14:paraId="757C5F9F" w14:textId="77777777" w:rsidR="0076579A" w:rsidRPr="0076579A" w:rsidRDefault="0076579A" w:rsidP="0076579A">
            <w:pPr>
              <w:spacing w:before="0" w:after="0" w:line="240" w:lineRule="auto"/>
              <w:rPr>
                <w:rFonts w:asciiTheme="majorHAnsi" w:eastAsia="Times New Roman" w:hAnsiTheme="majorHAnsi" w:cstheme="majorHAnsi"/>
                <w:color w:val="000000"/>
                <w:lang w:val="en-US" w:bidi="km-KH"/>
              </w:rPr>
            </w:pPr>
          </w:p>
        </w:tc>
        <w:tc>
          <w:tcPr>
            <w:tcW w:w="374" w:type="pct"/>
            <w:tcBorders>
              <w:top w:val="nil"/>
              <w:left w:val="nil"/>
              <w:bottom w:val="nil"/>
              <w:right w:val="nil"/>
            </w:tcBorders>
            <w:shd w:val="clear" w:color="auto" w:fill="auto"/>
            <w:noWrap/>
            <w:vAlign w:val="bottom"/>
            <w:hideMark/>
          </w:tcPr>
          <w:p w14:paraId="3F6D571D" w14:textId="77777777" w:rsidR="0076579A" w:rsidRPr="0076579A" w:rsidRDefault="0076579A" w:rsidP="0076579A">
            <w:pPr>
              <w:spacing w:before="0" w:after="0" w:line="240" w:lineRule="auto"/>
              <w:rPr>
                <w:rFonts w:asciiTheme="majorHAnsi" w:eastAsia="Times New Roman" w:hAnsiTheme="majorHAnsi" w:cstheme="majorHAnsi"/>
                <w:color w:val="000000"/>
                <w:lang w:val="en-US" w:bidi="km-KH"/>
              </w:rPr>
            </w:pPr>
          </w:p>
        </w:tc>
        <w:tc>
          <w:tcPr>
            <w:tcW w:w="476" w:type="pct"/>
            <w:tcBorders>
              <w:top w:val="nil"/>
              <w:left w:val="nil"/>
              <w:bottom w:val="nil"/>
              <w:right w:val="nil"/>
            </w:tcBorders>
            <w:shd w:val="clear" w:color="auto" w:fill="auto"/>
            <w:noWrap/>
            <w:vAlign w:val="bottom"/>
            <w:hideMark/>
          </w:tcPr>
          <w:p w14:paraId="60B3D338" w14:textId="77777777" w:rsidR="0076579A" w:rsidRPr="0076579A" w:rsidRDefault="0076579A" w:rsidP="0076579A">
            <w:pPr>
              <w:spacing w:before="0" w:after="0" w:line="240" w:lineRule="auto"/>
              <w:rPr>
                <w:rFonts w:asciiTheme="majorHAnsi" w:eastAsia="Times New Roman" w:hAnsiTheme="majorHAnsi" w:cstheme="majorHAnsi"/>
                <w:color w:val="000000"/>
                <w:lang w:val="en-US" w:bidi="km-KH"/>
              </w:rPr>
            </w:pPr>
          </w:p>
        </w:tc>
        <w:tc>
          <w:tcPr>
            <w:tcW w:w="641" w:type="pct"/>
            <w:tcBorders>
              <w:top w:val="single" w:sz="4" w:space="0" w:color="auto"/>
              <w:left w:val="single" w:sz="4" w:space="0" w:color="auto"/>
              <w:bottom w:val="single" w:sz="4" w:space="0" w:color="auto"/>
              <w:right w:val="single" w:sz="4" w:space="0" w:color="auto"/>
            </w:tcBorders>
            <w:shd w:val="clear" w:color="auto" w:fill="auto"/>
            <w:hideMark/>
          </w:tcPr>
          <w:p w14:paraId="6DBAE375" w14:textId="77777777" w:rsidR="0076579A" w:rsidRPr="0076579A" w:rsidRDefault="0076579A" w:rsidP="0076579A">
            <w:pPr>
              <w:spacing w:before="0" w:after="0" w:line="240" w:lineRule="auto"/>
              <w:rPr>
                <w:rFonts w:asciiTheme="majorHAnsi" w:eastAsia="Times New Roman" w:hAnsiTheme="majorHAnsi" w:cstheme="majorHAnsi"/>
                <w:b/>
                <w:bCs/>
                <w:color w:val="000000"/>
                <w:lang w:val="en-US" w:bidi="km-KH"/>
              </w:rPr>
            </w:pPr>
            <w:r w:rsidRPr="0076579A">
              <w:rPr>
                <w:rFonts w:asciiTheme="majorHAnsi" w:eastAsia="Times New Roman" w:hAnsiTheme="majorHAnsi" w:cstheme="majorHAnsi"/>
                <w:b/>
                <w:bCs/>
                <w:color w:val="000000"/>
                <w:lang w:val="en-US" w:bidi="km-KH"/>
              </w:rPr>
              <w:t>Annual intake in Fish and Fish Products (kg/person/year)</w:t>
            </w:r>
          </w:p>
        </w:tc>
        <w:tc>
          <w:tcPr>
            <w:tcW w:w="522" w:type="pct"/>
            <w:tcBorders>
              <w:top w:val="single" w:sz="4" w:space="0" w:color="auto"/>
              <w:left w:val="nil"/>
              <w:bottom w:val="single" w:sz="4" w:space="0" w:color="auto"/>
              <w:right w:val="single" w:sz="4" w:space="0" w:color="auto"/>
            </w:tcBorders>
            <w:shd w:val="clear" w:color="auto" w:fill="auto"/>
            <w:hideMark/>
          </w:tcPr>
          <w:p w14:paraId="35B4F0B9" w14:textId="77777777" w:rsidR="0076579A" w:rsidRPr="0076579A" w:rsidRDefault="0076579A" w:rsidP="0076579A">
            <w:pPr>
              <w:spacing w:before="0" w:after="0" w:line="240" w:lineRule="auto"/>
              <w:rPr>
                <w:rFonts w:asciiTheme="majorHAnsi" w:eastAsia="Times New Roman" w:hAnsiTheme="majorHAnsi" w:cstheme="majorHAnsi"/>
                <w:b/>
                <w:bCs/>
                <w:color w:val="000000"/>
                <w:lang w:val="en-US" w:bidi="km-KH"/>
              </w:rPr>
            </w:pPr>
            <w:r w:rsidRPr="0076579A">
              <w:rPr>
                <w:rFonts w:asciiTheme="majorHAnsi" w:eastAsia="Times New Roman" w:hAnsiTheme="majorHAnsi" w:cstheme="majorHAnsi"/>
                <w:b/>
                <w:bCs/>
                <w:color w:val="000000"/>
                <w:lang w:val="en-US" w:bidi="km-KH"/>
              </w:rPr>
              <w:t>Population</w:t>
            </w:r>
          </w:p>
        </w:tc>
        <w:tc>
          <w:tcPr>
            <w:tcW w:w="677" w:type="pct"/>
            <w:tcBorders>
              <w:top w:val="single" w:sz="4" w:space="0" w:color="auto"/>
              <w:left w:val="nil"/>
              <w:bottom w:val="single" w:sz="4" w:space="0" w:color="auto"/>
              <w:right w:val="single" w:sz="4" w:space="0" w:color="auto"/>
            </w:tcBorders>
            <w:shd w:val="clear" w:color="auto" w:fill="auto"/>
            <w:hideMark/>
          </w:tcPr>
          <w:p w14:paraId="7983AE5D" w14:textId="77777777" w:rsidR="0076579A" w:rsidRPr="0076579A" w:rsidRDefault="0076579A" w:rsidP="0076579A">
            <w:pPr>
              <w:spacing w:before="0" w:after="0" w:line="240" w:lineRule="auto"/>
              <w:rPr>
                <w:rFonts w:asciiTheme="majorHAnsi" w:eastAsia="Times New Roman" w:hAnsiTheme="majorHAnsi" w:cstheme="majorHAnsi"/>
                <w:b/>
                <w:bCs/>
                <w:color w:val="000000"/>
                <w:lang w:val="en-US" w:bidi="km-KH"/>
              </w:rPr>
            </w:pPr>
            <w:r w:rsidRPr="0076579A">
              <w:rPr>
                <w:rFonts w:asciiTheme="majorHAnsi" w:eastAsia="Times New Roman" w:hAnsiTheme="majorHAnsi" w:cstheme="majorHAnsi"/>
                <w:b/>
                <w:bCs/>
                <w:color w:val="000000"/>
                <w:lang w:val="en-US" w:bidi="km-KH"/>
              </w:rPr>
              <w:t>Annual yield (tons, rounded up)</w:t>
            </w:r>
          </w:p>
        </w:tc>
        <w:tc>
          <w:tcPr>
            <w:tcW w:w="471" w:type="pct"/>
            <w:tcBorders>
              <w:top w:val="single" w:sz="4" w:space="0" w:color="auto"/>
              <w:left w:val="nil"/>
              <w:bottom w:val="single" w:sz="4" w:space="0" w:color="auto"/>
              <w:right w:val="single" w:sz="4" w:space="0" w:color="auto"/>
            </w:tcBorders>
            <w:shd w:val="clear" w:color="auto" w:fill="auto"/>
            <w:hideMark/>
          </w:tcPr>
          <w:p w14:paraId="4BC518BA" w14:textId="77777777" w:rsidR="0076579A" w:rsidRPr="0076579A" w:rsidRDefault="0076579A" w:rsidP="0076579A">
            <w:pPr>
              <w:spacing w:before="0" w:after="0" w:line="240" w:lineRule="auto"/>
              <w:rPr>
                <w:rFonts w:asciiTheme="majorHAnsi" w:eastAsia="Times New Roman" w:hAnsiTheme="majorHAnsi" w:cstheme="majorHAnsi"/>
                <w:b/>
                <w:bCs/>
                <w:color w:val="000000"/>
                <w:lang w:val="en-US" w:bidi="km-KH"/>
              </w:rPr>
            </w:pPr>
            <w:r w:rsidRPr="0076579A">
              <w:rPr>
                <w:rFonts w:asciiTheme="majorHAnsi" w:eastAsia="Times New Roman" w:hAnsiTheme="majorHAnsi" w:cstheme="majorHAnsi"/>
                <w:b/>
                <w:bCs/>
                <w:color w:val="000000"/>
                <w:lang w:val="en-US" w:bidi="km-KH"/>
              </w:rPr>
              <w:t>Total inland fish</w:t>
            </w:r>
            <w:r w:rsidR="0025709B">
              <w:rPr>
                <w:rFonts w:asciiTheme="majorHAnsi" w:eastAsia="Times New Roman" w:hAnsiTheme="majorHAnsi" w:cstheme="majorHAnsi"/>
                <w:b/>
                <w:bCs/>
                <w:color w:val="000000"/>
                <w:lang w:val="en-US" w:bidi="km-KH"/>
              </w:rPr>
              <w:t xml:space="preserve"> (rounded up)</w:t>
            </w:r>
          </w:p>
        </w:tc>
        <w:tc>
          <w:tcPr>
            <w:tcW w:w="471" w:type="pct"/>
            <w:tcBorders>
              <w:top w:val="single" w:sz="4" w:space="0" w:color="auto"/>
              <w:left w:val="nil"/>
              <w:bottom w:val="single" w:sz="4" w:space="0" w:color="auto"/>
              <w:right w:val="single" w:sz="4" w:space="0" w:color="auto"/>
            </w:tcBorders>
            <w:shd w:val="clear" w:color="auto" w:fill="auto"/>
            <w:hideMark/>
          </w:tcPr>
          <w:p w14:paraId="6352639F" w14:textId="77777777" w:rsidR="0076579A" w:rsidRPr="0076579A" w:rsidRDefault="0076579A" w:rsidP="0076579A">
            <w:pPr>
              <w:spacing w:before="0" w:after="0" w:line="240" w:lineRule="auto"/>
              <w:rPr>
                <w:rFonts w:asciiTheme="majorHAnsi" w:eastAsia="Times New Roman" w:hAnsiTheme="majorHAnsi" w:cstheme="majorHAnsi"/>
                <w:b/>
                <w:bCs/>
                <w:color w:val="000000"/>
                <w:lang w:val="en-US" w:bidi="km-KH"/>
              </w:rPr>
            </w:pPr>
            <w:r w:rsidRPr="0076579A">
              <w:rPr>
                <w:rFonts w:asciiTheme="majorHAnsi" w:eastAsia="Times New Roman" w:hAnsiTheme="majorHAnsi" w:cstheme="majorHAnsi"/>
                <w:b/>
                <w:bCs/>
                <w:color w:val="000000"/>
                <w:lang w:val="en-US" w:bidi="km-KH"/>
              </w:rPr>
              <w:t xml:space="preserve">Total inland or marine </w:t>
            </w:r>
            <w:r w:rsidR="0025709B">
              <w:rPr>
                <w:rFonts w:asciiTheme="majorHAnsi" w:eastAsia="Times New Roman" w:hAnsiTheme="majorHAnsi" w:cstheme="majorHAnsi"/>
                <w:b/>
                <w:bCs/>
                <w:color w:val="000000"/>
                <w:lang w:val="en-US" w:bidi="km-KH"/>
              </w:rPr>
              <w:t xml:space="preserve">capture </w:t>
            </w:r>
            <w:r w:rsidRPr="0076579A">
              <w:rPr>
                <w:rFonts w:asciiTheme="majorHAnsi" w:eastAsia="Times New Roman" w:hAnsiTheme="majorHAnsi" w:cstheme="majorHAnsi"/>
                <w:b/>
                <w:bCs/>
                <w:color w:val="000000"/>
                <w:lang w:val="en-US" w:bidi="km-KH"/>
              </w:rPr>
              <w:t>catch</w:t>
            </w:r>
          </w:p>
        </w:tc>
        <w:tc>
          <w:tcPr>
            <w:tcW w:w="471" w:type="pct"/>
            <w:tcBorders>
              <w:top w:val="single" w:sz="4" w:space="0" w:color="auto"/>
              <w:left w:val="nil"/>
              <w:bottom w:val="single" w:sz="4" w:space="0" w:color="auto"/>
              <w:right w:val="single" w:sz="4" w:space="0" w:color="auto"/>
            </w:tcBorders>
            <w:shd w:val="clear" w:color="auto" w:fill="auto"/>
            <w:hideMark/>
          </w:tcPr>
          <w:p w14:paraId="6AC4B29C" w14:textId="77777777" w:rsidR="0076579A" w:rsidRPr="0076579A" w:rsidRDefault="0076579A" w:rsidP="0076579A">
            <w:pPr>
              <w:spacing w:before="0" w:after="0" w:line="240" w:lineRule="auto"/>
              <w:rPr>
                <w:rFonts w:asciiTheme="majorHAnsi" w:eastAsia="Times New Roman" w:hAnsiTheme="majorHAnsi" w:cstheme="majorHAnsi"/>
                <w:b/>
                <w:bCs/>
                <w:color w:val="000000"/>
                <w:lang w:val="en-US" w:bidi="km-KH"/>
              </w:rPr>
            </w:pPr>
            <w:r w:rsidRPr="0076579A">
              <w:rPr>
                <w:rFonts w:asciiTheme="majorHAnsi" w:eastAsia="Times New Roman" w:hAnsiTheme="majorHAnsi" w:cstheme="majorHAnsi"/>
                <w:b/>
                <w:bCs/>
                <w:color w:val="000000"/>
                <w:lang w:val="en-US" w:bidi="km-KH"/>
              </w:rPr>
              <w:t>Total capture</w:t>
            </w:r>
            <w:r w:rsidR="0025709B">
              <w:rPr>
                <w:rFonts w:asciiTheme="majorHAnsi" w:eastAsia="Times New Roman" w:hAnsiTheme="majorHAnsi" w:cstheme="majorHAnsi"/>
                <w:b/>
                <w:bCs/>
                <w:color w:val="000000"/>
                <w:lang w:val="en-US" w:bidi="km-KH"/>
              </w:rPr>
              <w:t xml:space="preserve"> (inland + marine)</w:t>
            </w:r>
          </w:p>
        </w:tc>
        <w:tc>
          <w:tcPr>
            <w:tcW w:w="359" w:type="pct"/>
            <w:tcBorders>
              <w:top w:val="single" w:sz="4" w:space="0" w:color="auto"/>
              <w:left w:val="nil"/>
              <w:bottom w:val="single" w:sz="4" w:space="0" w:color="auto"/>
              <w:right w:val="single" w:sz="4" w:space="0" w:color="auto"/>
            </w:tcBorders>
            <w:shd w:val="clear" w:color="auto" w:fill="auto"/>
            <w:hideMark/>
          </w:tcPr>
          <w:p w14:paraId="17050170" w14:textId="77777777" w:rsidR="0076579A" w:rsidRPr="0076579A" w:rsidRDefault="0076579A" w:rsidP="0076579A">
            <w:pPr>
              <w:spacing w:before="0" w:after="0" w:line="240" w:lineRule="auto"/>
              <w:rPr>
                <w:rFonts w:asciiTheme="majorHAnsi" w:eastAsia="Times New Roman" w:hAnsiTheme="majorHAnsi" w:cstheme="majorHAnsi"/>
                <w:b/>
                <w:bCs/>
                <w:color w:val="000000"/>
                <w:lang w:val="en-US" w:bidi="km-KH"/>
              </w:rPr>
            </w:pPr>
            <w:r w:rsidRPr="0076579A">
              <w:rPr>
                <w:rFonts w:asciiTheme="majorHAnsi" w:eastAsia="Times New Roman" w:hAnsiTheme="majorHAnsi" w:cstheme="majorHAnsi"/>
                <w:b/>
                <w:bCs/>
                <w:color w:val="000000"/>
                <w:lang w:val="en-US" w:bidi="km-KH"/>
              </w:rPr>
              <w:t>Grand total</w:t>
            </w:r>
            <w:r w:rsidR="0025709B">
              <w:rPr>
                <w:rFonts w:asciiTheme="majorHAnsi" w:eastAsia="Times New Roman" w:hAnsiTheme="majorHAnsi" w:cstheme="majorHAnsi"/>
                <w:b/>
                <w:bCs/>
                <w:color w:val="000000"/>
                <w:lang w:val="en-US" w:bidi="km-KH"/>
              </w:rPr>
              <w:t xml:space="preserve"> aquatic resources</w:t>
            </w:r>
          </w:p>
        </w:tc>
      </w:tr>
      <w:tr w:rsidR="0076579A" w:rsidRPr="0076579A" w14:paraId="2040B5D5" w14:textId="77777777" w:rsidTr="0076579A">
        <w:trPr>
          <w:trHeight w:val="600"/>
        </w:trPr>
        <w:tc>
          <w:tcPr>
            <w:tcW w:w="538" w:type="pct"/>
            <w:vMerge w:val="restart"/>
            <w:tcBorders>
              <w:top w:val="single" w:sz="4" w:space="0" w:color="auto"/>
              <w:left w:val="single" w:sz="4" w:space="0" w:color="auto"/>
              <w:bottom w:val="single" w:sz="4" w:space="0" w:color="auto"/>
              <w:right w:val="single" w:sz="4" w:space="0" w:color="auto"/>
            </w:tcBorders>
            <w:shd w:val="clear" w:color="000000" w:fill="93CDDD"/>
            <w:vAlign w:val="center"/>
            <w:hideMark/>
          </w:tcPr>
          <w:p w14:paraId="584C3865" w14:textId="77777777" w:rsidR="0076579A" w:rsidRPr="0076579A" w:rsidRDefault="0076579A" w:rsidP="0076579A">
            <w:pPr>
              <w:spacing w:before="0" w:after="0" w:line="240" w:lineRule="auto"/>
              <w:rPr>
                <w:rFonts w:asciiTheme="majorHAnsi" w:eastAsia="Times New Roman" w:hAnsiTheme="majorHAnsi" w:cstheme="majorHAnsi"/>
                <w:color w:val="000000"/>
                <w:lang w:val="en-US" w:bidi="km-KH"/>
              </w:rPr>
            </w:pPr>
            <w:r w:rsidRPr="0076579A">
              <w:rPr>
                <w:rFonts w:asciiTheme="majorHAnsi" w:eastAsia="Times New Roman" w:hAnsiTheme="majorHAnsi" w:cstheme="majorHAnsi"/>
                <w:color w:val="000000"/>
                <w:lang w:val="en-US" w:bidi="km-KH"/>
              </w:rPr>
              <w:t>Inland capture resources</w:t>
            </w:r>
          </w:p>
        </w:tc>
        <w:tc>
          <w:tcPr>
            <w:tcW w:w="374" w:type="pct"/>
            <w:vMerge w:val="restart"/>
            <w:tcBorders>
              <w:top w:val="single" w:sz="4" w:space="0" w:color="auto"/>
              <w:left w:val="single" w:sz="4" w:space="0" w:color="auto"/>
              <w:bottom w:val="single" w:sz="4" w:space="0" w:color="000000"/>
              <w:right w:val="single" w:sz="4" w:space="0" w:color="auto"/>
            </w:tcBorders>
            <w:shd w:val="clear" w:color="000000" w:fill="B6DDE8"/>
            <w:vAlign w:val="center"/>
            <w:hideMark/>
          </w:tcPr>
          <w:p w14:paraId="7F1C6250" w14:textId="77777777" w:rsidR="0076579A" w:rsidRPr="0076579A" w:rsidRDefault="0076579A" w:rsidP="0076579A">
            <w:pPr>
              <w:spacing w:before="0" w:after="0" w:line="240" w:lineRule="auto"/>
              <w:rPr>
                <w:rFonts w:asciiTheme="majorHAnsi" w:eastAsia="Times New Roman" w:hAnsiTheme="majorHAnsi" w:cstheme="majorHAnsi"/>
                <w:color w:val="000000"/>
                <w:lang w:val="en-US" w:bidi="km-KH"/>
              </w:rPr>
            </w:pPr>
            <w:r w:rsidRPr="0076579A">
              <w:rPr>
                <w:rFonts w:asciiTheme="majorHAnsi" w:eastAsia="Times New Roman" w:hAnsiTheme="majorHAnsi" w:cstheme="majorHAnsi"/>
                <w:color w:val="000000"/>
                <w:lang w:val="en-US" w:bidi="km-KH"/>
              </w:rPr>
              <w:t>Inland fish</w:t>
            </w:r>
          </w:p>
        </w:tc>
        <w:tc>
          <w:tcPr>
            <w:tcW w:w="476" w:type="pct"/>
            <w:tcBorders>
              <w:top w:val="single" w:sz="4" w:space="0" w:color="auto"/>
              <w:left w:val="nil"/>
              <w:bottom w:val="single" w:sz="4" w:space="0" w:color="auto"/>
              <w:right w:val="single" w:sz="4" w:space="0" w:color="auto"/>
            </w:tcBorders>
            <w:shd w:val="clear" w:color="000000" w:fill="B6DDE8"/>
            <w:vAlign w:val="center"/>
            <w:hideMark/>
          </w:tcPr>
          <w:p w14:paraId="7EF49F47" w14:textId="77777777" w:rsidR="0076579A" w:rsidRPr="0076579A" w:rsidRDefault="0076579A" w:rsidP="0076579A">
            <w:pPr>
              <w:spacing w:before="0" w:after="0" w:line="240" w:lineRule="auto"/>
              <w:jc w:val="both"/>
              <w:rPr>
                <w:rFonts w:asciiTheme="majorHAnsi" w:eastAsia="Times New Roman" w:hAnsiTheme="majorHAnsi" w:cstheme="majorHAnsi"/>
                <w:color w:val="000000"/>
                <w:lang w:val="en-US" w:bidi="km-KH"/>
              </w:rPr>
            </w:pPr>
            <w:r w:rsidRPr="0076579A">
              <w:rPr>
                <w:rFonts w:asciiTheme="majorHAnsi" w:eastAsia="Times New Roman" w:hAnsiTheme="majorHAnsi" w:cstheme="majorHAnsi"/>
                <w:color w:val="000000"/>
                <w:lang w:val="en-US" w:bidi="km-KH"/>
              </w:rPr>
              <w:t>Floodplain residents</w:t>
            </w:r>
          </w:p>
        </w:tc>
        <w:tc>
          <w:tcPr>
            <w:tcW w:w="641" w:type="pct"/>
            <w:tcBorders>
              <w:top w:val="nil"/>
              <w:left w:val="nil"/>
              <w:bottom w:val="single" w:sz="4" w:space="0" w:color="auto"/>
              <w:right w:val="nil"/>
            </w:tcBorders>
            <w:shd w:val="clear" w:color="000000" w:fill="B6DDE8"/>
            <w:noWrap/>
            <w:vAlign w:val="center"/>
            <w:hideMark/>
          </w:tcPr>
          <w:p w14:paraId="098F6FB1"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r w:rsidRPr="0076579A">
              <w:rPr>
                <w:rFonts w:asciiTheme="majorHAnsi" w:eastAsia="Times New Roman" w:hAnsiTheme="majorHAnsi" w:cstheme="majorHAnsi"/>
                <w:color w:val="000000"/>
                <w:lang w:val="en-US" w:bidi="km-KH"/>
              </w:rPr>
              <w:t>18.8</w:t>
            </w:r>
          </w:p>
        </w:tc>
        <w:tc>
          <w:tcPr>
            <w:tcW w:w="52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EBC8761"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r w:rsidRPr="0076579A">
              <w:rPr>
                <w:rFonts w:asciiTheme="majorHAnsi" w:eastAsia="Times New Roman" w:hAnsiTheme="majorHAnsi" w:cstheme="majorHAnsi"/>
                <w:color w:val="000000"/>
                <w:lang w:val="en-US" w:bidi="km-KH"/>
              </w:rPr>
              <w:t>14,100,000</w:t>
            </w:r>
          </w:p>
        </w:tc>
        <w:tc>
          <w:tcPr>
            <w:tcW w:w="677" w:type="pct"/>
            <w:tcBorders>
              <w:top w:val="nil"/>
              <w:left w:val="nil"/>
              <w:bottom w:val="single" w:sz="4" w:space="0" w:color="auto"/>
              <w:right w:val="single" w:sz="4" w:space="0" w:color="auto"/>
            </w:tcBorders>
            <w:shd w:val="clear" w:color="000000" w:fill="B6DDE8"/>
            <w:noWrap/>
            <w:vAlign w:val="center"/>
            <w:hideMark/>
          </w:tcPr>
          <w:p w14:paraId="01A28948"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r w:rsidRPr="0076579A">
              <w:rPr>
                <w:rFonts w:asciiTheme="majorHAnsi" w:eastAsia="Times New Roman" w:hAnsiTheme="majorHAnsi" w:cstheme="majorHAnsi"/>
                <w:color w:val="000000"/>
                <w:lang w:val="en-US" w:bidi="km-KH"/>
              </w:rPr>
              <w:t>265,000</w:t>
            </w:r>
          </w:p>
        </w:tc>
        <w:tc>
          <w:tcPr>
            <w:tcW w:w="471" w:type="pct"/>
            <w:vMerge w:val="restart"/>
            <w:tcBorders>
              <w:top w:val="nil"/>
              <w:left w:val="single" w:sz="4" w:space="0" w:color="auto"/>
              <w:bottom w:val="single" w:sz="4" w:space="0" w:color="auto"/>
              <w:right w:val="nil"/>
            </w:tcBorders>
            <w:shd w:val="clear" w:color="000000" w:fill="B6DDE8"/>
            <w:noWrap/>
            <w:vAlign w:val="center"/>
            <w:hideMark/>
          </w:tcPr>
          <w:p w14:paraId="537937FE" w14:textId="77777777" w:rsidR="0076579A" w:rsidRPr="0076579A" w:rsidRDefault="0076579A" w:rsidP="0025709B">
            <w:pPr>
              <w:spacing w:before="0" w:after="0" w:line="240" w:lineRule="auto"/>
              <w:jc w:val="center"/>
              <w:rPr>
                <w:rFonts w:asciiTheme="majorHAnsi" w:eastAsia="Times New Roman" w:hAnsiTheme="majorHAnsi" w:cstheme="majorHAnsi"/>
                <w:color w:val="000000"/>
                <w:lang w:val="en-US" w:bidi="km-KH"/>
              </w:rPr>
            </w:pPr>
            <w:r w:rsidRPr="0076579A">
              <w:rPr>
                <w:rFonts w:asciiTheme="majorHAnsi" w:eastAsia="Times New Roman" w:hAnsiTheme="majorHAnsi" w:cstheme="majorHAnsi"/>
                <w:color w:val="000000"/>
                <w:lang w:val="en-US" w:bidi="km-KH"/>
              </w:rPr>
              <w:t>5</w:t>
            </w:r>
            <w:r w:rsidR="0025709B">
              <w:rPr>
                <w:rFonts w:asciiTheme="majorHAnsi" w:eastAsia="Times New Roman" w:hAnsiTheme="majorHAnsi" w:cstheme="majorHAnsi"/>
                <w:color w:val="000000"/>
                <w:lang w:val="en-US" w:bidi="km-KH"/>
              </w:rPr>
              <w:t>70</w:t>
            </w:r>
            <w:r w:rsidRPr="0076579A">
              <w:rPr>
                <w:rFonts w:asciiTheme="majorHAnsi" w:eastAsia="Times New Roman" w:hAnsiTheme="majorHAnsi" w:cstheme="majorHAnsi"/>
                <w:color w:val="000000"/>
                <w:lang w:val="en-US" w:bidi="km-KH"/>
              </w:rPr>
              <w:t>,000</w:t>
            </w:r>
          </w:p>
        </w:tc>
        <w:tc>
          <w:tcPr>
            <w:tcW w:w="471" w:type="pct"/>
            <w:vMerge w:val="restart"/>
            <w:tcBorders>
              <w:top w:val="nil"/>
              <w:left w:val="single" w:sz="4" w:space="0" w:color="auto"/>
              <w:bottom w:val="single" w:sz="4" w:space="0" w:color="auto"/>
              <w:right w:val="nil"/>
            </w:tcBorders>
            <w:shd w:val="clear" w:color="000000" w:fill="93CDDD"/>
            <w:noWrap/>
            <w:vAlign w:val="center"/>
            <w:hideMark/>
          </w:tcPr>
          <w:p w14:paraId="6C65E4E3"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r w:rsidRPr="0076579A">
              <w:rPr>
                <w:rFonts w:asciiTheme="majorHAnsi" w:eastAsia="Times New Roman" w:hAnsiTheme="majorHAnsi" w:cstheme="majorHAnsi"/>
                <w:color w:val="000000"/>
                <w:lang w:val="en-US" w:bidi="km-KH"/>
              </w:rPr>
              <w:t>625,000</w:t>
            </w:r>
          </w:p>
        </w:tc>
        <w:tc>
          <w:tcPr>
            <w:tcW w:w="471" w:type="pct"/>
            <w:vMerge w:val="restart"/>
            <w:tcBorders>
              <w:top w:val="nil"/>
              <w:left w:val="single" w:sz="4" w:space="0" w:color="auto"/>
              <w:bottom w:val="single" w:sz="4" w:space="0" w:color="000000"/>
              <w:right w:val="nil"/>
            </w:tcBorders>
            <w:shd w:val="clear" w:color="auto" w:fill="auto"/>
            <w:noWrap/>
            <w:vAlign w:val="center"/>
            <w:hideMark/>
          </w:tcPr>
          <w:p w14:paraId="1C0AC710"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r w:rsidRPr="0076579A">
              <w:rPr>
                <w:rFonts w:asciiTheme="majorHAnsi" w:eastAsia="Times New Roman" w:hAnsiTheme="majorHAnsi" w:cstheme="majorHAnsi"/>
                <w:color w:val="000000"/>
                <w:lang w:val="en-US" w:bidi="km-KH"/>
              </w:rPr>
              <w:t>870,000</w:t>
            </w:r>
          </w:p>
        </w:tc>
        <w:tc>
          <w:tcPr>
            <w:tcW w:w="35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483682F"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r w:rsidRPr="0076579A">
              <w:rPr>
                <w:rFonts w:asciiTheme="majorHAnsi" w:eastAsia="Times New Roman" w:hAnsiTheme="majorHAnsi" w:cstheme="majorHAnsi"/>
                <w:color w:val="000000"/>
                <w:lang w:val="en-US" w:bidi="km-KH"/>
              </w:rPr>
              <w:t xml:space="preserve"> 889,000 </w:t>
            </w:r>
          </w:p>
        </w:tc>
      </w:tr>
      <w:tr w:rsidR="0076579A" w:rsidRPr="0076579A" w14:paraId="0C8D1BEE" w14:textId="77777777" w:rsidTr="0076579A">
        <w:trPr>
          <w:trHeight w:val="900"/>
        </w:trPr>
        <w:tc>
          <w:tcPr>
            <w:tcW w:w="538" w:type="pct"/>
            <w:vMerge/>
            <w:tcBorders>
              <w:top w:val="single" w:sz="4" w:space="0" w:color="auto"/>
              <w:left w:val="single" w:sz="4" w:space="0" w:color="auto"/>
              <w:bottom w:val="single" w:sz="4" w:space="0" w:color="auto"/>
              <w:right w:val="single" w:sz="4" w:space="0" w:color="auto"/>
            </w:tcBorders>
            <w:vAlign w:val="center"/>
            <w:hideMark/>
          </w:tcPr>
          <w:p w14:paraId="6D8C6F4A" w14:textId="77777777" w:rsidR="0076579A" w:rsidRPr="0076579A" w:rsidRDefault="0076579A" w:rsidP="0076579A">
            <w:pPr>
              <w:spacing w:before="0" w:after="0" w:line="240" w:lineRule="auto"/>
              <w:rPr>
                <w:rFonts w:asciiTheme="majorHAnsi" w:eastAsia="Times New Roman" w:hAnsiTheme="majorHAnsi" w:cstheme="majorHAnsi"/>
                <w:color w:val="000000"/>
                <w:lang w:val="en-US" w:bidi="km-KH"/>
              </w:rPr>
            </w:pPr>
          </w:p>
        </w:tc>
        <w:tc>
          <w:tcPr>
            <w:tcW w:w="374" w:type="pct"/>
            <w:vMerge/>
            <w:tcBorders>
              <w:top w:val="single" w:sz="4" w:space="0" w:color="auto"/>
              <w:left w:val="single" w:sz="4" w:space="0" w:color="auto"/>
              <w:bottom w:val="single" w:sz="4" w:space="0" w:color="000000"/>
              <w:right w:val="single" w:sz="4" w:space="0" w:color="auto"/>
            </w:tcBorders>
            <w:vAlign w:val="center"/>
            <w:hideMark/>
          </w:tcPr>
          <w:p w14:paraId="3F964B97" w14:textId="77777777" w:rsidR="0076579A" w:rsidRPr="0076579A" w:rsidRDefault="0076579A" w:rsidP="0076579A">
            <w:pPr>
              <w:spacing w:before="0" w:after="0" w:line="240" w:lineRule="auto"/>
              <w:rPr>
                <w:rFonts w:asciiTheme="majorHAnsi" w:eastAsia="Times New Roman" w:hAnsiTheme="majorHAnsi" w:cstheme="majorHAnsi"/>
                <w:color w:val="000000"/>
                <w:lang w:val="en-US" w:bidi="km-KH"/>
              </w:rPr>
            </w:pPr>
          </w:p>
        </w:tc>
        <w:tc>
          <w:tcPr>
            <w:tcW w:w="476" w:type="pct"/>
            <w:tcBorders>
              <w:top w:val="nil"/>
              <w:left w:val="nil"/>
              <w:bottom w:val="single" w:sz="4" w:space="0" w:color="auto"/>
              <w:right w:val="single" w:sz="4" w:space="0" w:color="auto"/>
            </w:tcBorders>
            <w:shd w:val="clear" w:color="000000" w:fill="B6DDE8"/>
            <w:vAlign w:val="center"/>
            <w:hideMark/>
          </w:tcPr>
          <w:p w14:paraId="03DEB44E" w14:textId="77777777" w:rsidR="0076579A" w:rsidRPr="0076579A" w:rsidRDefault="0076579A" w:rsidP="0076579A">
            <w:pPr>
              <w:spacing w:before="0" w:after="0" w:line="240" w:lineRule="auto"/>
              <w:jc w:val="both"/>
              <w:rPr>
                <w:rFonts w:asciiTheme="majorHAnsi" w:eastAsia="Times New Roman" w:hAnsiTheme="majorHAnsi" w:cstheme="majorHAnsi"/>
                <w:color w:val="000000"/>
                <w:lang w:val="en-US" w:bidi="km-KH"/>
              </w:rPr>
            </w:pPr>
            <w:r w:rsidRPr="0076579A">
              <w:rPr>
                <w:rFonts w:asciiTheme="majorHAnsi" w:eastAsia="Times New Roman" w:hAnsiTheme="majorHAnsi" w:cstheme="majorHAnsi"/>
                <w:color w:val="000000"/>
                <w:lang w:val="en-US" w:bidi="km-KH"/>
              </w:rPr>
              <w:t>Long distance migrants</w:t>
            </w:r>
          </w:p>
        </w:tc>
        <w:tc>
          <w:tcPr>
            <w:tcW w:w="641" w:type="pct"/>
            <w:tcBorders>
              <w:top w:val="nil"/>
              <w:left w:val="nil"/>
              <w:bottom w:val="single" w:sz="4" w:space="0" w:color="auto"/>
              <w:right w:val="nil"/>
            </w:tcBorders>
            <w:shd w:val="clear" w:color="000000" w:fill="B6DDE8"/>
            <w:noWrap/>
            <w:vAlign w:val="center"/>
            <w:hideMark/>
          </w:tcPr>
          <w:p w14:paraId="11B7BCA7"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r w:rsidRPr="0076579A">
              <w:rPr>
                <w:rFonts w:asciiTheme="majorHAnsi" w:eastAsia="Times New Roman" w:hAnsiTheme="majorHAnsi" w:cstheme="majorHAnsi"/>
                <w:color w:val="000000"/>
                <w:lang w:val="en-US" w:bidi="km-KH"/>
              </w:rPr>
              <w:t>15.5</w:t>
            </w:r>
          </w:p>
        </w:tc>
        <w:tc>
          <w:tcPr>
            <w:tcW w:w="522" w:type="pct"/>
            <w:vMerge/>
            <w:tcBorders>
              <w:top w:val="nil"/>
              <w:left w:val="single" w:sz="4" w:space="0" w:color="auto"/>
              <w:bottom w:val="single" w:sz="4" w:space="0" w:color="000000"/>
              <w:right w:val="single" w:sz="4" w:space="0" w:color="auto"/>
            </w:tcBorders>
            <w:vAlign w:val="center"/>
            <w:hideMark/>
          </w:tcPr>
          <w:p w14:paraId="50CCFB81"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p>
        </w:tc>
        <w:tc>
          <w:tcPr>
            <w:tcW w:w="677" w:type="pct"/>
            <w:tcBorders>
              <w:top w:val="nil"/>
              <w:left w:val="nil"/>
              <w:bottom w:val="single" w:sz="4" w:space="0" w:color="auto"/>
              <w:right w:val="single" w:sz="4" w:space="0" w:color="auto"/>
            </w:tcBorders>
            <w:shd w:val="clear" w:color="000000" w:fill="B6DDE8"/>
            <w:noWrap/>
            <w:vAlign w:val="center"/>
            <w:hideMark/>
          </w:tcPr>
          <w:p w14:paraId="62D95D7A"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r w:rsidRPr="0076579A">
              <w:rPr>
                <w:rFonts w:asciiTheme="majorHAnsi" w:eastAsia="Times New Roman" w:hAnsiTheme="majorHAnsi" w:cstheme="majorHAnsi"/>
                <w:color w:val="000000"/>
                <w:lang w:val="en-US" w:bidi="km-KH"/>
              </w:rPr>
              <w:t>219,000</w:t>
            </w:r>
          </w:p>
        </w:tc>
        <w:tc>
          <w:tcPr>
            <w:tcW w:w="471" w:type="pct"/>
            <w:vMerge/>
            <w:tcBorders>
              <w:top w:val="nil"/>
              <w:left w:val="single" w:sz="4" w:space="0" w:color="auto"/>
              <w:bottom w:val="single" w:sz="4" w:space="0" w:color="auto"/>
              <w:right w:val="nil"/>
            </w:tcBorders>
            <w:vAlign w:val="center"/>
            <w:hideMark/>
          </w:tcPr>
          <w:p w14:paraId="47E3F473"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p>
        </w:tc>
        <w:tc>
          <w:tcPr>
            <w:tcW w:w="471" w:type="pct"/>
            <w:vMerge/>
            <w:tcBorders>
              <w:top w:val="nil"/>
              <w:left w:val="single" w:sz="4" w:space="0" w:color="auto"/>
              <w:bottom w:val="single" w:sz="4" w:space="0" w:color="auto"/>
              <w:right w:val="nil"/>
            </w:tcBorders>
            <w:vAlign w:val="center"/>
            <w:hideMark/>
          </w:tcPr>
          <w:p w14:paraId="0F25C589"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p>
        </w:tc>
        <w:tc>
          <w:tcPr>
            <w:tcW w:w="471" w:type="pct"/>
            <w:vMerge/>
            <w:tcBorders>
              <w:top w:val="nil"/>
              <w:left w:val="single" w:sz="4" w:space="0" w:color="auto"/>
              <w:bottom w:val="single" w:sz="4" w:space="0" w:color="000000"/>
              <w:right w:val="nil"/>
            </w:tcBorders>
            <w:vAlign w:val="center"/>
            <w:hideMark/>
          </w:tcPr>
          <w:p w14:paraId="3717BF82"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p>
        </w:tc>
        <w:tc>
          <w:tcPr>
            <w:tcW w:w="359" w:type="pct"/>
            <w:vMerge/>
            <w:tcBorders>
              <w:top w:val="nil"/>
              <w:left w:val="single" w:sz="4" w:space="0" w:color="auto"/>
              <w:bottom w:val="single" w:sz="4" w:space="0" w:color="000000"/>
              <w:right w:val="single" w:sz="4" w:space="0" w:color="auto"/>
            </w:tcBorders>
            <w:vAlign w:val="center"/>
            <w:hideMark/>
          </w:tcPr>
          <w:p w14:paraId="251AB48C" w14:textId="77777777" w:rsidR="0076579A" w:rsidRPr="0076579A" w:rsidRDefault="0076579A" w:rsidP="0076579A">
            <w:pPr>
              <w:spacing w:before="0" w:after="0" w:line="240" w:lineRule="auto"/>
              <w:rPr>
                <w:rFonts w:asciiTheme="majorHAnsi" w:eastAsia="Times New Roman" w:hAnsiTheme="majorHAnsi" w:cstheme="majorHAnsi"/>
                <w:color w:val="000000"/>
                <w:lang w:val="en-US" w:bidi="km-KH"/>
              </w:rPr>
            </w:pPr>
          </w:p>
        </w:tc>
      </w:tr>
      <w:tr w:rsidR="0076579A" w:rsidRPr="0076579A" w14:paraId="7A76AA33" w14:textId="77777777" w:rsidTr="0076579A">
        <w:trPr>
          <w:trHeight w:val="900"/>
        </w:trPr>
        <w:tc>
          <w:tcPr>
            <w:tcW w:w="538" w:type="pct"/>
            <w:vMerge/>
            <w:tcBorders>
              <w:top w:val="single" w:sz="4" w:space="0" w:color="auto"/>
              <w:left w:val="single" w:sz="4" w:space="0" w:color="auto"/>
              <w:bottom w:val="single" w:sz="4" w:space="0" w:color="auto"/>
              <w:right w:val="single" w:sz="4" w:space="0" w:color="auto"/>
            </w:tcBorders>
            <w:vAlign w:val="center"/>
            <w:hideMark/>
          </w:tcPr>
          <w:p w14:paraId="1C752E5D" w14:textId="77777777" w:rsidR="0076579A" w:rsidRPr="0076579A" w:rsidRDefault="0076579A" w:rsidP="0076579A">
            <w:pPr>
              <w:spacing w:before="0" w:after="0" w:line="240" w:lineRule="auto"/>
              <w:rPr>
                <w:rFonts w:asciiTheme="majorHAnsi" w:eastAsia="Times New Roman" w:hAnsiTheme="majorHAnsi" w:cstheme="majorHAnsi"/>
                <w:color w:val="000000"/>
                <w:lang w:val="en-US" w:bidi="km-KH"/>
              </w:rPr>
            </w:pPr>
          </w:p>
        </w:tc>
        <w:tc>
          <w:tcPr>
            <w:tcW w:w="374" w:type="pct"/>
            <w:vMerge/>
            <w:tcBorders>
              <w:top w:val="single" w:sz="4" w:space="0" w:color="auto"/>
              <w:left w:val="single" w:sz="4" w:space="0" w:color="auto"/>
              <w:bottom w:val="single" w:sz="4" w:space="0" w:color="000000"/>
              <w:right w:val="single" w:sz="4" w:space="0" w:color="auto"/>
            </w:tcBorders>
            <w:vAlign w:val="center"/>
            <w:hideMark/>
          </w:tcPr>
          <w:p w14:paraId="56806267" w14:textId="77777777" w:rsidR="0076579A" w:rsidRPr="0076579A" w:rsidRDefault="0076579A" w:rsidP="0076579A">
            <w:pPr>
              <w:spacing w:before="0" w:after="0" w:line="240" w:lineRule="auto"/>
              <w:rPr>
                <w:rFonts w:asciiTheme="majorHAnsi" w:eastAsia="Times New Roman" w:hAnsiTheme="majorHAnsi" w:cstheme="majorHAnsi"/>
                <w:color w:val="000000"/>
                <w:lang w:val="en-US" w:bidi="km-KH"/>
              </w:rPr>
            </w:pPr>
          </w:p>
        </w:tc>
        <w:tc>
          <w:tcPr>
            <w:tcW w:w="476" w:type="pct"/>
            <w:tcBorders>
              <w:top w:val="nil"/>
              <w:left w:val="nil"/>
              <w:bottom w:val="single" w:sz="4" w:space="0" w:color="auto"/>
              <w:right w:val="single" w:sz="4" w:space="0" w:color="auto"/>
            </w:tcBorders>
            <w:shd w:val="clear" w:color="000000" w:fill="B6DDE8"/>
            <w:vAlign w:val="center"/>
            <w:hideMark/>
          </w:tcPr>
          <w:p w14:paraId="164BE13D" w14:textId="77777777" w:rsidR="0076579A" w:rsidRPr="0076579A" w:rsidRDefault="0076579A" w:rsidP="0076579A">
            <w:pPr>
              <w:spacing w:before="0" w:after="0" w:line="240" w:lineRule="auto"/>
              <w:jc w:val="both"/>
              <w:rPr>
                <w:rFonts w:asciiTheme="majorHAnsi" w:eastAsia="Times New Roman" w:hAnsiTheme="majorHAnsi" w:cstheme="majorHAnsi"/>
                <w:color w:val="000000"/>
                <w:lang w:val="en-US" w:bidi="km-KH"/>
              </w:rPr>
            </w:pPr>
            <w:r w:rsidRPr="0076579A">
              <w:rPr>
                <w:rFonts w:asciiTheme="majorHAnsi" w:eastAsia="Times New Roman" w:hAnsiTheme="majorHAnsi" w:cstheme="majorHAnsi"/>
                <w:color w:val="000000"/>
                <w:lang w:val="en-US" w:bidi="km-KH"/>
              </w:rPr>
              <w:t>Short distance migrants</w:t>
            </w:r>
          </w:p>
        </w:tc>
        <w:tc>
          <w:tcPr>
            <w:tcW w:w="641" w:type="pct"/>
            <w:tcBorders>
              <w:top w:val="nil"/>
              <w:left w:val="nil"/>
              <w:bottom w:val="single" w:sz="4" w:space="0" w:color="auto"/>
              <w:right w:val="nil"/>
            </w:tcBorders>
            <w:shd w:val="clear" w:color="000000" w:fill="B6DDE8"/>
            <w:noWrap/>
            <w:vAlign w:val="center"/>
            <w:hideMark/>
          </w:tcPr>
          <w:p w14:paraId="780C9023"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r w:rsidRPr="0076579A">
              <w:rPr>
                <w:rFonts w:asciiTheme="majorHAnsi" w:eastAsia="Times New Roman" w:hAnsiTheme="majorHAnsi" w:cstheme="majorHAnsi"/>
                <w:color w:val="000000"/>
                <w:lang w:val="en-US" w:bidi="km-KH"/>
              </w:rPr>
              <w:t>6.0</w:t>
            </w:r>
          </w:p>
        </w:tc>
        <w:tc>
          <w:tcPr>
            <w:tcW w:w="522" w:type="pct"/>
            <w:vMerge/>
            <w:tcBorders>
              <w:top w:val="nil"/>
              <w:left w:val="single" w:sz="4" w:space="0" w:color="auto"/>
              <w:bottom w:val="single" w:sz="4" w:space="0" w:color="000000"/>
              <w:right w:val="single" w:sz="4" w:space="0" w:color="auto"/>
            </w:tcBorders>
            <w:vAlign w:val="center"/>
            <w:hideMark/>
          </w:tcPr>
          <w:p w14:paraId="15028AA6"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p>
        </w:tc>
        <w:tc>
          <w:tcPr>
            <w:tcW w:w="677" w:type="pct"/>
            <w:tcBorders>
              <w:top w:val="nil"/>
              <w:left w:val="nil"/>
              <w:bottom w:val="single" w:sz="4" w:space="0" w:color="auto"/>
              <w:right w:val="single" w:sz="4" w:space="0" w:color="auto"/>
            </w:tcBorders>
            <w:shd w:val="clear" w:color="000000" w:fill="B6DDE8"/>
            <w:noWrap/>
            <w:vAlign w:val="center"/>
            <w:hideMark/>
          </w:tcPr>
          <w:p w14:paraId="1D8DC691"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r w:rsidRPr="0076579A">
              <w:rPr>
                <w:rFonts w:asciiTheme="majorHAnsi" w:eastAsia="Times New Roman" w:hAnsiTheme="majorHAnsi" w:cstheme="majorHAnsi"/>
                <w:color w:val="000000"/>
                <w:lang w:val="en-US" w:bidi="km-KH"/>
              </w:rPr>
              <w:t>85,000</w:t>
            </w:r>
          </w:p>
        </w:tc>
        <w:tc>
          <w:tcPr>
            <w:tcW w:w="471" w:type="pct"/>
            <w:vMerge/>
            <w:tcBorders>
              <w:top w:val="nil"/>
              <w:left w:val="single" w:sz="4" w:space="0" w:color="auto"/>
              <w:bottom w:val="single" w:sz="4" w:space="0" w:color="auto"/>
              <w:right w:val="nil"/>
            </w:tcBorders>
            <w:vAlign w:val="center"/>
            <w:hideMark/>
          </w:tcPr>
          <w:p w14:paraId="63076E5B"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p>
        </w:tc>
        <w:tc>
          <w:tcPr>
            <w:tcW w:w="471" w:type="pct"/>
            <w:vMerge/>
            <w:tcBorders>
              <w:top w:val="nil"/>
              <w:left w:val="single" w:sz="4" w:space="0" w:color="auto"/>
              <w:bottom w:val="single" w:sz="4" w:space="0" w:color="auto"/>
              <w:right w:val="nil"/>
            </w:tcBorders>
            <w:vAlign w:val="center"/>
            <w:hideMark/>
          </w:tcPr>
          <w:p w14:paraId="2F21966A"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p>
        </w:tc>
        <w:tc>
          <w:tcPr>
            <w:tcW w:w="471" w:type="pct"/>
            <w:vMerge/>
            <w:tcBorders>
              <w:top w:val="nil"/>
              <w:left w:val="single" w:sz="4" w:space="0" w:color="auto"/>
              <w:bottom w:val="single" w:sz="4" w:space="0" w:color="000000"/>
              <w:right w:val="nil"/>
            </w:tcBorders>
            <w:vAlign w:val="center"/>
            <w:hideMark/>
          </w:tcPr>
          <w:p w14:paraId="369435ED"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p>
        </w:tc>
        <w:tc>
          <w:tcPr>
            <w:tcW w:w="359" w:type="pct"/>
            <w:vMerge/>
            <w:tcBorders>
              <w:top w:val="nil"/>
              <w:left w:val="single" w:sz="4" w:space="0" w:color="auto"/>
              <w:bottom w:val="single" w:sz="4" w:space="0" w:color="000000"/>
              <w:right w:val="single" w:sz="4" w:space="0" w:color="auto"/>
            </w:tcBorders>
            <w:vAlign w:val="center"/>
            <w:hideMark/>
          </w:tcPr>
          <w:p w14:paraId="6EE5A1A2" w14:textId="77777777" w:rsidR="0076579A" w:rsidRPr="0076579A" w:rsidRDefault="0076579A" w:rsidP="0076579A">
            <w:pPr>
              <w:spacing w:before="0" w:after="0" w:line="240" w:lineRule="auto"/>
              <w:rPr>
                <w:rFonts w:asciiTheme="majorHAnsi" w:eastAsia="Times New Roman" w:hAnsiTheme="majorHAnsi" w:cstheme="majorHAnsi"/>
                <w:color w:val="000000"/>
                <w:lang w:val="en-US" w:bidi="km-KH"/>
              </w:rPr>
            </w:pPr>
          </w:p>
        </w:tc>
      </w:tr>
      <w:tr w:rsidR="0076579A" w:rsidRPr="0076579A" w14:paraId="49A48A35" w14:textId="77777777" w:rsidTr="0076579A">
        <w:trPr>
          <w:trHeight w:val="300"/>
        </w:trPr>
        <w:tc>
          <w:tcPr>
            <w:tcW w:w="538" w:type="pct"/>
            <w:vMerge/>
            <w:tcBorders>
              <w:top w:val="single" w:sz="4" w:space="0" w:color="auto"/>
              <w:left w:val="single" w:sz="4" w:space="0" w:color="auto"/>
              <w:bottom w:val="single" w:sz="4" w:space="0" w:color="auto"/>
              <w:right w:val="single" w:sz="4" w:space="0" w:color="auto"/>
            </w:tcBorders>
            <w:vAlign w:val="center"/>
            <w:hideMark/>
          </w:tcPr>
          <w:p w14:paraId="356C6B87" w14:textId="77777777" w:rsidR="0076579A" w:rsidRPr="0076579A" w:rsidRDefault="0076579A" w:rsidP="0076579A">
            <w:pPr>
              <w:spacing w:before="0" w:after="0" w:line="240" w:lineRule="auto"/>
              <w:rPr>
                <w:rFonts w:asciiTheme="majorHAnsi" w:eastAsia="Times New Roman" w:hAnsiTheme="majorHAnsi" w:cstheme="majorHAnsi"/>
                <w:color w:val="000000"/>
                <w:lang w:val="en-US" w:bidi="km-KH"/>
              </w:rPr>
            </w:pPr>
          </w:p>
        </w:tc>
        <w:tc>
          <w:tcPr>
            <w:tcW w:w="850" w:type="pct"/>
            <w:gridSpan w:val="2"/>
            <w:tcBorders>
              <w:top w:val="single" w:sz="4" w:space="0" w:color="auto"/>
              <w:left w:val="nil"/>
              <w:bottom w:val="single" w:sz="4" w:space="0" w:color="auto"/>
              <w:right w:val="single" w:sz="4" w:space="0" w:color="auto"/>
            </w:tcBorders>
            <w:shd w:val="clear" w:color="000000" w:fill="DBEEF3"/>
            <w:vAlign w:val="center"/>
            <w:hideMark/>
          </w:tcPr>
          <w:p w14:paraId="1B65DD68" w14:textId="77777777" w:rsidR="0076579A" w:rsidRPr="0076579A" w:rsidRDefault="0076579A" w:rsidP="0076579A">
            <w:pPr>
              <w:spacing w:before="0" w:after="0" w:line="240" w:lineRule="auto"/>
              <w:rPr>
                <w:rFonts w:asciiTheme="majorHAnsi" w:eastAsia="Times New Roman" w:hAnsiTheme="majorHAnsi" w:cstheme="majorHAnsi"/>
                <w:color w:val="000000"/>
                <w:lang w:val="en-US" w:bidi="km-KH"/>
              </w:rPr>
            </w:pPr>
            <w:r w:rsidRPr="0076579A">
              <w:rPr>
                <w:rFonts w:asciiTheme="majorHAnsi" w:eastAsia="Times New Roman" w:hAnsiTheme="majorHAnsi" w:cstheme="majorHAnsi"/>
                <w:color w:val="000000"/>
                <w:lang w:val="en-US" w:bidi="km-KH"/>
              </w:rPr>
              <w:t>Other inland aquatic animals</w:t>
            </w:r>
          </w:p>
        </w:tc>
        <w:tc>
          <w:tcPr>
            <w:tcW w:w="641" w:type="pct"/>
            <w:tcBorders>
              <w:top w:val="nil"/>
              <w:left w:val="nil"/>
              <w:bottom w:val="single" w:sz="4" w:space="0" w:color="auto"/>
              <w:right w:val="nil"/>
            </w:tcBorders>
            <w:shd w:val="clear" w:color="000000" w:fill="DBEEF3"/>
            <w:noWrap/>
            <w:vAlign w:val="center"/>
            <w:hideMark/>
          </w:tcPr>
          <w:p w14:paraId="2DEB9D93"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r w:rsidRPr="0076579A">
              <w:rPr>
                <w:rFonts w:asciiTheme="majorHAnsi" w:eastAsia="Times New Roman" w:hAnsiTheme="majorHAnsi" w:cstheme="majorHAnsi"/>
                <w:color w:val="000000"/>
                <w:lang w:val="en-US" w:bidi="km-KH"/>
              </w:rPr>
              <w:t>3.9</w:t>
            </w:r>
          </w:p>
        </w:tc>
        <w:tc>
          <w:tcPr>
            <w:tcW w:w="522" w:type="pct"/>
            <w:vMerge/>
            <w:tcBorders>
              <w:top w:val="nil"/>
              <w:left w:val="single" w:sz="4" w:space="0" w:color="auto"/>
              <w:bottom w:val="single" w:sz="4" w:space="0" w:color="000000"/>
              <w:right w:val="single" w:sz="4" w:space="0" w:color="auto"/>
            </w:tcBorders>
            <w:vAlign w:val="center"/>
            <w:hideMark/>
          </w:tcPr>
          <w:p w14:paraId="4308CC1F"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p>
        </w:tc>
        <w:tc>
          <w:tcPr>
            <w:tcW w:w="677" w:type="pct"/>
            <w:tcBorders>
              <w:top w:val="nil"/>
              <w:left w:val="nil"/>
              <w:bottom w:val="single" w:sz="4" w:space="0" w:color="auto"/>
              <w:right w:val="single" w:sz="4" w:space="0" w:color="auto"/>
            </w:tcBorders>
            <w:shd w:val="clear" w:color="000000" w:fill="DBEEF3"/>
            <w:noWrap/>
            <w:vAlign w:val="center"/>
            <w:hideMark/>
          </w:tcPr>
          <w:p w14:paraId="438B922F"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r w:rsidRPr="0076579A">
              <w:rPr>
                <w:rFonts w:asciiTheme="majorHAnsi" w:eastAsia="Times New Roman" w:hAnsiTheme="majorHAnsi" w:cstheme="majorHAnsi"/>
                <w:color w:val="000000"/>
                <w:lang w:val="en-US" w:bidi="km-KH"/>
              </w:rPr>
              <w:t>56,000</w:t>
            </w:r>
          </w:p>
        </w:tc>
        <w:tc>
          <w:tcPr>
            <w:tcW w:w="471" w:type="pct"/>
            <w:tcBorders>
              <w:top w:val="nil"/>
              <w:left w:val="nil"/>
              <w:bottom w:val="nil"/>
              <w:right w:val="nil"/>
            </w:tcBorders>
            <w:shd w:val="clear" w:color="auto" w:fill="auto"/>
            <w:noWrap/>
            <w:vAlign w:val="center"/>
            <w:hideMark/>
          </w:tcPr>
          <w:p w14:paraId="5C73F581"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p>
        </w:tc>
        <w:tc>
          <w:tcPr>
            <w:tcW w:w="471" w:type="pct"/>
            <w:vMerge/>
            <w:tcBorders>
              <w:top w:val="nil"/>
              <w:left w:val="single" w:sz="4" w:space="0" w:color="auto"/>
              <w:bottom w:val="single" w:sz="4" w:space="0" w:color="auto"/>
              <w:right w:val="nil"/>
            </w:tcBorders>
            <w:vAlign w:val="center"/>
            <w:hideMark/>
          </w:tcPr>
          <w:p w14:paraId="679E4D4C"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p>
        </w:tc>
        <w:tc>
          <w:tcPr>
            <w:tcW w:w="471" w:type="pct"/>
            <w:vMerge/>
            <w:tcBorders>
              <w:top w:val="nil"/>
              <w:left w:val="single" w:sz="4" w:space="0" w:color="auto"/>
              <w:bottom w:val="single" w:sz="4" w:space="0" w:color="000000"/>
              <w:right w:val="nil"/>
            </w:tcBorders>
            <w:vAlign w:val="center"/>
            <w:hideMark/>
          </w:tcPr>
          <w:p w14:paraId="3F084AFB"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p>
        </w:tc>
        <w:tc>
          <w:tcPr>
            <w:tcW w:w="359" w:type="pct"/>
            <w:vMerge/>
            <w:tcBorders>
              <w:top w:val="nil"/>
              <w:left w:val="single" w:sz="4" w:space="0" w:color="auto"/>
              <w:bottom w:val="single" w:sz="4" w:space="0" w:color="000000"/>
              <w:right w:val="single" w:sz="4" w:space="0" w:color="auto"/>
            </w:tcBorders>
            <w:vAlign w:val="center"/>
            <w:hideMark/>
          </w:tcPr>
          <w:p w14:paraId="3C314804" w14:textId="77777777" w:rsidR="0076579A" w:rsidRPr="0076579A" w:rsidRDefault="0076579A" w:rsidP="0076579A">
            <w:pPr>
              <w:spacing w:before="0" w:after="0" w:line="240" w:lineRule="auto"/>
              <w:rPr>
                <w:rFonts w:asciiTheme="majorHAnsi" w:eastAsia="Times New Roman" w:hAnsiTheme="majorHAnsi" w:cstheme="majorHAnsi"/>
                <w:color w:val="000000"/>
                <w:lang w:val="en-US" w:bidi="km-KH"/>
              </w:rPr>
            </w:pPr>
          </w:p>
        </w:tc>
      </w:tr>
      <w:tr w:rsidR="0076579A" w:rsidRPr="0076579A" w14:paraId="6F0B74DD" w14:textId="77777777" w:rsidTr="0076579A">
        <w:trPr>
          <w:trHeight w:val="300"/>
        </w:trPr>
        <w:tc>
          <w:tcPr>
            <w:tcW w:w="538" w:type="pct"/>
            <w:vMerge w:val="restart"/>
            <w:tcBorders>
              <w:top w:val="nil"/>
              <w:left w:val="single" w:sz="4" w:space="0" w:color="auto"/>
              <w:bottom w:val="single" w:sz="4" w:space="0" w:color="auto"/>
              <w:right w:val="single" w:sz="4" w:space="0" w:color="auto"/>
            </w:tcBorders>
            <w:shd w:val="clear" w:color="000000" w:fill="C2D69A"/>
            <w:vAlign w:val="center"/>
            <w:hideMark/>
          </w:tcPr>
          <w:p w14:paraId="4856FB67" w14:textId="77777777" w:rsidR="0076579A" w:rsidRPr="0076579A" w:rsidRDefault="0076579A" w:rsidP="0076579A">
            <w:pPr>
              <w:spacing w:before="0" w:after="0" w:line="240" w:lineRule="auto"/>
              <w:rPr>
                <w:rFonts w:asciiTheme="majorHAnsi" w:eastAsia="Times New Roman" w:hAnsiTheme="majorHAnsi" w:cstheme="majorHAnsi"/>
                <w:color w:val="000000"/>
                <w:lang w:val="en-US" w:bidi="km-KH"/>
              </w:rPr>
            </w:pPr>
            <w:r w:rsidRPr="0076579A">
              <w:rPr>
                <w:rFonts w:asciiTheme="majorHAnsi" w:eastAsia="Times New Roman" w:hAnsiTheme="majorHAnsi" w:cstheme="majorHAnsi"/>
                <w:color w:val="000000"/>
                <w:lang w:val="en-US" w:bidi="km-KH"/>
              </w:rPr>
              <w:t>Marine capture resources</w:t>
            </w:r>
          </w:p>
        </w:tc>
        <w:tc>
          <w:tcPr>
            <w:tcW w:w="850" w:type="pct"/>
            <w:gridSpan w:val="2"/>
            <w:tcBorders>
              <w:top w:val="single" w:sz="4" w:space="0" w:color="auto"/>
              <w:left w:val="nil"/>
              <w:bottom w:val="single" w:sz="4" w:space="0" w:color="auto"/>
              <w:right w:val="single" w:sz="4" w:space="0" w:color="auto"/>
            </w:tcBorders>
            <w:shd w:val="clear" w:color="000000" w:fill="D7E4BC"/>
            <w:vAlign w:val="center"/>
            <w:hideMark/>
          </w:tcPr>
          <w:p w14:paraId="4BF78AB0" w14:textId="77777777" w:rsidR="0076579A" w:rsidRPr="0076579A" w:rsidRDefault="0076579A" w:rsidP="0076579A">
            <w:pPr>
              <w:spacing w:before="0" w:after="0" w:line="240" w:lineRule="auto"/>
              <w:rPr>
                <w:rFonts w:asciiTheme="majorHAnsi" w:eastAsia="Times New Roman" w:hAnsiTheme="majorHAnsi" w:cstheme="majorHAnsi"/>
                <w:color w:val="000000"/>
                <w:lang w:val="en-US" w:bidi="km-KH"/>
              </w:rPr>
            </w:pPr>
            <w:r w:rsidRPr="0076579A">
              <w:rPr>
                <w:rFonts w:asciiTheme="majorHAnsi" w:eastAsia="Times New Roman" w:hAnsiTheme="majorHAnsi" w:cstheme="majorHAnsi"/>
                <w:color w:val="000000"/>
                <w:lang w:val="en-US" w:bidi="km-KH"/>
              </w:rPr>
              <w:t>Marine Fish</w:t>
            </w:r>
          </w:p>
        </w:tc>
        <w:tc>
          <w:tcPr>
            <w:tcW w:w="641" w:type="pct"/>
            <w:tcBorders>
              <w:top w:val="nil"/>
              <w:left w:val="nil"/>
              <w:bottom w:val="single" w:sz="4" w:space="0" w:color="auto"/>
              <w:right w:val="nil"/>
            </w:tcBorders>
            <w:shd w:val="clear" w:color="auto" w:fill="D6E3BC" w:themeFill="accent3" w:themeFillTint="66"/>
            <w:noWrap/>
            <w:vAlign w:val="center"/>
            <w:hideMark/>
          </w:tcPr>
          <w:p w14:paraId="72906DD5"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r w:rsidRPr="0076579A">
              <w:rPr>
                <w:rFonts w:asciiTheme="majorHAnsi" w:eastAsia="Times New Roman" w:hAnsiTheme="majorHAnsi" w:cstheme="majorHAnsi"/>
                <w:color w:val="000000"/>
                <w:lang w:val="en-US" w:bidi="km-KH"/>
              </w:rPr>
              <w:t>16.2</w:t>
            </w:r>
          </w:p>
        </w:tc>
        <w:tc>
          <w:tcPr>
            <w:tcW w:w="522" w:type="pct"/>
            <w:vMerge/>
            <w:tcBorders>
              <w:top w:val="nil"/>
              <w:left w:val="single" w:sz="4" w:space="0" w:color="auto"/>
              <w:bottom w:val="single" w:sz="4" w:space="0" w:color="000000"/>
              <w:right w:val="single" w:sz="4" w:space="0" w:color="auto"/>
            </w:tcBorders>
            <w:vAlign w:val="center"/>
            <w:hideMark/>
          </w:tcPr>
          <w:p w14:paraId="29D273CD"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p>
        </w:tc>
        <w:tc>
          <w:tcPr>
            <w:tcW w:w="677" w:type="pct"/>
            <w:tcBorders>
              <w:top w:val="nil"/>
              <w:left w:val="nil"/>
              <w:bottom w:val="single" w:sz="4" w:space="0" w:color="auto"/>
              <w:right w:val="single" w:sz="4" w:space="0" w:color="auto"/>
            </w:tcBorders>
            <w:shd w:val="clear" w:color="000000" w:fill="D7E4BC"/>
            <w:noWrap/>
            <w:vAlign w:val="center"/>
            <w:hideMark/>
          </w:tcPr>
          <w:p w14:paraId="09B136D9"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r w:rsidRPr="0076579A">
              <w:rPr>
                <w:rFonts w:asciiTheme="majorHAnsi" w:eastAsia="Times New Roman" w:hAnsiTheme="majorHAnsi" w:cstheme="majorHAnsi"/>
                <w:color w:val="000000"/>
                <w:lang w:val="en-US" w:bidi="km-KH"/>
              </w:rPr>
              <w:t>229,000</w:t>
            </w:r>
          </w:p>
        </w:tc>
        <w:tc>
          <w:tcPr>
            <w:tcW w:w="471" w:type="pct"/>
            <w:tcBorders>
              <w:top w:val="nil"/>
              <w:left w:val="nil"/>
              <w:bottom w:val="nil"/>
              <w:right w:val="single" w:sz="4" w:space="0" w:color="auto"/>
            </w:tcBorders>
            <w:shd w:val="clear" w:color="auto" w:fill="auto"/>
            <w:noWrap/>
            <w:vAlign w:val="center"/>
            <w:hideMark/>
          </w:tcPr>
          <w:p w14:paraId="6E91DF39"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p>
        </w:tc>
        <w:tc>
          <w:tcPr>
            <w:tcW w:w="471" w:type="pct"/>
            <w:vMerge w:val="restart"/>
            <w:tcBorders>
              <w:top w:val="single" w:sz="4" w:space="0" w:color="auto"/>
              <w:left w:val="single" w:sz="4" w:space="0" w:color="auto"/>
              <w:bottom w:val="single" w:sz="4" w:space="0" w:color="auto"/>
              <w:right w:val="nil"/>
            </w:tcBorders>
            <w:shd w:val="clear" w:color="000000" w:fill="C2D69A"/>
            <w:noWrap/>
            <w:vAlign w:val="center"/>
            <w:hideMark/>
          </w:tcPr>
          <w:p w14:paraId="6D2D76FB"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r w:rsidRPr="0076579A">
              <w:rPr>
                <w:rFonts w:asciiTheme="majorHAnsi" w:eastAsia="Times New Roman" w:hAnsiTheme="majorHAnsi" w:cstheme="majorHAnsi"/>
                <w:color w:val="000000"/>
                <w:lang w:val="en-US" w:bidi="km-KH"/>
              </w:rPr>
              <w:t>245,000</w:t>
            </w:r>
          </w:p>
        </w:tc>
        <w:tc>
          <w:tcPr>
            <w:tcW w:w="471" w:type="pct"/>
            <w:vMerge/>
            <w:tcBorders>
              <w:top w:val="nil"/>
              <w:left w:val="single" w:sz="4" w:space="0" w:color="auto"/>
              <w:bottom w:val="single" w:sz="4" w:space="0" w:color="000000"/>
              <w:right w:val="nil"/>
            </w:tcBorders>
            <w:vAlign w:val="center"/>
            <w:hideMark/>
          </w:tcPr>
          <w:p w14:paraId="043A5CF8"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p>
        </w:tc>
        <w:tc>
          <w:tcPr>
            <w:tcW w:w="359" w:type="pct"/>
            <w:vMerge/>
            <w:tcBorders>
              <w:top w:val="nil"/>
              <w:left w:val="single" w:sz="4" w:space="0" w:color="auto"/>
              <w:bottom w:val="single" w:sz="4" w:space="0" w:color="000000"/>
              <w:right w:val="single" w:sz="4" w:space="0" w:color="auto"/>
            </w:tcBorders>
            <w:vAlign w:val="center"/>
            <w:hideMark/>
          </w:tcPr>
          <w:p w14:paraId="4E0D4B38" w14:textId="77777777" w:rsidR="0076579A" w:rsidRPr="0076579A" w:rsidRDefault="0076579A" w:rsidP="0076579A">
            <w:pPr>
              <w:spacing w:before="0" w:after="0" w:line="240" w:lineRule="auto"/>
              <w:rPr>
                <w:rFonts w:asciiTheme="majorHAnsi" w:eastAsia="Times New Roman" w:hAnsiTheme="majorHAnsi" w:cstheme="majorHAnsi"/>
                <w:color w:val="000000"/>
                <w:lang w:val="en-US" w:bidi="km-KH"/>
              </w:rPr>
            </w:pPr>
          </w:p>
        </w:tc>
      </w:tr>
      <w:tr w:rsidR="0076579A" w:rsidRPr="0076579A" w14:paraId="2C4342CE" w14:textId="77777777" w:rsidTr="0076579A">
        <w:trPr>
          <w:trHeight w:val="300"/>
        </w:trPr>
        <w:tc>
          <w:tcPr>
            <w:tcW w:w="538" w:type="pct"/>
            <w:vMerge/>
            <w:tcBorders>
              <w:top w:val="nil"/>
              <w:left w:val="single" w:sz="4" w:space="0" w:color="auto"/>
              <w:bottom w:val="single" w:sz="4" w:space="0" w:color="auto"/>
              <w:right w:val="single" w:sz="4" w:space="0" w:color="auto"/>
            </w:tcBorders>
            <w:vAlign w:val="center"/>
            <w:hideMark/>
          </w:tcPr>
          <w:p w14:paraId="258F341A" w14:textId="77777777" w:rsidR="0076579A" w:rsidRPr="0076579A" w:rsidRDefault="0076579A" w:rsidP="0076579A">
            <w:pPr>
              <w:spacing w:before="0" w:after="0" w:line="240" w:lineRule="auto"/>
              <w:rPr>
                <w:rFonts w:asciiTheme="majorHAnsi" w:eastAsia="Times New Roman" w:hAnsiTheme="majorHAnsi" w:cstheme="majorHAnsi"/>
                <w:color w:val="000000"/>
                <w:lang w:val="en-US" w:bidi="km-KH"/>
              </w:rPr>
            </w:pPr>
          </w:p>
        </w:tc>
        <w:tc>
          <w:tcPr>
            <w:tcW w:w="850" w:type="pct"/>
            <w:gridSpan w:val="2"/>
            <w:tcBorders>
              <w:top w:val="single" w:sz="4" w:space="0" w:color="auto"/>
              <w:left w:val="nil"/>
              <w:bottom w:val="single" w:sz="4" w:space="0" w:color="auto"/>
              <w:right w:val="single" w:sz="4" w:space="0" w:color="auto"/>
            </w:tcBorders>
            <w:shd w:val="clear" w:color="000000" w:fill="EAF1DD"/>
            <w:vAlign w:val="center"/>
            <w:hideMark/>
          </w:tcPr>
          <w:p w14:paraId="01CE9FFE" w14:textId="77777777" w:rsidR="0076579A" w:rsidRPr="0076579A" w:rsidRDefault="0076579A" w:rsidP="0076579A">
            <w:pPr>
              <w:spacing w:before="0" w:after="0" w:line="240" w:lineRule="auto"/>
              <w:rPr>
                <w:rFonts w:asciiTheme="majorHAnsi" w:eastAsia="Times New Roman" w:hAnsiTheme="majorHAnsi" w:cstheme="majorHAnsi"/>
                <w:color w:val="000000"/>
                <w:lang w:val="en-US" w:bidi="km-KH"/>
              </w:rPr>
            </w:pPr>
            <w:r w:rsidRPr="0076579A">
              <w:rPr>
                <w:rFonts w:asciiTheme="majorHAnsi" w:eastAsia="Times New Roman" w:hAnsiTheme="majorHAnsi" w:cstheme="majorHAnsi"/>
                <w:color w:val="000000"/>
                <w:lang w:val="en-US" w:bidi="km-KH"/>
              </w:rPr>
              <w:t>Other marine aquatic animals</w:t>
            </w:r>
          </w:p>
        </w:tc>
        <w:tc>
          <w:tcPr>
            <w:tcW w:w="641" w:type="pct"/>
            <w:tcBorders>
              <w:top w:val="nil"/>
              <w:left w:val="nil"/>
              <w:bottom w:val="single" w:sz="4" w:space="0" w:color="auto"/>
              <w:right w:val="nil"/>
            </w:tcBorders>
            <w:shd w:val="clear" w:color="auto" w:fill="EAF1DD" w:themeFill="accent3" w:themeFillTint="33"/>
            <w:noWrap/>
            <w:vAlign w:val="center"/>
            <w:hideMark/>
          </w:tcPr>
          <w:p w14:paraId="6EDC7EE1"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r w:rsidRPr="0076579A">
              <w:rPr>
                <w:rFonts w:asciiTheme="majorHAnsi" w:eastAsia="Times New Roman" w:hAnsiTheme="majorHAnsi" w:cstheme="majorHAnsi"/>
                <w:color w:val="000000"/>
                <w:lang w:val="en-US" w:bidi="km-KH"/>
              </w:rPr>
              <w:t>1.1</w:t>
            </w:r>
          </w:p>
        </w:tc>
        <w:tc>
          <w:tcPr>
            <w:tcW w:w="522" w:type="pct"/>
            <w:vMerge/>
            <w:tcBorders>
              <w:top w:val="nil"/>
              <w:left w:val="single" w:sz="4" w:space="0" w:color="auto"/>
              <w:bottom w:val="single" w:sz="4" w:space="0" w:color="000000"/>
              <w:right w:val="single" w:sz="4" w:space="0" w:color="auto"/>
            </w:tcBorders>
            <w:vAlign w:val="center"/>
            <w:hideMark/>
          </w:tcPr>
          <w:p w14:paraId="1BFC7302"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p>
        </w:tc>
        <w:tc>
          <w:tcPr>
            <w:tcW w:w="677" w:type="pct"/>
            <w:tcBorders>
              <w:top w:val="nil"/>
              <w:left w:val="nil"/>
              <w:bottom w:val="single" w:sz="4" w:space="0" w:color="auto"/>
              <w:right w:val="single" w:sz="4" w:space="0" w:color="auto"/>
            </w:tcBorders>
            <w:shd w:val="clear" w:color="000000" w:fill="EAF1DD"/>
            <w:noWrap/>
            <w:vAlign w:val="center"/>
            <w:hideMark/>
          </w:tcPr>
          <w:p w14:paraId="3ED4C21C"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r w:rsidRPr="0076579A">
              <w:rPr>
                <w:rFonts w:asciiTheme="majorHAnsi" w:eastAsia="Times New Roman" w:hAnsiTheme="majorHAnsi" w:cstheme="majorHAnsi"/>
                <w:color w:val="000000"/>
                <w:lang w:val="en-US" w:bidi="km-KH"/>
              </w:rPr>
              <w:t>16,000</w:t>
            </w:r>
          </w:p>
        </w:tc>
        <w:tc>
          <w:tcPr>
            <w:tcW w:w="471" w:type="pct"/>
            <w:tcBorders>
              <w:top w:val="nil"/>
              <w:left w:val="nil"/>
              <w:bottom w:val="nil"/>
              <w:right w:val="single" w:sz="4" w:space="0" w:color="auto"/>
            </w:tcBorders>
            <w:shd w:val="clear" w:color="auto" w:fill="auto"/>
            <w:noWrap/>
            <w:vAlign w:val="center"/>
            <w:hideMark/>
          </w:tcPr>
          <w:p w14:paraId="0327705C"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p>
        </w:tc>
        <w:tc>
          <w:tcPr>
            <w:tcW w:w="471" w:type="pct"/>
            <w:vMerge/>
            <w:tcBorders>
              <w:top w:val="single" w:sz="4" w:space="0" w:color="auto"/>
              <w:left w:val="single" w:sz="4" w:space="0" w:color="auto"/>
              <w:bottom w:val="single" w:sz="4" w:space="0" w:color="auto"/>
              <w:right w:val="nil"/>
            </w:tcBorders>
            <w:vAlign w:val="center"/>
            <w:hideMark/>
          </w:tcPr>
          <w:p w14:paraId="1B0E3824"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p>
        </w:tc>
        <w:tc>
          <w:tcPr>
            <w:tcW w:w="471" w:type="pct"/>
            <w:vMerge/>
            <w:tcBorders>
              <w:top w:val="nil"/>
              <w:left w:val="single" w:sz="4" w:space="0" w:color="auto"/>
              <w:bottom w:val="single" w:sz="4" w:space="0" w:color="000000"/>
              <w:right w:val="nil"/>
            </w:tcBorders>
            <w:vAlign w:val="center"/>
            <w:hideMark/>
          </w:tcPr>
          <w:p w14:paraId="0B8C71D5"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p>
        </w:tc>
        <w:tc>
          <w:tcPr>
            <w:tcW w:w="359" w:type="pct"/>
            <w:vMerge/>
            <w:tcBorders>
              <w:top w:val="nil"/>
              <w:left w:val="single" w:sz="4" w:space="0" w:color="auto"/>
              <w:bottom w:val="single" w:sz="4" w:space="0" w:color="000000"/>
              <w:right w:val="single" w:sz="4" w:space="0" w:color="auto"/>
            </w:tcBorders>
            <w:vAlign w:val="center"/>
            <w:hideMark/>
          </w:tcPr>
          <w:p w14:paraId="25F7BE10" w14:textId="77777777" w:rsidR="0076579A" w:rsidRPr="0076579A" w:rsidRDefault="0076579A" w:rsidP="0076579A">
            <w:pPr>
              <w:spacing w:before="0" w:after="0" w:line="240" w:lineRule="auto"/>
              <w:rPr>
                <w:rFonts w:asciiTheme="majorHAnsi" w:eastAsia="Times New Roman" w:hAnsiTheme="majorHAnsi" w:cstheme="majorHAnsi"/>
                <w:color w:val="000000"/>
                <w:lang w:val="en-US" w:bidi="km-KH"/>
              </w:rPr>
            </w:pPr>
          </w:p>
        </w:tc>
      </w:tr>
      <w:tr w:rsidR="0076579A" w:rsidRPr="0076579A" w14:paraId="45847139" w14:textId="77777777" w:rsidTr="0076579A">
        <w:trPr>
          <w:trHeight w:val="300"/>
        </w:trPr>
        <w:tc>
          <w:tcPr>
            <w:tcW w:w="1388" w:type="pct"/>
            <w:gridSpan w:val="3"/>
            <w:tcBorders>
              <w:top w:val="single" w:sz="4" w:space="0" w:color="auto"/>
              <w:left w:val="single" w:sz="4" w:space="0" w:color="auto"/>
              <w:bottom w:val="single" w:sz="4" w:space="0" w:color="auto"/>
              <w:right w:val="single" w:sz="4" w:space="0" w:color="auto"/>
            </w:tcBorders>
            <w:shd w:val="clear" w:color="000000" w:fill="E5E0EC"/>
            <w:vAlign w:val="center"/>
            <w:hideMark/>
          </w:tcPr>
          <w:p w14:paraId="2B66AE41" w14:textId="77777777" w:rsidR="0076579A" w:rsidRPr="0076579A" w:rsidRDefault="0076579A" w:rsidP="0076579A">
            <w:pPr>
              <w:spacing w:before="0" w:after="0" w:line="240" w:lineRule="auto"/>
              <w:rPr>
                <w:rFonts w:asciiTheme="majorHAnsi" w:eastAsia="Times New Roman" w:hAnsiTheme="majorHAnsi" w:cstheme="majorHAnsi"/>
                <w:color w:val="000000"/>
                <w:lang w:val="en-US" w:bidi="km-KH"/>
              </w:rPr>
            </w:pPr>
            <w:r w:rsidRPr="0076579A">
              <w:rPr>
                <w:rFonts w:asciiTheme="majorHAnsi" w:eastAsia="Times New Roman" w:hAnsiTheme="majorHAnsi" w:cstheme="majorHAnsi"/>
                <w:color w:val="000000"/>
                <w:lang w:val="en-US" w:bidi="km-KH"/>
              </w:rPr>
              <w:t>Aquaculture</w:t>
            </w:r>
          </w:p>
        </w:tc>
        <w:tc>
          <w:tcPr>
            <w:tcW w:w="641" w:type="pct"/>
            <w:tcBorders>
              <w:top w:val="nil"/>
              <w:left w:val="nil"/>
              <w:bottom w:val="single" w:sz="4" w:space="0" w:color="auto"/>
              <w:right w:val="nil"/>
            </w:tcBorders>
            <w:shd w:val="clear" w:color="000000" w:fill="E5E0EC"/>
            <w:noWrap/>
            <w:vAlign w:val="center"/>
            <w:hideMark/>
          </w:tcPr>
          <w:p w14:paraId="1D37D027"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r w:rsidRPr="0076579A">
              <w:rPr>
                <w:rFonts w:asciiTheme="majorHAnsi" w:eastAsia="Times New Roman" w:hAnsiTheme="majorHAnsi" w:cstheme="majorHAnsi"/>
                <w:color w:val="000000"/>
                <w:lang w:val="en-US" w:bidi="km-KH"/>
              </w:rPr>
              <w:t>1.3</w:t>
            </w:r>
          </w:p>
        </w:tc>
        <w:tc>
          <w:tcPr>
            <w:tcW w:w="522" w:type="pct"/>
            <w:vMerge/>
            <w:tcBorders>
              <w:top w:val="nil"/>
              <w:left w:val="single" w:sz="4" w:space="0" w:color="auto"/>
              <w:bottom w:val="single" w:sz="4" w:space="0" w:color="000000"/>
              <w:right w:val="single" w:sz="4" w:space="0" w:color="auto"/>
            </w:tcBorders>
            <w:vAlign w:val="center"/>
            <w:hideMark/>
          </w:tcPr>
          <w:p w14:paraId="01392829"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p>
        </w:tc>
        <w:tc>
          <w:tcPr>
            <w:tcW w:w="677" w:type="pct"/>
            <w:tcBorders>
              <w:top w:val="nil"/>
              <w:left w:val="nil"/>
              <w:bottom w:val="single" w:sz="4" w:space="0" w:color="auto"/>
              <w:right w:val="single" w:sz="4" w:space="0" w:color="auto"/>
            </w:tcBorders>
            <w:shd w:val="clear" w:color="000000" w:fill="E5E0EC"/>
            <w:noWrap/>
            <w:vAlign w:val="center"/>
            <w:hideMark/>
          </w:tcPr>
          <w:p w14:paraId="08C66505"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r w:rsidRPr="0076579A">
              <w:rPr>
                <w:rFonts w:asciiTheme="majorHAnsi" w:eastAsia="Times New Roman" w:hAnsiTheme="majorHAnsi" w:cstheme="majorHAnsi"/>
                <w:color w:val="000000"/>
                <w:lang w:val="en-US" w:bidi="km-KH"/>
              </w:rPr>
              <w:t>19,000</w:t>
            </w:r>
          </w:p>
        </w:tc>
        <w:tc>
          <w:tcPr>
            <w:tcW w:w="471" w:type="pct"/>
            <w:tcBorders>
              <w:top w:val="nil"/>
              <w:left w:val="nil"/>
              <w:bottom w:val="nil"/>
              <w:right w:val="nil"/>
            </w:tcBorders>
            <w:shd w:val="clear" w:color="auto" w:fill="auto"/>
            <w:noWrap/>
            <w:vAlign w:val="center"/>
            <w:hideMark/>
          </w:tcPr>
          <w:p w14:paraId="3E1E262B"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p>
        </w:tc>
        <w:tc>
          <w:tcPr>
            <w:tcW w:w="471" w:type="pct"/>
            <w:tcBorders>
              <w:top w:val="single" w:sz="4" w:space="0" w:color="auto"/>
              <w:left w:val="nil"/>
              <w:bottom w:val="nil"/>
              <w:right w:val="nil"/>
            </w:tcBorders>
            <w:shd w:val="clear" w:color="auto" w:fill="auto"/>
            <w:noWrap/>
            <w:vAlign w:val="center"/>
            <w:hideMark/>
          </w:tcPr>
          <w:p w14:paraId="25AB0B30"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p>
        </w:tc>
        <w:tc>
          <w:tcPr>
            <w:tcW w:w="471" w:type="pct"/>
            <w:tcBorders>
              <w:top w:val="nil"/>
              <w:left w:val="nil"/>
              <w:bottom w:val="nil"/>
              <w:right w:val="nil"/>
            </w:tcBorders>
            <w:shd w:val="clear" w:color="auto" w:fill="auto"/>
            <w:noWrap/>
            <w:vAlign w:val="center"/>
            <w:hideMark/>
          </w:tcPr>
          <w:p w14:paraId="2DD8FE37" w14:textId="77777777" w:rsidR="0076579A" w:rsidRPr="0076579A" w:rsidRDefault="0076579A" w:rsidP="0076579A">
            <w:pPr>
              <w:spacing w:before="0" w:after="0" w:line="240" w:lineRule="auto"/>
              <w:jc w:val="center"/>
              <w:rPr>
                <w:rFonts w:asciiTheme="majorHAnsi" w:eastAsia="Times New Roman" w:hAnsiTheme="majorHAnsi" w:cstheme="majorHAnsi"/>
                <w:color w:val="000000"/>
                <w:lang w:val="en-US" w:bidi="km-KH"/>
              </w:rPr>
            </w:pPr>
          </w:p>
        </w:tc>
        <w:tc>
          <w:tcPr>
            <w:tcW w:w="359" w:type="pct"/>
            <w:vMerge/>
            <w:tcBorders>
              <w:top w:val="nil"/>
              <w:left w:val="single" w:sz="4" w:space="0" w:color="auto"/>
              <w:bottom w:val="single" w:sz="4" w:space="0" w:color="000000"/>
              <w:right w:val="single" w:sz="4" w:space="0" w:color="auto"/>
            </w:tcBorders>
            <w:vAlign w:val="center"/>
            <w:hideMark/>
          </w:tcPr>
          <w:p w14:paraId="789D4C48" w14:textId="77777777" w:rsidR="0076579A" w:rsidRPr="0076579A" w:rsidRDefault="0076579A" w:rsidP="0076579A">
            <w:pPr>
              <w:spacing w:before="0" w:after="0" w:line="240" w:lineRule="auto"/>
              <w:rPr>
                <w:rFonts w:asciiTheme="majorHAnsi" w:eastAsia="Times New Roman" w:hAnsiTheme="majorHAnsi" w:cstheme="majorHAnsi"/>
                <w:color w:val="000000"/>
                <w:lang w:val="en-US" w:bidi="km-KH"/>
              </w:rPr>
            </w:pPr>
          </w:p>
        </w:tc>
      </w:tr>
    </w:tbl>
    <w:p w14:paraId="04F87658" w14:textId="77777777" w:rsidR="0076579A" w:rsidRDefault="0076579A" w:rsidP="00341EFC">
      <w:pPr>
        <w:jc w:val="both"/>
        <w:rPr>
          <w:rFonts w:asciiTheme="majorHAnsi" w:hAnsiTheme="majorHAnsi" w:cstheme="majorHAnsi"/>
          <w:color w:val="000000"/>
          <w:sz w:val="22"/>
          <w:szCs w:val="22"/>
        </w:rPr>
      </w:pPr>
    </w:p>
    <w:p w14:paraId="4AE0D141" w14:textId="77777777" w:rsidR="0076579A" w:rsidRDefault="0076579A" w:rsidP="00341EFC">
      <w:pPr>
        <w:jc w:val="both"/>
        <w:rPr>
          <w:rFonts w:asciiTheme="majorHAnsi" w:hAnsiTheme="majorHAnsi" w:cstheme="majorHAnsi"/>
          <w:color w:val="000000"/>
          <w:sz w:val="22"/>
          <w:szCs w:val="22"/>
        </w:rPr>
      </w:pPr>
    </w:p>
    <w:p w14:paraId="2DC888CD" w14:textId="77777777" w:rsidR="0076579A" w:rsidRDefault="0076579A" w:rsidP="00341EFC">
      <w:pPr>
        <w:jc w:val="both"/>
        <w:rPr>
          <w:rFonts w:asciiTheme="majorHAnsi" w:hAnsiTheme="majorHAnsi" w:cstheme="majorHAnsi"/>
          <w:color w:val="000000"/>
          <w:sz w:val="22"/>
          <w:szCs w:val="22"/>
        </w:rPr>
        <w:sectPr w:rsidR="0076579A" w:rsidSect="0076579A">
          <w:pgSz w:w="16840" w:h="11900" w:orient="landscape"/>
          <w:pgMar w:top="1800" w:right="1440" w:bottom="1800" w:left="993" w:header="708" w:footer="708" w:gutter="0"/>
          <w:cols w:space="708"/>
          <w:docGrid w:linePitch="360"/>
        </w:sectPr>
      </w:pPr>
    </w:p>
    <w:p w14:paraId="0134E051" w14:textId="77777777" w:rsidR="0076579A" w:rsidRDefault="0076579A" w:rsidP="0076579A">
      <w:pPr>
        <w:rPr>
          <w:rFonts w:asciiTheme="majorHAnsi" w:hAnsiTheme="majorHAnsi" w:cstheme="majorHAnsi"/>
          <w:sz w:val="22"/>
          <w:szCs w:val="22"/>
          <w:lang w:val="en-US" w:bidi="km-KH"/>
        </w:rPr>
      </w:pPr>
    </w:p>
    <w:p w14:paraId="648E2D9C" w14:textId="77777777" w:rsidR="007C7E34" w:rsidRPr="0076579A" w:rsidRDefault="007C7E34" w:rsidP="0076579A">
      <w:pPr>
        <w:pStyle w:val="Heading2"/>
        <w:jc w:val="both"/>
        <w:rPr>
          <w:rFonts w:asciiTheme="majorHAnsi" w:hAnsiTheme="majorHAnsi" w:cstheme="majorHAnsi"/>
        </w:rPr>
      </w:pPr>
      <w:bookmarkStart w:id="40" w:name="_Toc210188349"/>
      <w:bookmarkStart w:id="41" w:name="_Toc214332639"/>
      <w:bookmarkEnd w:id="24"/>
      <w:r w:rsidRPr="0076579A">
        <w:rPr>
          <w:rFonts w:asciiTheme="majorHAnsi" w:hAnsiTheme="majorHAnsi" w:cstheme="majorHAnsi"/>
        </w:rPr>
        <w:t>ESTIMATED CHANGES OF THE SUPPLY /AVAILABILITY OF FISH</w:t>
      </w:r>
      <w:r w:rsidR="00A47FDC" w:rsidRPr="0076579A">
        <w:rPr>
          <w:rFonts w:asciiTheme="majorHAnsi" w:hAnsiTheme="majorHAnsi" w:cstheme="majorHAnsi"/>
          <w:caps w:val="0"/>
        </w:rPr>
        <w:t xml:space="preserve"> AND OTHER AQUATIC ANIMALS </w:t>
      </w:r>
      <w:r w:rsidRPr="0076579A">
        <w:rPr>
          <w:rFonts w:asciiTheme="majorHAnsi" w:hAnsiTheme="majorHAnsi" w:cstheme="majorHAnsi"/>
        </w:rPr>
        <w:t>UNDER CAMBODIAN DAM DEVELOPMENT SCENARIOS</w:t>
      </w:r>
      <w:bookmarkEnd w:id="40"/>
      <w:bookmarkEnd w:id="41"/>
    </w:p>
    <w:p w14:paraId="3D789DA1" w14:textId="77777777" w:rsidR="002C64F4" w:rsidRPr="003E6ABD" w:rsidRDefault="002C64F4" w:rsidP="003E6ABD">
      <w:pPr>
        <w:jc w:val="both"/>
        <w:rPr>
          <w:rFonts w:asciiTheme="majorHAnsi" w:hAnsiTheme="majorHAnsi" w:cstheme="majorHAnsi"/>
          <w:color w:val="000000"/>
          <w:sz w:val="22"/>
          <w:szCs w:val="22"/>
        </w:rPr>
      </w:pPr>
    </w:p>
    <w:p w14:paraId="5743F444" w14:textId="77777777" w:rsidR="00975A6A" w:rsidRPr="003E6ABD" w:rsidRDefault="00A47FDC" w:rsidP="003E6ABD">
      <w:pPr>
        <w:pStyle w:val="Heading3"/>
        <w:jc w:val="both"/>
        <w:rPr>
          <w:rFonts w:asciiTheme="majorHAnsi" w:hAnsiTheme="majorHAnsi" w:cstheme="majorHAnsi"/>
        </w:rPr>
      </w:pPr>
      <w:bookmarkStart w:id="42" w:name="_Toc210188350"/>
      <w:bookmarkStart w:id="43" w:name="_Toc214332640"/>
      <w:r>
        <w:rPr>
          <w:rFonts w:asciiTheme="majorHAnsi" w:hAnsiTheme="majorHAnsi" w:cstheme="majorHAnsi"/>
        </w:rPr>
        <w:t>M</w:t>
      </w:r>
      <w:r w:rsidR="002A65AF">
        <w:rPr>
          <w:rFonts w:asciiTheme="majorHAnsi" w:hAnsiTheme="majorHAnsi" w:cstheme="majorHAnsi"/>
        </w:rPr>
        <w:t>odelling approach and</w:t>
      </w:r>
      <w:r w:rsidR="00975A6A" w:rsidRPr="003E6ABD">
        <w:rPr>
          <w:rFonts w:asciiTheme="majorHAnsi" w:hAnsiTheme="majorHAnsi" w:cstheme="majorHAnsi"/>
        </w:rPr>
        <w:t xml:space="preserve"> hypothes</w:t>
      </w:r>
      <w:r>
        <w:rPr>
          <w:rFonts w:asciiTheme="majorHAnsi" w:hAnsiTheme="majorHAnsi" w:cstheme="majorHAnsi"/>
        </w:rPr>
        <w:t>e</w:t>
      </w:r>
      <w:r w:rsidR="00975A6A" w:rsidRPr="003E6ABD">
        <w:rPr>
          <w:rFonts w:asciiTheme="majorHAnsi" w:hAnsiTheme="majorHAnsi" w:cstheme="majorHAnsi"/>
        </w:rPr>
        <w:t>s</w:t>
      </w:r>
      <w:bookmarkEnd w:id="42"/>
      <w:bookmarkEnd w:id="43"/>
    </w:p>
    <w:p w14:paraId="64FEB92E" w14:textId="77777777" w:rsidR="002A65AF" w:rsidRDefault="002A65AF" w:rsidP="003E6ABD">
      <w:pPr>
        <w:jc w:val="both"/>
        <w:rPr>
          <w:rFonts w:asciiTheme="majorHAnsi" w:hAnsiTheme="majorHAnsi" w:cstheme="majorHAnsi"/>
          <w:color w:val="000000"/>
          <w:sz w:val="22"/>
          <w:szCs w:val="22"/>
        </w:rPr>
      </w:pPr>
    </w:p>
    <w:p w14:paraId="1B1309CE" w14:textId="77777777" w:rsidR="002A65AF" w:rsidRPr="003E6ABD" w:rsidRDefault="002A65AF" w:rsidP="002A65AF">
      <w:pPr>
        <w:jc w:val="both"/>
        <w:rPr>
          <w:rFonts w:asciiTheme="majorHAnsi" w:hAnsiTheme="majorHAnsi" w:cstheme="majorHAnsi"/>
          <w:color w:val="000000"/>
          <w:sz w:val="22"/>
          <w:szCs w:val="22"/>
        </w:rPr>
      </w:pPr>
      <w:r w:rsidRPr="003E6ABD">
        <w:rPr>
          <w:rFonts w:asciiTheme="majorHAnsi" w:hAnsiTheme="majorHAnsi" w:cstheme="majorHAnsi"/>
          <w:color w:val="000000"/>
          <w:sz w:val="22"/>
          <w:szCs w:val="22"/>
        </w:rPr>
        <w:t>In this study, the total quantity of fish and OAA available for consumption in Cambodia is estimated from the yield of fish and OAA from inland (</w:t>
      </w:r>
      <w:proofErr w:type="spellStart"/>
      <w:r w:rsidRPr="003E6ABD">
        <w:rPr>
          <w:rFonts w:asciiTheme="majorHAnsi" w:hAnsiTheme="majorHAnsi" w:cstheme="majorHAnsi"/>
          <w:i/>
          <w:iCs/>
          <w:color w:val="000000"/>
          <w:sz w:val="22"/>
          <w:szCs w:val="22"/>
        </w:rPr>
        <w:t>i</w:t>
      </w:r>
      <w:proofErr w:type="spellEnd"/>
      <w:r w:rsidRPr="003E6ABD">
        <w:rPr>
          <w:rFonts w:asciiTheme="majorHAnsi" w:hAnsiTheme="majorHAnsi" w:cstheme="majorHAnsi"/>
          <w:color w:val="000000"/>
          <w:sz w:val="22"/>
          <w:szCs w:val="22"/>
        </w:rPr>
        <w:t>), marine (</w:t>
      </w:r>
      <w:r w:rsidRPr="003E6ABD">
        <w:rPr>
          <w:rFonts w:asciiTheme="majorHAnsi" w:hAnsiTheme="majorHAnsi" w:cstheme="majorHAnsi"/>
          <w:i/>
          <w:iCs/>
          <w:color w:val="000000"/>
          <w:sz w:val="22"/>
          <w:szCs w:val="22"/>
        </w:rPr>
        <w:t>m</w:t>
      </w:r>
      <w:r w:rsidRPr="003E6ABD">
        <w:rPr>
          <w:rFonts w:asciiTheme="majorHAnsi" w:hAnsiTheme="majorHAnsi" w:cstheme="majorHAnsi"/>
          <w:color w:val="000000"/>
          <w:sz w:val="22"/>
          <w:szCs w:val="22"/>
        </w:rPr>
        <w:t>) and aquaculture (</w:t>
      </w:r>
      <w:r w:rsidRPr="003E6ABD">
        <w:rPr>
          <w:rFonts w:asciiTheme="majorHAnsi" w:hAnsiTheme="majorHAnsi" w:cstheme="majorHAnsi"/>
          <w:i/>
          <w:iCs/>
          <w:color w:val="000000"/>
          <w:sz w:val="22"/>
          <w:szCs w:val="22"/>
        </w:rPr>
        <w:t>a</w:t>
      </w:r>
      <w:r w:rsidRPr="003E6ABD">
        <w:rPr>
          <w:rFonts w:asciiTheme="majorHAnsi" w:hAnsiTheme="majorHAnsi" w:cstheme="majorHAnsi"/>
          <w:color w:val="000000"/>
          <w:sz w:val="22"/>
          <w:szCs w:val="22"/>
        </w:rPr>
        <w:t>) adjusted for imports (</w:t>
      </w:r>
      <w:r w:rsidRPr="003E6ABD">
        <w:rPr>
          <w:rFonts w:asciiTheme="majorHAnsi" w:hAnsiTheme="majorHAnsi" w:cstheme="majorHAnsi"/>
          <w:i/>
          <w:iCs/>
          <w:color w:val="000000"/>
          <w:sz w:val="22"/>
          <w:szCs w:val="22"/>
        </w:rPr>
        <w:t>I</w:t>
      </w:r>
      <w:r w:rsidRPr="003E6ABD">
        <w:rPr>
          <w:rFonts w:asciiTheme="majorHAnsi" w:hAnsiTheme="majorHAnsi" w:cstheme="majorHAnsi"/>
          <w:color w:val="000000"/>
          <w:sz w:val="22"/>
          <w:szCs w:val="22"/>
        </w:rPr>
        <w:t>), exports (</w:t>
      </w:r>
      <w:r w:rsidRPr="003E6ABD">
        <w:rPr>
          <w:rFonts w:asciiTheme="majorHAnsi" w:hAnsiTheme="majorHAnsi" w:cstheme="majorHAnsi"/>
          <w:i/>
          <w:iCs/>
          <w:color w:val="000000"/>
          <w:sz w:val="22"/>
          <w:szCs w:val="22"/>
        </w:rPr>
        <w:t>E</w:t>
      </w:r>
      <w:r w:rsidR="00145569">
        <w:rPr>
          <w:rFonts w:asciiTheme="majorHAnsi" w:hAnsiTheme="majorHAnsi" w:cstheme="majorHAnsi"/>
          <w:color w:val="000000"/>
          <w:sz w:val="22"/>
          <w:szCs w:val="22"/>
        </w:rPr>
        <w:t>), wa</w:t>
      </w:r>
      <w:r w:rsidRPr="003E6ABD">
        <w:rPr>
          <w:rFonts w:asciiTheme="majorHAnsi" w:hAnsiTheme="majorHAnsi" w:cstheme="majorHAnsi"/>
          <w:color w:val="000000"/>
          <w:sz w:val="22"/>
          <w:szCs w:val="22"/>
        </w:rPr>
        <w:t>ste (</w:t>
      </w:r>
      <w:r w:rsidRPr="003E6ABD">
        <w:rPr>
          <w:rFonts w:asciiTheme="majorHAnsi" w:hAnsiTheme="majorHAnsi" w:cstheme="majorHAnsi"/>
          <w:i/>
          <w:iCs/>
          <w:color w:val="000000"/>
          <w:sz w:val="22"/>
          <w:szCs w:val="22"/>
        </w:rPr>
        <w:t>W</w:t>
      </w:r>
      <w:r w:rsidRPr="003E6ABD">
        <w:rPr>
          <w:rFonts w:asciiTheme="majorHAnsi" w:hAnsiTheme="majorHAnsi" w:cstheme="majorHAnsi"/>
          <w:color w:val="000000"/>
          <w:sz w:val="22"/>
          <w:szCs w:val="22"/>
        </w:rPr>
        <w:t>), other utilisation (</w:t>
      </w:r>
      <w:r w:rsidRPr="003E6ABD">
        <w:rPr>
          <w:rFonts w:asciiTheme="majorHAnsi" w:hAnsiTheme="majorHAnsi" w:cstheme="majorHAnsi"/>
          <w:i/>
          <w:iCs/>
          <w:color w:val="000000"/>
          <w:sz w:val="22"/>
          <w:szCs w:val="22"/>
        </w:rPr>
        <w:t>U</w:t>
      </w:r>
      <w:r w:rsidRPr="003E6ABD">
        <w:rPr>
          <w:rFonts w:asciiTheme="majorHAnsi" w:hAnsiTheme="majorHAnsi" w:cstheme="majorHAnsi"/>
          <w:color w:val="000000"/>
          <w:sz w:val="22"/>
          <w:szCs w:val="22"/>
        </w:rPr>
        <w:t>), using the following formula:</w:t>
      </w:r>
    </w:p>
    <w:p w14:paraId="446BF37C" w14:textId="77777777" w:rsidR="002A65AF" w:rsidRPr="003E6ABD" w:rsidRDefault="004812FD" w:rsidP="002A65AF">
      <w:pPr>
        <w:jc w:val="both"/>
        <w:rPr>
          <w:rFonts w:asciiTheme="majorHAnsi" w:hAnsiTheme="majorHAnsi" w:cstheme="majorHAnsi"/>
          <w:color w:val="000000"/>
          <w:sz w:val="22"/>
          <w:szCs w:val="22"/>
        </w:rPr>
      </w:pPr>
      <w:r>
        <w:rPr>
          <w:rFonts w:asciiTheme="majorHAnsi" w:hAnsiTheme="majorHAnsi" w:cstheme="majorHAnsi"/>
          <w:noProof/>
          <w:sz w:val="22"/>
          <w:szCs w:val="22"/>
          <w:lang w:val="en-US"/>
        </w:rPr>
        <w:drawing>
          <wp:inline distT="0" distB="0" distL="0" distR="0" wp14:anchorId="35A3B1DC" wp14:editId="63EB02D0">
            <wp:extent cx="3757930" cy="251460"/>
            <wp:effectExtent l="0" t="0" r="1270" b="254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8-03 at 2.30.19 PM.png"/>
                    <pic:cNvPicPr/>
                  </pic:nvPicPr>
                  <pic:blipFill>
                    <a:blip r:embed="rId31">
                      <a:extLst>
                        <a:ext uri="{28A0092B-C50C-407E-A947-70E740481C1C}">
                          <a14:useLocalDpi xmlns:a14="http://schemas.microsoft.com/office/drawing/2010/main"/>
                        </a:ext>
                      </a:extLst>
                    </a:blip>
                    <a:stretch>
                      <a:fillRect/>
                    </a:stretch>
                  </pic:blipFill>
                  <pic:spPr>
                    <a:xfrm>
                      <a:off x="0" y="0"/>
                      <a:ext cx="3792611" cy="253781"/>
                    </a:xfrm>
                    <a:prstGeom prst="rect">
                      <a:avLst/>
                    </a:prstGeom>
                  </pic:spPr>
                </pic:pic>
              </a:graphicData>
            </a:graphic>
          </wp:inline>
        </w:drawing>
      </w:r>
    </w:p>
    <w:p w14:paraId="7C68B91B" w14:textId="77777777" w:rsidR="00CA6366" w:rsidRPr="002717EE" w:rsidRDefault="00CA6366" w:rsidP="00CA6366">
      <w:pPr>
        <w:spacing w:before="0" w:after="0"/>
        <w:jc w:val="both"/>
        <w:rPr>
          <w:rFonts w:asciiTheme="majorHAnsi" w:hAnsiTheme="majorHAnsi" w:cstheme="majorHAnsi"/>
          <w:color w:val="000000"/>
          <w:sz w:val="22"/>
          <w:szCs w:val="22"/>
        </w:rPr>
      </w:pPr>
      <w:r w:rsidRPr="002717EE">
        <w:rPr>
          <w:rFonts w:asciiTheme="majorHAnsi" w:hAnsiTheme="majorHAnsi" w:cstheme="majorHAnsi"/>
          <w:color w:val="000000"/>
          <w:sz w:val="22"/>
          <w:szCs w:val="22"/>
        </w:rPr>
        <w:t xml:space="preserve">The study reviewed in detail the available figures and best available information for the current baseline and the 2030 possible forecasts for: </w:t>
      </w:r>
    </w:p>
    <w:p w14:paraId="58923193" w14:textId="77777777" w:rsidR="00CA6366" w:rsidRPr="002717EE" w:rsidRDefault="00CA6366" w:rsidP="00CA6366">
      <w:pPr>
        <w:pStyle w:val="ListParagraph"/>
        <w:numPr>
          <w:ilvl w:val="0"/>
          <w:numId w:val="21"/>
        </w:numPr>
        <w:spacing w:before="0" w:after="100" w:afterAutospacing="1"/>
        <w:jc w:val="both"/>
        <w:rPr>
          <w:rFonts w:asciiTheme="majorHAnsi" w:hAnsiTheme="majorHAnsi" w:cstheme="majorHAnsi"/>
          <w:color w:val="000000"/>
          <w:sz w:val="22"/>
          <w:szCs w:val="22"/>
        </w:rPr>
      </w:pPr>
      <w:r w:rsidRPr="002717EE">
        <w:rPr>
          <w:rFonts w:asciiTheme="majorHAnsi" w:hAnsiTheme="majorHAnsi" w:cstheme="majorHAnsi"/>
          <w:color w:val="000000"/>
          <w:sz w:val="22"/>
          <w:szCs w:val="22"/>
        </w:rPr>
        <w:t>Yield of inland fish and Other Aquatic Animals (Yi)</w:t>
      </w:r>
    </w:p>
    <w:p w14:paraId="7B84BC79" w14:textId="77777777" w:rsidR="00CA6366" w:rsidRPr="002717EE" w:rsidRDefault="00CA6366" w:rsidP="00CA6366">
      <w:pPr>
        <w:pStyle w:val="ListParagraph"/>
        <w:numPr>
          <w:ilvl w:val="0"/>
          <w:numId w:val="21"/>
        </w:numPr>
        <w:spacing w:before="0" w:after="100" w:afterAutospacing="1"/>
        <w:jc w:val="both"/>
        <w:rPr>
          <w:rFonts w:asciiTheme="majorHAnsi" w:hAnsiTheme="majorHAnsi" w:cstheme="majorHAnsi"/>
          <w:color w:val="000000"/>
          <w:sz w:val="22"/>
          <w:szCs w:val="22"/>
        </w:rPr>
      </w:pPr>
      <w:r w:rsidRPr="002717EE">
        <w:rPr>
          <w:rFonts w:asciiTheme="majorHAnsi" w:hAnsiTheme="majorHAnsi" w:cstheme="majorHAnsi"/>
          <w:color w:val="000000"/>
          <w:sz w:val="22"/>
          <w:szCs w:val="22"/>
        </w:rPr>
        <w:t>Other sources and disposal of fish and OAA</w:t>
      </w:r>
    </w:p>
    <w:p w14:paraId="2E3F79A0" w14:textId="77777777" w:rsidR="00CA6366" w:rsidRPr="002717EE" w:rsidRDefault="00CA6366" w:rsidP="00CA6366">
      <w:pPr>
        <w:pStyle w:val="ListParagraph"/>
        <w:numPr>
          <w:ilvl w:val="0"/>
          <w:numId w:val="21"/>
        </w:numPr>
        <w:spacing w:before="0" w:after="100" w:afterAutospacing="1"/>
        <w:jc w:val="both"/>
        <w:rPr>
          <w:rFonts w:asciiTheme="majorHAnsi" w:hAnsiTheme="majorHAnsi" w:cstheme="majorHAnsi"/>
          <w:color w:val="000000"/>
          <w:sz w:val="22"/>
          <w:szCs w:val="22"/>
        </w:rPr>
      </w:pPr>
      <w:r w:rsidRPr="002717EE">
        <w:rPr>
          <w:rFonts w:asciiTheme="majorHAnsi" w:hAnsiTheme="majorHAnsi" w:cstheme="majorHAnsi"/>
          <w:color w:val="000000"/>
          <w:sz w:val="22"/>
          <w:szCs w:val="22"/>
        </w:rPr>
        <w:t>Yield of marine fish and OAA (</w:t>
      </w:r>
      <w:proofErr w:type="spellStart"/>
      <w:r w:rsidRPr="002717EE">
        <w:rPr>
          <w:rFonts w:asciiTheme="majorHAnsi" w:hAnsiTheme="majorHAnsi" w:cstheme="majorHAnsi"/>
          <w:color w:val="000000"/>
          <w:sz w:val="22"/>
          <w:szCs w:val="22"/>
        </w:rPr>
        <w:t>Ym</w:t>
      </w:r>
      <w:proofErr w:type="spellEnd"/>
      <w:r w:rsidRPr="002717EE">
        <w:rPr>
          <w:rFonts w:asciiTheme="majorHAnsi" w:hAnsiTheme="majorHAnsi" w:cstheme="majorHAnsi"/>
          <w:color w:val="000000"/>
          <w:sz w:val="22"/>
          <w:szCs w:val="22"/>
        </w:rPr>
        <w:t xml:space="preserve">); </w:t>
      </w:r>
    </w:p>
    <w:p w14:paraId="5429B8C7" w14:textId="77777777" w:rsidR="00CA6366" w:rsidRPr="002717EE" w:rsidRDefault="00CA6366" w:rsidP="00CA6366">
      <w:pPr>
        <w:pStyle w:val="ListParagraph"/>
        <w:numPr>
          <w:ilvl w:val="0"/>
          <w:numId w:val="22"/>
        </w:numPr>
        <w:spacing w:before="0" w:after="100" w:afterAutospacing="1"/>
        <w:jc w:val="both"/>
        <w:rPr>
          <w:rFonts w:asciiTheme="majorHAnsi" w:hAnsiTheme="majorHAnsi" w:cstheme="majorHAnsi"/>
          <w:color w:val="000000"/>
          <w:sz w:val="22"/>
          <w:szCs w:val="22"/>
        </w:rPr>
      </w:pPr>
      <w:r w:rsidRPr="002717EE">
        <w:rPr>
          <w:rFonts w:asciiTheme="majorHAnsi" w:hAnsiTheme="majorHAnsi" w:cstheme="majorHAnsi"/>
          <w:color w:val="000000"/>
          <w:sz w:val="22"/>
          <w:szCs w:val="22"/>
        </w:rPr>
        <w:t>Yield from aquaculture (</w:t>
      </w:r>
      <w:proofErr w:type="spellStart"/>
      <w:r w:rsidRPr="002717EE">
        <w:rPr>
          <w:rFonts w:asciiTheme="majorHAnsi" w:hAnsiTheme="majorHAnsi" w:cstheme="majorHAnsi"/>
          <w:color w:val="000000"/>
          <w:sz w:val="22"/>
          <w:szCs w:val="22"/>
        </w:rPr>
        <w:t>Ya</w:t>
      </w:r>
      <w:proofErr w:type="spellEnd"/>
      <w:r w:rsidRPr="002717EE">
        <w:rPr>
          <w:rFonts w:asciiTheme="majorHAnsi" w:hAnsiTheme="majorHAnsi" w:cstheme="majorHAnsi"/>
          <w:color w:val="000000"/>
          <w:sz w:val="22"/>
          <w:szCs w:val="22"/>
        </w:rPr>
        <w:t>);</w:t>
      </w:r>
    </w:p>
    <w:p w14:paraId="5FA29956" w14:textId="77777777" w:rsidR="00CA6366" w:rsidRPr="002717EE" w:rsidRDefault="00CA6366" w:rsidP="00CA6366">
      <w:pPr>
        <w:pStyle w:val="ListParagraph"/>
        <w:numPr>
          <w:ilvl w:val="0"/>
          <w:numId w:val="22"/>
        </w:numPr>
        <w:spacing w:before="0" w:after="100" w:afterAutospacing="1"/>
        <w:jc w:val="both"/>
        <w:rPr>
          <w:rFonts w:asciiTheme="majorHAnsi" w:hAnsiTheme="majorHAnsi" w:cstheme="majorHAnsi"/>
          <w:color w:val="000000"/>
          <w:sz w:val="22"/>
          <w:szCs w:val="22"/>
        </w:rPr>
      </w:pPr>
      <w:r w:rsidRPr="002717EE">
        <w:rPr>
          <w:rFonts w:asciiTheme="majorHAnsi" w:hAnsiTheme="majorHAnsi" w:cstheme="majorHAnsi"/>
          <w:color w:val="000000"/>
          <w:sz w:val="22"/>
          <w:szCs w:val="22"/>
        </w:rPr>
        <w:t>Exports (E);</w:t>
      </w:r>
    </w:p>
    <w:p w14:paraId="7BE1596C" w14:textId="77777777" w:rsidR="00CA6366" w:rsidRPr="002717EE" w:rsidRDefault="00CA6366" w:rsidP="00CA6366">
      <w:pPr>
        <w:pStyle w:val="ListParagraph"/>
        <w:numPr>
          <w:ilvl w:val="0"/>
          <w:numId w:val="22"/>
        </w:numPr>
        <w:spacing w:before="0" w:after="100" w:afterAutospacing="1"/>
        <w:jc w:val="both"/>
        <w:rPr>
          <w:rFonts w:asciiTheme="majorHAnsi" w:hAnsiTheme="majorHAnsi" w:cstheme="majorHAnsi"/>
          <w:color w:val="000000"/>
          <w:sz w:val="22"/>
          <w:szCs w:val="22"/>
        </w:rPr>
      </w:pPr>
      <w:r w:rsidRPr="002717EE">
        <w:rPr>
          <w:rFonts w:asciiTheme="majorHAnsi" w:hAnsiTheme="majorHAnsi" w:cstheme="majorHAnsi"/>
          <w:color w:val="000000"/>
          <w:sz w:val="22"/>
          <w:szCs w:val="22"/>
        </w:rPr>
        <w:t>Imports (I);</w:t>
      </w:r>
    </w:p>
    <w:p w14:paraId="0F3074A1" w14:textId="77777777" w:rsidR="00CA6366" w:rsidRPr="002717EE" w:rsidRDefault="00CA6366" w:rsidP="00CA6366">
      <w:pPr>
        <w:pStyle w:val="ListParagraph"/>
        <w:numPr>
          <w:ilvl w:val="0"/>
          <w:numId w:val="22"/>
        </w:numPr>
        <w:spacing w:before="0" w:after="100" w:afterAutospacing="1"/>
        <w:jc w:val="both"/>
        <w:rPr>
          <w:rFonts w:asciiTheme="majorHAnsi" w:hAnsiTheme="majorHAnsi" w:cstheme="majorHAnsi"/>
          <w:color w:val="000000"/>
          <w:sz w:val="22"/>
          <w:szCs w:val="22"/>
        </w:rPr>
      </w:pPr>
      <w:r w:rsidRPr="002717EE">
        <w:rPr>
          <w:rFonts w:asciiTheme="majorHAnsi" w:hAnsiTheme="majorHAnsi" w:cstheme="majorHAnsi"/>
          <w:color w:val="000000"/>
          <w:sz w:val="22"/>
          <w:szCs w:val="22"/>
        </w:rPr>
        <w:t>Other utilisation (U);</w:t>
      </w:r>
    </w:p>
    <w:p w14:paraId="50F709A5" w14:textId="77777777" w:rsidR="00CA6366" w:rsidRPr="002717EE" w:rsidRDefault="00CA6366" w:rsidP="00CA6366">
      <w:pPr>
        <w:pStyle w:val="ListParagraph"/>
        <w:numPr>
          <w:ilvl w:val="0"/>
          <w:numId w:val="22"/>
        </w:numPr>
        <w:spacing w:before="0" w:after="0"/>
        <w:ind w:left="714" w:hanging="357"/>
        <w:jc w:val="both"/>
        <w:rPr>
          <w:rFonts w:asciiTheme="majorHAnsi" w:hAnsiTheme="majorHAnsi" w:cstheme="majorHAnsi"/>
          <w:color w:val="000000"/>
          <w:sz w:val="22"/>
          <w:szCs w:val="22"/>
        </w:rPr>
      </w:pPr>
      <w:r w:rsidRPr="002717EE">
        <w:rPr>
          <w:rFonts w:asciiTheme="majorHAnsi" w:hAnsiTheme="majorHAnsi" w:cstheme="majorHAnsi"/>
          <w:color w:val="000000"/>
          <w:sz w:val="22"/>
          <w:szCs w:val="22"/>
        </w:rPr>
        <w:t>Waste (W)</w:t>
      </w:r>
    </w:p>
    <w:p w14:paraId="3039F1E2" w14:textId="77777777" w:rsidR="00CA6366" w:rsidRPr="002717EE" w:rsidRDefault="00CA6366" w:rsidP="00CA6366">
      <w:pPr>
        <w:spacing w:before="0" w:after="0"/>
        <w:jc w:val="both"/>
        <w:rPr>
          <w:rFonts w:asciiTheme="majorHAnsi" w:hAnsiTheme="majorHAnsi" w:cstheme="majorHAnsi"/>
          <w:color w:val="000000"/>
          <w:sz w:val="22"/>
          <w:szCs w:val="22"/>
        </w:rPr>
      </w:pPr>
      <w:proofErr w:type="gramStart"/>
      <w:r w:rsidRPr="002717EE">
        <w:rPr>
          <w:rFonts w:asciiTheme="majorHAnsi" w:hAnsiTheme="majorHAnsi" w:cstheme="majorHAnsi"/>
          <w:color w:val="000000"/>
          <w:sz w:val="22"/>
          <w:szCs w:val="22"/>
        </w:rPr>
        <w:t>in</w:t>
      </w:r>
      <w:proofErr w:type="gramEnd"/>
      <w:r w:rsidRPr="002717EE">
        <w:rPr>
          <w:rFonts w:asciiTheme="majorHAnsi" w:hAnsiTheme="majorHAnsi" w:cstheme="majorHAnsi"/>
          <w:color w:val="000000"/>
          <w:sz w:val="22"/>
          <w:szCs w:val="22"/>
        </w:rPr>
        <w:t xml:space="preserve"> order to assess the amount of fish actually accessible to people for consumption. Thus the model does not only focus on river fish, but on all sources of fish (including marine fish and aquaculture fish) and other freshwater and marine aquatic animals.</w:t>
      </w:r>
    </w:p>
    <w:p w14:paraId="3A013701" w14:textId="77777777" w:rsidR="00F03941" w:rsidRPr="002717EE" w:rsidRDefault="00F03941" w:rsidP="00CA6366">
      <w:pPr>
        <w:spacing w:before="0" w:after="0"/>
        <w:jc w:val="both"/>
        <w:rPr>
          <w:rFonts w:asciiTheme="majorHAnsi" w:hAnsiTheme="majorHAnsi" w:cstheme="majorHAnsi"/>
          <w:color w:val="000000"/>
          <w:sz w:val="22"/>
          <w:szCs w:val="22"/>
        </w:rPr>
      </w:pPr>
    </w:p>
    <w:p w14:paraId="5BA7FB47" w14:textId="77777777" w:rsidR="00F03941" w:rsidRPr="002717EE" w:rsidRDefault="00F03941" w:rsidP="00F03941">
      <w:pPr>
        <w:spacing w:before="0" w:after="0"/>
        <w:jc w:val="both"/>
        <w:rPr>
          <w:rFonts w:asciiTheme="majorHAnsi" w:hAnsiTheme="majorHAnsi" w:cstheme="majorHAnsi"/>
          <w:color w:val="000000"/>
          <w:sz w:val="22"/>
          <w:szCs w:val="22"/>
        </w:rPr>
      </w:pPr>
      <w:r w:rsidRPr="002717EE">
        <w:rPr>
          <w:rFonts w:asciiTheme="majorHAnsi" w:hAnsiTheme="majorHAnsi" w:cstheme="majorHAnsi"/>
          <w:color w:val="000000"/>
          <w:sz w:val="22"/>
          <w:szCs w:val="22"/>
        </w:rPr>
        <w:t xml:space="preserve">The study </w:t>
      </w:r>
      <w:r w:rsidR="002717EE">
        <w:rPr>
          <w:rFonts w:asciiTheme="majorHAnsi" w:hAnsiTheme="majorHAnsi" w:cstheme="majorHAnsi"/>
          <w:color w:val="000000"/>
          <w:sz w:val="22"/>
          <w:szCs w:val="22"/>
        </w:rPr>
        <w:t xml:space="preserve">also </w:t>
      </w:r>
      <w:r w:rsidRPr="002717EE">
        <w:rPr>
          <w:rFonts w:asciiTheme="majorHAnsi" w:hAnsiTheme="majorHAnsi" w:cstheme="majorHAnsi"/>
          <w:color w:val="000000"/>
          <w:sz w:val="22"/>
          <w:szCs w:val="22"/>
        </w:rPr>
        <w:t>reviewed</w:t>
      </w:r>
      <w:bookmarkStart w:id="44" w:name="_Toc322078445"/>
      <w:r w:rsidR="002717EE" w:rsidRPr="002717EE">
        <w:rPr>
          <w:rFonts w:asciiTheme="majorHAnsi" w:hAnsiTheme="majorHAnsi" w:cstheme="majorHAnsi"/>
          <w:color w:val="000000"/>
          <w:sz w:val="22"/>
          <w:szCs w:val="22"/>
        </w:rPr>
        <w:t>:</w:t>
      </w:r>
    </w:p>
    <w:p w14:paraId="565FAB6F" w14:textId="77777777" w:rsidR="002717EE" w:rsidRPr="00287E4C" w:rsidRDefault="002717EE" w:rsidP="00F03941">
      <w:pPr>
        <w:pStyle w:val="ListParagraph"/>
        <w:numPr>
          <w:ilvl w:val="0"/>
          <w:numId w:val="22"/>
        </w:numPr>
        <w:spacing w:before="0" w:after="0"/>
        <w:jc w:val="both"/>
        <w:rPr>
          <w:rFonts w:asciiTheme="majorHAnsi" w:hAnsiTheme="majorHAnsi" w:cstheme="majorHAnsi"/>
          <w:sz w:val="22"/>
          <w:szCs w:val="22"/>
        </w:rPr>
      </w:pPr>
      <w:proofErr w:type="gramStart"/>
      <w:r w:rsidRPr="00287E4C">
        <w:rPr>
          <w:rFonts w:asciiTheme="majorHAnsi" w:hAnsiTheme="majorHAnsi" w:cstheme="majorHAnsi"/>
          <w:color w:val="000000"/>
          <w:sz w:val="22"/>
          <w:szCs w:val="22"/>
        </w:rPr>
        <w:t>d</w:t>
      </w:r>
      <w:r w:rsidR="00F03941" w:rsidRPr="00287E4C">
        <w:rPr>
          <w:rFonts w:asciiTheme="majorHAnsi" w:hAnsiTheme="majorHAnsi" w:cstheme="majorHAnsi"/>
          <w:color w:val="000000"/>
          <w:sz w:val="22"/>
          <w:szCs w:val="22"/>
        </w:rPr>
        <w:t>am</w:t>
      </w:r>
      <w:proofErr w:type="gramEnd"/>
      <w:r w:rsidR="00F03941" w:rsidRPr="00287E4C">
        <w:rPr>
          <w:rFonts w:asciiTheme="majorHAnsi" w:hAnsiTheme="majorHAnsi" w:cstheme="majorHAnsi"/>
          <w:color w:val="000000"/>
          <w:sz w:val="22"/>
          <w:szCs w:val="22"/>
        </w:rPr>
        <w:t xml:space="preserve"> development scenarios</w:t>
      </w:r>
      <w:bookmarkEnd w:id="44"/>
      <w:r w:rsidRPr="00287E4C">
        <w:rPr>
          <w:rFonts w:asciiTheme="majorHAnsi" w:hAnsiTheme="majorHAnsi" w:cstheme="majorHAnsi"/>
          <w:sz w:val="22"/>
          <w:szCs w:val="22"/>
        </w:rPr>
        <w:t xml:space="preserve"> by 2030</w:t>
      </w:r>
    </w:p>
    <w:p w14:paraId="2F409698" w14:textId="77777777" w:rsidR="00F03941" w:rsidRPr="002717EE" w:rsidRDefault="00F03941" w:rsidP="00F03941">
      <w:pPr>
        <w:pStyle w:val="ListParagraph"/>
        <w:numPr>
          <w:ilvl w:val="0"/>
          <w:numId w:val="22"/>
        </w:numPr>
        <w:spacing w:before="0" w:after="0"/>
        <w:jc w:val="both"/>
        <w:rPr>
          <w:rFonts w:asciiTheme="majorHAnsi" w:hAnsiTheme="majorHAnsi" w:cstheme="majorHAnsi"/>
          <w:sz w:val="22"/>
          <w:szCs w:val="22"/>
        </w:rPr>
      </w:pPr>
      <w:proofErr w:type="gramStart"/>
      <w:r w:rsidRPr="002717EE">
        <w:rPr>
          <w:rFonts w:asciiTheme="majorHAnsi" w:hAnsiTheme="majorHAnsi" w:cstheme="majorHAnsi"/>
          <w:sz w:val="22"/>
          <w:szCs w:val="22"/>
        </w:rPr>
        <w:t>the</w:t>
      </w:r>
      <w:proofErr w:type="gramEnd"/>
      <w:r w:rsidRPr="002717EE">
        <w:rPr>
          <w:rFonts w:asciiTheme="majorHAnsi" w:hAnsiTheme="majorHAnsi" w:cstheme="majorHAnsi"/>
          <w:sz w:val="22"/>
          <w:szCs w:val="22"/>
        </w:rPr>
        <w:t xml:space="preserve"> baseline area of fish habitats (rivers, floodplains and rain-fed wetlands)</w:t>
      </w:r>
      <w:r w:rsidR="002717EE" w:rsidRPr="002717EE">
        <w:rPr>
          <w:rFonts w:asciiTheme="majorHAnsi" w:hAnsiTheme="majorHAnsi" w:cstheme="majorHAnsi"/>
          <w:sz w:val="22"/>
          <w:szCs w:val="22"/>
        </w:rPr>
        <w:t>;</w:t>
      </w:r>
    </w:p>
    <w:p w14:paraId="5BDE13D1" w14:textId="77777777" w:rsidR="002717EE" w:rsidRPr="002717EE" w:rsidRDefault="002717EE" w:rsidP="00F03941">
      <w:pPr>
        <w:pStyle w:val="ListParagraph"/>
        <w:numPr>
          <w:ilvl w:val="0"/>
          <w:numId w:val="22"/>
        </w:numPr>
        <w:spacing w:before="0" w:after="0"/>
        <w:jc w:val="both"/>
        <w:rPr>
          <w:rFonts w:asciiTheme="majorHAnsi" w:hAnsiTheme="majorHAnsi" w:cstheme="majorHAnsi"/>
          <w:sz w:val="22"/>
          <w:szCs w:val="22"/>
        </w:rPr>
      </w:pPr>
      <w:proofErr w:type="gramStart"/>
      <w:r w:rsidRPr="002717EE">
        <w:rPr>
          <w:rFonts w:asciiTheme="majorHAnsi" w:hAnsiTheme="majorHAnsi" w:cstheme="majorHAnsi"/>
          <w:sz w:val="22"/>
          <w:szCs w:val="22"/>
        </w:rPr>
        <w:t>the</w:t>
      </w:r>
      <w:proofErr w:type="gramEnd"/>
      <w:r w:rsidRPr="002717EE">
        <w:rPr>
          <w:rFonts w:asciiTheme="majorHAnsi" w:hAnsiTheme="majorHAnsi" w:cstheme="majorHAnsi"/>
          <w:sz w:val="22"/>
          <w:szCs w:val="22"/>
        </w:rPr>
        <w:t xml:space="preserve"> proportions of white, grey and black fish in the total fish yield</w:t>
      </w:r>
      <w:r w:rsidR="002A090E">
        <w:rPr>
          <w:rFonts w:asciiTheme="majorHAnsi" w:hAnsiTheme="majorHAnsi" w:cstheme="majorHAnsi"/>
          <w:sz w:val="22"/>
          <w:szCs w:val="22"/>
        </w:rPr>
        <w:t xml:space="preserve"> (</w:t>
      </w:r>
      <w:r w:rsidR="002A090E">
        <w:rPr>
          <w:rFonts w:asciiTheme="majorHAnsi" w:hAnsiTheme="majorHAnsi" w:cstheme="majorHAnsi"/>
          <w:color w:val="000000"/>
          <w:sz w:val="22"/>
          <w:szCs w:val="22"/>
        </w:rPr>
        <w:t>i</w:t>
      </w:r>
      <w:r w:rsidR="002A090E" w:rsidRPr="002717EE">
        <w:rPr>
          <w:rFonts w:asciiTheme="majorHAnsi" w:hAnsiTheme="majorHAnsi" w:cstheme="majorHAnsi"/>
          <w:color w:val="000000"/>
          <w:sz w:val="22"/>
          <w:szCs w:val="22"/>
        </w:rPr>
        <w:t>nland fish yield, imports and sources of disposal were disaggregated by the three main guilds of fish (i.e. white / grey / black fish) to account for differences in their response to dam development in the river system</w:t>
      </w:r>
      <w:r w:rsidR="002A090E">
        <w:rPr>
          <w:rFonts w:asciiTheme="majorHAnsi" w:hAnsiTheme="majorHAnsi" w:cstheme="majorHAnsi"/>
          <w:color w:val="000000"/>
          <w:sz w:val="22"/>
          <w:szCs w:val="22"/>
        </w:rPr>
        <w:t>)</w:t>
      </w:r>
    </w:p>
    <w:p w14:paraId="71AB2784" w14:textId="77777777" w:rsidR="002717EE" w:rsidRPr="002717EE" w:rsidRDefault="002717EE" w:rsidP="00F03941">
      <w:pPr>
        <w:pStyle w:val="ListParagraph"/>
        <w:numPr>
          <w:ilvl w:val="0"/>
          <w:numId w:val="22"/>
        </w:numPr>
        <w:spacing w:before="0" w:after="0"/>
        <w:jc w:val="both"/>
        <w:rPr>
          <w:rFonts w:asciiTheme="majorHAnsi" w:hAnsiTheme="majorHAnsi" w:cstheme="majorHAnsi"/>
          <w:sz w:val="22"/>
          <w:szCs w:val="22"/>
        </w:rPr>
      </w:pPr>
      <w:proofErr w:type="gramStart"/>
      <w:r w:rsidRPr="002717EE">
        <w:rPr>
          <w:rFonts w:asciiTheme="majorHAnsi" w:hAnsiTheme="majorHAnsi" w:cstheme="majorHAnsi"/>
          <w:sz w:val="22"/>
          <w:szCs w:val="22"/>
        </w:rPr>
        <w:t>estimates</w:t>
      </w:r>
      <w:proofErr w:type="gramEnd"/>
      <w:r w:rsidRPr="002717EE">
        <w:rPr>
          <w:rFonts w:asciiTheme="majorHAnsi" w:hAnsiTheme="majorHAnsi" w:cstheme="majorHAnsi"/>
          <w:sz w:val="22"/>
          <w:szCs w:val="22"/>
        </w:rPr>
        <w:t xml:space="preserve"> of dam reservoir fish production</w:t>
      </w:r>
    </w:p>
    <w:p w14:paraId="4E17F70D" w14:textId="77777777" w:rsidR="002717EE" w:rsidRPr="002717EE" w:rsidRDefault="002717EE" w:rsidP="00F03941">
      <w:pPr>
        <w:pStyle w:val="ListParagraph"/>
        <w:numPr>
          <w:ilvl w:val="0"/>
          <w:numId w:val="22"/>
        </w:numPr>
        <w:spacing w:before="0" w:after="0"/>
        <w:jc w:val="both"/>
        <w:rPr>
          <w:rFonts w:asciiTheme="majorHAnsi" w:hAnsiTheme="majorHAnsi" w:cstheme="majorHAnsi"/>
          <w:sz w:val="22"/>
          <w:szCs w:val="22"/>
        </w:rPr>
      </w:pPr>
      <w:proofErr w:type="gramStart"/>
      <w:r w:rsidRPr="002717EE">
        <w:rPr>
          <w:rFonts w:asciiTheme="majorHAnsi" w:hAnsiTheme="majorHAnsi" w:cstheme="majorHAnsi"/>
          <w:color w:val="000000"/>
          <w:sz w:val="22"/>
          <w:szCs w:val="22"/>
        </w:rPr>
        <w:t>estimates</w:t>
      </w:r>
      <w:proofErr w:type="gramEnd"/>
      <w:r w:rsidRPr="002717EE">
        <w:rPr>
          <w:rFonts w:asciiTheme="majorHAnsi" w:hAnsiTheme="majorHAnsi" w:cstheme="majorHAnsi"/>
          <w:color w:val="000000"/>
          <w:sz w:val="22"/>
          <w:szCs w:val="22"/>
        </w:rPr>
        <w:t xml:space="preserve"> of Cambodian human population size and growth</w:t>
      </w:r>
    </w:p>
    <w:p w14:paraId="086D908F" w14:textId="77777777" w:rsidR="002717EE" w:rsidRPr="002717EE" w:rsidRDefault="002717EE" w:rsidP="002717EE">
      <w:pPr>
        <w:spacing w:before="0" w:after="0"/>
        <w:jc w:val="both"/>
        <w:rPr>
          <w:rFonts w:asciiTheme="majorHAnsi" w:hAnsiTheme="majorHAnsi" w:cstheme="majorHAnsi"/>
          <w:sz w:val="22"/>
          <w:szCs w:val="22"/>
        </w:rPr>
      </w:pPr>
      <w:proofErr w:type="gramStart"/>
      <w:r w:rsidRPr="002717EE">
        <w:rPr>
          <w:rFonts w:asciiTheme="majorHAnsi" w:hAnsiTheme="majorHAnsi" w:cstheme="majorHAnsi"/>
          <w:sz w:val="22"/>
          <w:szCs w:val="22"/>
        </w:rPr>
        <w:t>then</w:t>
      </w:r>
      <w:proofErr w:type="gramEnd"/>
      <w:r w:rsidRPr="002717EE">
        <w:rPr>
          <w:rFonts w:asciiTheme="majorHAnsi" w:hAnsiTheme="majorHAnsi" w:cstheme="majorHAnsi"/>
          <w:sz w:val="22"/>
          <w:szCs w:val="22"/>
        </w:rPr>
        <w:t xml:space="preserve"> modelled, for 2030 and the three hypotheses regarding the distribution of spawning sites </w:t>
      </w:r>
      <w:proofErr w:type="spellStart"/>
      <w:r w:rsidRPr="002717EE">
        <w:rPr>
          <w:rFonts w:asciiTheme="majorHAnsi" w:hAnsiTheme="majorHAnsi" w:cstheme="majorHAnsi"/>
          <w:sz w:val="22"/>
          <w:szCs w:val="22"/>
        </w:rPr>
        <w:t>basinwide</w:t>
      </w:r>
      <w:proofErr w:type="spellEnd"/>
      <w:r w:rsidRPr="002717EE">
        <w:rPr>
          <w:rFonts w:asciiTheme="majorHAnsi" w:hAnsiTheme="majorHAnsi" w:cstheme="majorHAnsi"/>
          <w:sz w:val="22"/>
          <w:szCs w:val="22"/>
        </w:rPr>
        <w:t xml:space="preserve"> (see below):</w:t>
      </w:r>
    </w:p>
    <w:p w14:paraId="6E4F6176" w14:textId="77777777" w:rsidR="00F03941" w:rsidRPr="002717EE" w:rsidRDefault="00F03941" w:rsidP="00F03941">
      <w:pPr>
        <w:pStyle w:val="ListParagraph"/>
        <w:numPr>
          <w:ilvl w:val="0"/>
          <w:numId w:val="22"/>
        </w:numPr>
        <w:spacing w:before="0" w:after="0"/>
        <w:jc w:val="both"/>
        <w:rPr>
          <w:rFonts w:asciiTheme="majorHAnsi" w:hAnsiTheme="majorHAnsi" w:cstheme="majorHAnsi"/>
          <w:sz w:val="22"/>
          <w:szCs w:val="22"/>
        </w:rPr>
      </w:pPr>
      <w:r w:rsidRPr="002717EE">
        <w:rPr>
          <w:rFonts w:asciiTheme="majorHAnsi" w:hAnsiTheme="majorHAnsi" w:cstheme="majorHAnsi"/>
          <w:color w:val="000000"/>
          <w:sz w:val="22"/>
          <w:szCs w:val="22"/>
        </w:rPr>
        <w:t xml:space="preserve">- </w:t>
      </w:r>
      <w:proofErr w:type="gramStart"/>
      <w:r w:rsidRPr="002717EE">
        <w:rPr>
          <w:rFonts w:asciiTheme="majorHAnsi" w:hAnsiTheme="majorHAnsi" w:cstheme="majorHAnsi"/>
          <w:color w:val="000000"/>
          <w:sz w:val="22"/>
          <w:szCs w:val="22"/>
        </w:rPr>
        <w:t>the</w:t>
      </w:r>
      <w:proofErr w:type="gramEnd"/>
      <w:r w:rsidRPr="002717EE">
        <w:rPr>
          <w:rFonts w:asciiTheme="majorHAnsi" w:hAnsiTheme="majorHAnsi" w:cstheme="majorHAnsi"/>
          <w:color w:val="000000"/>
          <w:sz w:val="22"/>
          <w:szCs w:val="22"/>
        </w:rPr>
        <w:t xml:space="preserve"> </w:t>
      </w:r>
      <w:r w:rsidRPr="002717EE">
        <w:rPr>
          <w:rFonts w:asciiTheme="majorHAnsi" w:hAnsiTheme="majorHAnsi" w:cstheme="majorHAnsi"/>
          <w:sz w:val="22"/>
          <w:szCs w:val="22"/>
        </w:rPr>
        <w:t>impacts of each development scenario on fish habitat area and accessibility</w:t>
      </w:r>
      <w:r w:rsidR="002717EE" w:rsidRPr="002717EE">
        <w:rPr>
          <w:rFonts w:asciiTheme="majorHAnsi" w:hAnsiTheme="majorHAnsi" w:cstheme="majorHAnsi"/>
          <w:sz w:val="22"/>
          <w:szCs w:val="22"/>
        </w:rPr>
        <w:t>;</w:t>
      </w:r>
    </w:p>
    <w:p w14:paraId="765AEFD0" w14:textId="77777777" w:rsidR="002717EE" w:rsidRPr="002717EE" w:rsidRDefault="002717EE" w:rsidP="002717EE">
      <w:pPr>
        <w:pStyle w:val="ListParagraph"/>
        <w:numPr>
          <w:ilvl w:val="0"/>
          <w:numId w:val="22"/>
        </w:numPr>
        <w:spacing w:before="0" w:after="0"/>
        <w:jc w:val="both"/>
        <w:rPr>
          <w:rFonts w:asciiTheme="majorHAnsi" w:hAnsiTheme="majorHAnsi" w:cstheme="majorHAnsi"/>
          <w:sz w:val="22"/>
          <w:szCs w:val="22"/>
        </w:rPr>
      </w:pPr>
      <w:proofErr w:type="gramStart"/>
      <w:r w:rsidRPr="002717EE">
        <w:rPr>
          <w:rFonts w:asciiTheme="majorHAnsi" w:hAnsiTheme="majorHAnsi" w:cstheme="majorHAnsi"/>
          <w:color w:val="000000"/>
          <w:sz w:val="22"/>
          <w:szCs w:val="22"/>
        </w:rPr>
        <w:t>t</w:t>
      </w:r>
      <w:r w:rsidR="00F03941" w:rsidRPr="002717EE">
        <w:rPr>
          <w:rFonts w:asciiTheme="majorHAnsi" w:hAnsiTheme="majorHAnsi" w:cstheme="majorHAnsi"/>
          <w:color w:val="000000"/>
          <w:sz w:val="22"/>
          <w:szCs w:val="22"/>
        </w:rPr>
        <w:t>he</w:t>
      </w:r>
      <w:proofErr w:type="gramEnd"/>
      <w:r w:rsidR="00F03941" w:rsidRPr="002717EE">
        <w:rPr>
          <w:rFonts w:asciiTheme="majorHAnsi" w:hAnsiTheme="majorHAnsi" w:cstheme="majorHAnsi"/>
          <w:color w:val="000000"/>
          <w:sz w:val="22"/>
          <w:szCs w:val="22"/>
        </w:rPr>
        <w:t xml:space="preserve"> </w:t>
      </w:r>
      <w:r w:rsidR="00F03941" w:rsidRPr="002717EE">
        <w:rPr>
          <w:rFonts w:asciiTheme="majorHAnsi" w:hAnsiTheme="majorHAnsi" w:cstheme="majorHAnsi"/>
          <w:sz w:val="22"/>
          <w:szCs w:val="22"/>
        </w:rPr>
        <w:t xml:space="preserve">hydrological consequences of each dam development scenario and its impacts on </w:t>
      </w:r>
      <w:r w:rsidRPr="002717EE">
        <w:rPr>
          <w:rFonts w:asciiTheme="majorHAnsi" w:hAnsiTheme="majorHAnsi" w:cstheme="majorHAnsi"/>
          <w:color w:val="000000"/>
          <w:sz w:val="22"/>
          <w:szCs w:val="22"/>
        </w:rPr>
        <w:t>the flood index (FI), flood timing and duration (these parameters were shown to be important to fish production)</w:t>
      </w:r>
    </w:p>
    <w:p w14:paraId="19AEF9D2" w14:textId="77777777" w:rsidR="002717EE" w:rsidRPr="002717EE" w:rsidRDefault="002717EE" w:rsidP="002717EE">
      <w:pPr>
        <w:pStyle w:val="ListParagraph"/>
        <w:numPr>
          <w:ilvl w:val="0"/>
          <w:numId w:val="22"/>
        </w:numPr>
        <w:spacing w:before="0" w:after="0"/>
        <w:jc w:val="both"/>
        <w:rPr>
          <w:rFonts w:asciiTheme="majorHAnsi" w:hAnsiTheme="majorHAnsi" w:cstheme="majorHAnsi"/>
          <w:sz w:val="22"/>
          <w:szCs w:val="22"/>
        </w:rPr>
      </w:pPr>
      <w:proofErr w:type="gramStart"/>
      <w:r w:rsidRPr="002717EE">
        <w:rPr>
          <w:rFonts w:asciiTheme="majorHAnsi" w:hAnsiTheme="majorHAnsi" w:cstheme="majorHAnsi"/>
          <w:sz w:val="22"/>
          <w:szCs w:val="22"/>
        </w:rPr>
        <w:t>the</w:t>
      </w:r>
      <w:proofErr w:type="gramEnd"/>
      <w:r w:rsidRPr="002717EE">
        <w:rPr>
          <w:rFonts w:asciiTheme="majorHAnsi" w:hAnsiTheme="majorHAnsi" w:cstheme="majorHAnsi"/>
          <w:sz w:val="22"/>
          <w:szCs w:val="22"/>
        </w:rPr>
        <w:t xml:space="preserve"> yield crated by dam reservoirs</w:t>
      </w:r>
    </w:p>
    <w:p w14:paraId="68B2BF7C" w14:textId="77777777" w:rsidR="00192B80" w:rsidRDefault="002717EE" w:rsidP="00C83B0C">
      <w:pPr>
        <w:spacing w:after="0"/>
        <w:jc w:val="both"/>
        <w:rPr>
          <w:rFonts w:asciiTheme="majorHAnsi" w:hAnsiTheme="majorHAnsi" w:cstheme="majorHAnsi"/>
          <w:color w:val="000000"/>
          <w:sz w:val="22"/>
          <w:szCs w:val="22"/>
        </w:rPr>
      </w:pPr>
      <w:r>
        <w:rPr>
          <w:rFonts w:asciiTheme="majorHAnsi" w:hAnsiTheme="majorHAnsi" w:cstheme="majorHAnsi"/>
          <w:color w:val="000000"/>
          <w:sz w:val="22"/>
          <w:szCs w:val="22"/>
        </w:rPr>
        <w:t>All these parameters were then integrated to the model in order to predict</w:t>
      </w:r>
      <w:r w:rsidR="00C83B0C">
        <w:rPr>
          <w:rFonts w:asciiTheme="majorHAnsi" w:hAnsiTheme="majorHAnsi" w:cstheme="majorHAnsi"/>
          <w:color w:val="000000"/>
          <w:sz w:val="22"/>
          <w:szCs w:val="22"/>
        </w:rPr>
        <w:t xml:space="preserve"> for each dam development scenario:</w:t>
      </w:r>
    </w:p>
    <w:p w14:paraId="2C68DBDA" w14:textId="77777777" w:rsidR="00192B80" w:rsidRPr="00C83B0C" w:rsidRDefault="002717EE" w:rsidP="00C83B0C">
      <w:pPr>
        <w:pStyle w:val="ListParagraph"/>
        <w:numPr>
          <w:ilvl w:val="0"/>
          <w:numId w:val="22"/>
        </w:numPr>
        <w:spacing w:before="0" w:after="0"/>
        <w:ind w:left="714" w:hanging="357"/>
        <w:jc w:val="both"/>
        <w:rPr>
          <w:rFonts w:asciiTheme="majorHAnsi" w:hAnsiTheme="majorHAnsi" w:cstheme="majorHAnsi"/>
          <w:color w:val="000000"/>
          <w:sz w:val="22"/>
          <w:szCs w:val="22"/>
        </w:rPr>
      </w:pPr>
      <w:r w:rsidRPr="00C83B0C">
        <w:rPr>
          <w:rFonts w:asciiTheme="majorHAnsi" w:hAnsiTheme="majorHAnsi" w:cstheme="majorHAnsi"/>
          <w:color w:val="000000"/>
          <w:sz w:val="22"/>
          <w:szCs w:val="22"/>
        </w:rPr>
        <w:t xml:space="preserve"> </w:t>
      </w:r>
      <w:proofErr w:type="gramStart"/>
      <w:r w:rsidRPr="00C83B0C">
        <w:rPr>
          <w:rFonts w:asciiTheme="majorHAnsi" w:hAnsiTheme="majorHAnsi" w:cstheme="majorHAnsi"/>
          <w:color w:val="000000"/>
          <w:sz w:val="22"/>
          <w:szCs w:val="22"/>
        </w:rPr>
        <w:t>the</w:t>
      </w:r>
      <w:proofErr w:type="gramEnd"/>
      <w:r w:rsidRPr="00C83B0C">
        <w:rPr>
          <w:rFonts w:asciiTheme="majorHAnsi" w:hAnsiTheme="majorHAnsi" w:cstheme="majorHAnsi"/>
          <w:color w:val="000000"/>
          <w:sz w:val="22"/>
          <w:szCs w:val="22"/>
        </w:rPr>
        <w:t xml:space="preserve"> </w:t>
      </w:r>
      <w:r w:rsidR="002A090E" w:rsidRPr="00C83B0C">
        <w:rPr>
          <w:rFonts w:asciiTheme="majorHAnsi" w:hAnsiTheme="majorHAnsi" w:cstheme="majorHAnsi"/>
          <w:color w:val="000000"/>
          <w:sz w:val="22"/>
          <w:szCs w:val="22"/>
        </w:rPr>
        <w:t xml:space="preserve">change in </w:t>
      </w:r>
      <w:r w:rsidR="00192B80" w:rsidRPr="00C83B0C">
        <w:rPr>
          <w:rFonts w:asciiTheme="majorHAnsi" w:hAnsiTheme="majorHAnsi" w:cstheme="majorHAnsi"/>
          <w:color w:val="000000"/>
          <w:sz w:val="22"/>
          <w:szCs w:val="22"/>
        </w:rPr>
        <w:t>total fish yield</w:t>
      </w:r>
      <w:r w:rsidR="002A090E" w:rsidRPr="00C83B0C">
        <w:rPr>
          <w:rFonts w:asciiTheme="majorHAnsi" w:hAnsiTheme="majorHAnsi" w:cstheme="majorHAnsi"/>
          <w:color w:val="000000"/>
          <w:sz w:val="22"/>
          <w:szCs w:val="22"/>
        </w:rPr>
        <w:t xml:space="preserve"> in 2030 compared to the baseline</w:t>
      </w:r>
      <w:r w:rsidR="00C83B0C">
        <w:rPr>
          <w:rFonts w:asciiTheme="majorHAnsi" w:hAnsiTheme="majorHAnsi" w:cstheme="majorHAnsi"/>
          <w:color w:val="000000"/>
          <w:sz w:val="22"/>
          <w:szCs w:val="22"/>
        </w:rPr>
        <w:t>;</w:t>
      </w:r>
    </w:p>
    <w:p w14:paraId="4DC711F0" w14:textId="77777777" w:rsidR="00C83B0C" w:rsidRPr="00C83B0C" w:rsidRDefault="00192B80" w:rsidP="00C83B0C">
      <w:pPr>
        <w:pStyle w:val="ListParagraph"/>
        <w:numPr>
          <w:ilvl w:val="0"/>
          <w:numId w:val="22"/>
        </w:numPr>
        <w:jc w:val="both"/>
        <w:rPr>
          <w:rFonts w:asciiTheme="majorHAnsi" w:hAnsiTheme="majorHAnsi" w:cstheme="majorHAnsi"/>
          <w:color w:val="000000"/>
          <w:sz w:val="22"/>
          <w:szCs w:val="22"/>
        </w:rPr>
      </w:pPr>
      <w:proofErr w:type="gramStart"/>
      <w:r w:rsidRPr="00C83B0C">
        <w:rPr>
          <w:rFonts w:asciiTheme="majorHAnsi" w:hAnsiTheme="majorHAnsi" w:cstheme="majorHAnsi"/>
          <w:color w:val="000000"/>
          <w:sz w:val="22"/>
          <w:szCs w:val="22"/>
        </w:rPr>
        <w:t>th</w:t>
      </w:r>
      <w:r w:rsidR="00C83B0C" w:rsidRPr="00C83B0C">
        <w:rPr>
          <w:rFonts w:asciiTheme="majorHAnsi" w:hAnsiTheme="majorHAnsi" w:cstheme="majorHAnsi"/>
          <w:color w:val="000000"/>
          <w:sz w:val="22"/>
          <w:szCs w:val="22"/>
        </w:rPr>
        <w:t>e</w:t>
      </w:r>
      <w:proofErr w:type="gramEnd"/>
      <w:r w:rsidR="00C83B0C" w:rsidRPr="00C83B0C">
        <w:rPr>
          <w:rFonts w:asciiTheme="majorHAnsi" w:hAnsiTheme="majorHAnsi" w:cstheme="majorHAnsi"/>
          <w:color w:val="000000"/>
          <w:sz w:val="22"/>
          <w:szCs w:val="22"/>
        </w:rPr>
        <w:t xml:space="preserve"> </w:t>
      </w:r>
      <w:r w:rsidR="00C83B0C" w:rsidRPr="00C83B0C">
        <w:rPr>
          <w:rFonts w:asciiTheme="majorHAnsi" w:hAnsiTheme="majorHAnsi" w:cstheme="majorHAnsi"/>
          <w:sz w:val="22"/>
          <w:szCs w:val="22"/>
        </w:rPr>
        <w:t xml:space="preserve">total quantity of fish and OAA available for consumption, integrating </w:t>
      </w:r>
      <w:r w:rsidRPr="00C83B0C">
        <w:rPr>
          <w:rFonts w:asciiTheme="majorHAnsi" w:hAnsiTheme="majorHAnsi" w:cstheme="majorHAnsi"/>
          <w:sz w:val="22"/>
          <w:szCs w:val="22"/>
        </w:rPr>
        <w:t>predicted future quantities of fish and OAA from the aquaculture sector</w:t>
      </w:r>
      <w:r w:rsidR="00C83B0C" w:rsidRPr="00C83B0C">
        <w:rPr>
          <w:rFonts w:asciiTheme="majorHAnsi" w:hAnsiTheme="majorHAnsi" w:cstheme="majorHAnsi"/>
          <w:sz w:val="22"/>
          <w:szCs w:val="22"/>
        </w:rPr>
        <w:t xml:space="preserve">, </w:t>
      </w:r>
      <w:r w:rsidRPr="00C83B0C">
        <w:rPr>
          <w:rFonts w:asciiTheme="majorHAnsi" w:hAnsiTheme="majorHAnsi" w:cstheme="majorHAnsi"/>
          <w:sz w:val="22"/>
          <w:szCs w:val="22"/>
        </w:rPr>
        <w:t>imports</w:t>
      </w:r>
      <w:r w:rsidR="00C83B0C" w:rsidRPr="00C83B0C">
        <w:rPr>
          <w:rFonts w:asciiTheme="majorHAnsi" w:hAnsiTheme="majorHAnsi" w:cstheme="majorHAnsi"/>
          <w:sz w:val="22"/>
          <w:szCs w:val="22"/>
        </w:rPr>
        <w:t xml:space="preserve"> and </w:t>
      </w:r>
      <w:r w:rsidRPr="00C83B0C">
        <w:rPr>
          <w:rFonts w:asciiTheme="majorHAnsi" w:hAnsiTheme="majorHAnsi" w:cstheme="majorHAnsi"/>
          <w:sz w:val="22"/>
          <w:szCs w:val="22"/>
        </w:rPr>
        <w:t>disposal (exports, utilisation for aquaculture feed and fertilizer, and post-harvest waste)</w:t>
      </w:r>
      <w:r w:rsidR="00C83B0C" w:rsidRPr="00C83B0C">
        <w:rPr>
          <w:rFonts w:asciiTheme="majorHAnsi" w:hAnsiTheme="majorHAnsi" w:cstheme="majorHAnsi"/>
          <w:sz w:val="22"/>
          <w:szCs w:val="22"/>
        </w:rPr>
        <w:t>.</w:t>
      </w:r>
    </w:p>
    <w:p w14:paraId="6907F28F" w14:textId="77777777" w:rsidR="00071A9D" w:rsidRDefault="00071A9D" w:rsidP="004812FD">
      <w:pPr>
        <w:pStyle w:val="ListParagraph"/>
        <w:jc w:val="both"/>
        <w:rPr>
          <w:rFonts w:asciiTheme="majorHAnsi" w:hAnsiTheme="majorHAnsi" w:cstheme="majorHAnsi"/>
          <w:color w:val="000000"/>
          <w:sz w:val="22"/>
          <w:szCs w:val="22"/>
        </w:rPr>
      </w:pPr>
    </w:p>
    <w:p w14:paraId="70F15800" w14:textId="77777777" w:rsidR="00CA6366" w:rsidRPr="00C83B0C" w:rsidRDefault="00CA6366" w:rsidP="004812FD">
      <w:pPr>
        <w:pStyle w:val="ListParagraph"/>
        <w:jc w:val="both"/>
        <w:rPr>
          <w:rFonts w:asciiTheme="majorHAnsi" w:hAnsiTheme="majorHAnsi" w:cstheme="majorHAnsi"/>
          <w:color w:val="000000"/>
          <w:sz w:val="22"/>
          <w:szCs w:val="22"/>
        </w:rPr>
      </w:pPr>
    </w:p>
    <w:p w14:paraId="75C9E218" w14:textId="77777777" w:rsidR="0049018A" w:rsidRDefault="0049018A"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r w:rsidRPr="003E6ABD">
        <w:rPr>
          <w:rFonts w:asciiTheme="majorHAnsi" w:hAnsiTheme="majorHAnsi" w:cstheme="majorHAnsi"/>
          <w:color w:val="000000"/>
          <w:sz w:val="22"/>
          <w:szCs w:val="22"/>
        </w:rPr>
        <w:t xml:space="preserve">Three hypotheses concerning the distribution of </w:t>
      </w:r>
      <w:r w:rsidR="00DD4332">
        <w:rPr>
          <w:rFonts w:asciiTheme="majorHAnsi" w:hAnsiTheme="majorHAnsi" w:cstheme="majorHAnsi"/>
          <w:i/>
          <w:iCs/>
          <w:color w:val="000000"/>
          <w:sz w:val="22"/>
          <w:szCs w:val="22"/>
        </w:rPr>
        <w:t>long distance migrants</w:t>
      </w:r>
      <w:r w:rsidR="00D80DA5">
        <w:rPr>
          <w:rFonts w:asciiTheme="majorHAnsi" w:hAnsiTheme="majorHAnsi" w:cstheme="majorHAnsi"/>
          <w:i/>
          <w:iCs/>
          <w:color w:val="000000"/>
          <w:sz w:val="22"/>
          <w:szCs w:val="22"/>
        </w:rPr>
        <w:t xml:space="preserve"> </w:t>
      </w:r>
      <w:r w:rsidRPr="003E6ABD">
        <w:rPr>
          <w:rFonts w:asciiTheme="majorHAnsi" w:hAnsiTheme="majorHAnsi" w:cstheme="majorHAnsi"/>
          <w:color w:val="000000"/>
          <w:sz w:val="22"/>
          <w:szCs w:val="22"/>
        </w:rPr>
        <w:t xml:space="preserve">spawning habitat in the main channel and its tributaries (excluding the </w:t>
      </w:r>
      <w:proofErr w:type="spellStart"/>
      <w:r w:rsidRPr="003E6ABD">
        <w:rPr>
          <w:rFonts w:asciiTheme="majorHAnsi" w:hAnsiTheme="majorHAnsi" w:cstheme="majorHAnsi"/>
          <w:color w:val="000000"/>
          <w:sz w:val="22"/>
          <w:szCs w:val="22"/>
        </w:rPr>
        <w:t>Tonle</w:t>
      </w:r>
      <w:proofErr w:type="spellEnd"/>
      <w:r w:rsidRPr="003E6ABD">
        <w:rPr>
          <w:rFonts w:asciiTheme="majorHAnsi" w:hAnsiTheme="majorHAnsi" w:cstheme="majorHAnsi"/>
          <w:color w:val="000000"/>
          <w:sz w:val="22"/>
          <w:szCs w:val="22"/>
        </w:rPr>
        <w:t xml:space="preserve"> Sap River and Lake) were </w:t>
      </w:r>
      <w:r w:rsidR="00AF1051" w:rsidRPr="003E6ABD">
        <w:rPr>
          <w:rFonts w:asciiTheme="majorHAnsi" w:hAnsiTheme="majorHAnsi" w:cstheme="majorHAnsi"/>
          <w:color w:val="000000"/>
          <w:sz w:val="22"/>
          <w:szCs w:val="22"/>
        </w:rPr>
        <w:t>considered</w:t>
      </w:r>
      <w:r w:rsidRPr="003E6ABD">
        <w:rPr>
          <w:rFonts w:asciiTheme="majorHAnsi" w:hAnsiTheme="majorHAnsi" w:cstheme="majorHAnsi"/>
          <w:color w:val="000000"/>
          <w:sz w:val="22"/>
          <w:szCs w:val="22"/>
        </w:rPr>
        <w:t xml:space="preserve"> in the assessment:</w:t>
      </w:r>
    </w:p>
    <w:p w14:paraId="5CF3BAB6" w14:textId="77777777" w:rsidR="00071A9D" w:rsidRDefault="00071A9D"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p>
    <w:p w14:paraId="0D4ECC09" w14:textId="77777777" w:rsidR="00071A9D" w:rsidRDefault="00071A9D" w:rsidP="003E6ABD">
      <w:pPr>
        <w:jc w:val="both"/>
        <w:rPr>
          <w:rFonts w:asciiTheme="majorHAnsi" w:hAnsiTheme="majorHAnsi" w:cstheme="majorHAnsi"/>
          <w:color w:val="000000"/>
          <w:sz w:val="22"/>
          <w:szCs w:val="22"/>
        </w:rPr>
      </w:pPr>
    </w:p>
    <w:p w14:paraId="22F628AC" w14:textId="77777777" w:rsidR="00071A9D" w:rsidRDefault="00071A9D" w:rsidP="003E6ABD">
      <w:pPr>
        <w:jc w:val="both"/>
        <w:rPr>
          <w:rFonts w:asciiTheme="majorHAnsi" w:hAnsiTheme="majorHAnsi" w:cstheme="majorHAnsi"/>
          <w:color w:val="000000"/>
          <w:sz w:val="22"/>
          <w:szCs w:val="22"/>
        </w:rPr>
        <w:sectPr w:rsidR="00071A9D" w:rsidSect="00F105EF">
          <w:pgSz w:w="11900" w:h="16840"/>
          <w:pgMar w:top="1440" w:right="1800" w:bottom="993" w:left="1800" w:header="708" w:footer="708" w:gutter="0"/>
          <w:cols w:space="708"/>
          <w:docGrid w:linePitch="360"/>
        </w:sectPr>
      </w:pPr>
    </w:p>
    <w:p w14:paraId="58831930" w14:textId="77777777" w:rsidR="00840EEC" w:rsidRDefault="00840EEC" w:rsidP="00840EEC">
      <w:pPr>
        <w:jc w:val="both"/>
      </w:pPr>
      <w:r>
        <w:rPr>
          <w:noProof/>
          <w:lang w:val="en-US"/>
        </w:rPr>
        <w:drawing>
          <wp:inline distT="0" distB="0" distL="0" distR="0" wp14:anchorId="49D7C0C0" wp14:editId="750A61C2">
            <wp:extent cx="6618232" cy="4710029"/>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srcRect/>
                    <a:stretch>
                      <a:fillRect/>
                    </a:stretch>
                  </pic:blipFill>
                  <pic:spPr bwMode="auto">
                    <a:xfrm>
                      <a:off x="0" y="0"/>
                      <a:ext cx="6621972" cy="4712691"/>
                    </a:xfrm>
                    <a:prstGeom prst="rect">
                      <a:avLst/>
                    </a:prstGeom>
                    <a:noFill/>
                  </pic:spPr>
                </pic:pic>
              </a:graphicData>
            </a:graphic>
          </wp:inline>
        </w:drawing>
      </w:r>
    </w:p>
    <w:p w14:paraId="386A23F3" w14:textId="77777777" w:rsidR="00071A9D" w:rsidRPr="00145569" w:rsidRDefault="00071A9D" w:rsidP="00145569">
      <w:pPr>
        <w:pStyle w:val="Caption"/>
        <w:rPr>
          <w:rFonts w:asciiTheme="majorHAnsi" w:hAnsiTheme="majorHAnsi" w:cstheme="majorHAnsi"/>
          <w:sz w:val="20"/>
          <w:szCs w:val="20"/>
        </w:rPr>
      </w:pPr>
      <w:r w:rsidRPr="00145569">
        <w:rPr>
          <w:rFonts w:asciiTheme="majorHAnsi" w:hAnsiTheme="majorHAnsi" w:cstheme="majorHAnsi"/>
          <w:sz w:val="20"/>
          <w:szCs w:val="20"/>
        </w:rPr>
        <w:t xml:space="preserve">Figure </w:t>
      </w:r>
      <w:r w:rsidR="00103C6F" w:rsidRPr="00145569">
        <w:rPr>
          <w:rFonts w:asciiTheme="majorHAnsi" w:hAnsiTheme="majorHAnsi" w:cstheme="majorHAnsi"/>
          <w:sz w:val="20"/>
          <w:szCs w:val="20"/>
        </w:rPr>
        <w:fldChar w:fldCharType="begin"/>
      </w:r>
      <w:r w:rsidR="001D3D62" w:rsidRPr="00145569">
        <w:rPr>
          <w:rFonts w:asciiTheme="majorHAnsi" w:hAnsiTheme="majorHAnsi" w:cstheme="majorHAnsi"/>
          <w:sz w:val="20"/>
          <w:szCs w:val="20"/>
        </w:rPr>
        <w:instrText xml:space="preserve"> SEQ Figure \* ARABIC </w:instrText>
      </w:r>
      <w:r w:rsidR="00103C6F" w:rsidRPr="00145569">
        <w:rPr>
          <w:rFonts w:asciiTheme="majorHAnsi" w:hAnsiTheme="majorHAnsi" w:cstheme="majorHAnsi"/>
          <w:sz w:val="20"/>
          <w:szCs w:val="20"/>
        </w:rPr>
        <w:fldChar w:fldCharType="separate"/>
      </w:r>
      <w:r w:rsidR="0048391D">
        <w:rPr>
          <w:rFonts w:asciiTheme="majorHAnsi" w:hAnsiTheme="majorHAnsi" w:cstheme="majorHAnsi"/>
          <w:noProof/>
          <w:sz w:val="20"/>
          <w:szCs w:val="20"/>
        </w:rPr>
        <w:t>18</w:t>
      </w:r>
      <w:r w:rsidR="00103C6F" w:rsidRPr="00145569">
        <w:rPr>
          <w:rFonts w:asciiTheme="majorHAnsi" w:hAnsiTheme="majorHAnsi" w:cstheme="majorHAnsi"/>
          <w:sz w:val="20"/>
          <w:szCs w:val="20"/>
        </w:rPr>
        <w:fldChar w:fldCharType="end"/>
      </w:r>
      <w:r w:rsidRPr="00145569">
        <w:rPr>
          <w:rFonts w:asciiTheme="majorHAnsi" w:hAnsiTheme="majorHAnsi" w:cstheme="majorHAnsi"/>
          <w:sz w:val="20"/>
          <w:szCs w:val="20"/>
        </w:rPr>
        <w:t>: Fish groups, migrations and sensitiveness to dam development</w:t>
      </w:r>
    </w:p>
    <w:p w14:paraId="5AF1EF20" w14:textId="77777777" w:rsidR="00071A9D" w:rsidRPr="00145569" w:rsidRDefault="00071A9D" w:rsidP="00145569">
      <w:pPr>
        <w:pStyle w:val="Caption"/>
        <w:rPr>
          <w:rFonts w:asciiTheme="majorHAnsi" w:hAnsiTheme="majorHAnsi" w:cstheme="majorHAnsi"/>
          <w:sz w:val="20"/>
          <w:szCs w:val="20"/>
        </w:rPr>
        <w:sectPr w:rsidR="00071A9D" w:rsidRPr="00145569" w:rsidSect="00071A9D">
          <w:pgSz w:w="16840" w:h="11900" w:orient="landscape"/>
          <w:pgMar w:top="1800" w:right="1440" w:bottom="1800" w:left="993" w:header="708" w:footer="708" w:gutter="0"/>
          <w:cols w:space="708"/>
          <w:docGrid w:linePitch="360"/>
        </w:sectPr>
      </w:pPr>
    </w:p>
    <w:p w14:paraId="0E6F9444" w14:textId="77777777" w:rsidR="00071A9D" w:rsidRPr="005E4026" w:rsidRDefault="00071A9D" w:rsidP="00071A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i/>
          <w:color w:val="000000"/>
          <w:sz w:val="22"/>
          <w:szCs w:val="22"/>
        </w:rPr>
      </w:pPr>
      <w:r w:rsidRPr="005E4026">
        <w:rPr>
          <w:rFonts w:asciiTheme="majorHAnsi" w:hAnsiTheme="majorHAnsi" w:cstheme="majorHAnsi"/>
          <w:b/>
          <w:bCs/>
          <w:color w:val="000000"/>
          <w:sz w:val="22"/>
          <w:szCs w:val="22"/>
        </w:rPr>
        <w:t xml:space="preserve">Hypothesis 1: </w:t>
      </w:r>
      <w:r w:rsidRPr="005E4026">
        <w:rPr>
          <w:rFonts w:asciiTheme="majorHAnsi" w:hAnsiTheme="majorHAnsi" w:cstheme="majorHAnsi"/>
          <w:i/>
          <w:color w:val="000000"/>
          <w:sz w:val="22"/>
          <w:szCs w:val="22"/>
        </w:rPr>
        <w:t>All spawning habitat is uniformly distributed in main channels and tributaries of Cambodia (</w:t>
      </w:r>
      <w:r w:rsidRPr="005E4026">
        <w:rPr>
          <w:rFonts w:asciiTheme="majorHAnsi" w:hAnsiTheme="majorHAnsi" w:cstheme="majorHAnsi"/>
          <w:iCs/>
          <w:color w:val="000000"/>
          <w:sz w:val="22"/>
          <w:szCs w:val="22"/>
        </w:rPr>
        <w:t>low impact scenario</w:t>
      </w:r>
      <w:r w:rsidRPr="005E4026">
        <w:rPr>
          <w:rFonts w:asciiTheme="majorHAnsi" w:hAnsiTheme="majorHAnsi" w:cstheme="majorHAnsi"/>
          <w:i/>
          <w:color w:val="000000"/>
          <w:sz w:val="22"/>
          <w:szCs w:val="22"/>
        </w:rPr>
        <w:t>).</w:t>
      </w:r>
    </w:p>
    <w:p w14:paraId="6997AEEC" w14:textId="77777777" w:rsidR="00071A9D" w:rsidRPr="003E6ABD" w:rsidRDefault="00071A9D" w:rsidP="00071A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r w:rsidRPr="003E6ABD">
        <w:rPr>
          <w:rFonts w:asciiTheme="majorHAnsi" w:hAnsiTheme="majorHAnsi" w:cstheme="majorHAnsi"/>
          <w:color w:val="000000"/>
          <w:sz w:val="22"/>
          <w:szCs w:val="22"/>
        </w:rPr>
        <w:t xml:space="preserve">Assuming that species of </w:t>
      </w:r>
      <w:r>
        <w:rPr>
          <w:rFonts w:asciiTheme="majorHAnsi" w:hAnsiTheme="majorHAnsi" w:cstheme="majorHAnsi"/>
          <w:i/>
          <w:iCs/>
          <w:color w:val="000000"/>
          <w:sz w:val="22"/>
          <w:szCs w:val="22"/>
        </w:rPr>
        <w:t xml:space="preserve">long distance migrants </w:t>
      </w:r>
      <w:r w:rsidRPr="003E6ABD">
        <w:rPr>
          <w:rFonts w:asciiTheme="majorHAnsi" w:hAnsiTheme="majorHAnsi" w:cstheme="majorHAnsi"/>
          <w:color w:val="000000"/>
          <w:sz w:val="22"/>
          <w:szCs w:val="22"/>
        </w:rPr>
        <w:t>spawn only in river channels in Cambodia, the total area of river channels available for spawning under the baseline (1,310 km</w:t>
      </w:r>
      <w:r w:rsidRPr="003E6ABD">
        <w:rPr>
          <w:rFonts w:asciiTheme="majorHAnsi" w:hAnsiTheme="majorHAnsi" w:cstheme="majorHAnsi"/>
          <w:color w:val="000000"/>
          <w:sz w:val="22"/>
          <w:szCs w:val="22"/>
          <w:vertAlign w:val="superscript"/>
        </w:rPr>
        <w:t>2</w:t>
      </w:r>
      <w:r w:rsidRPr="003E6ABD">
        <w:rPr>
          <w:rFonts w:asciiTheme="majorHAnsi" w:hAnsiTheme="majorHAnsi" w:cstheme="majorHAnsi"/>
          <w:color w:val="000000"/>
          <w:sz w:val="22"/>
          <w:szCs w:val="22"/>
        </w:rPr>
        <w:t xml:space="preserve">) would decline by a maximum of almost 50%. Tributary dams would remove approximately 11% of the spawning area by 2030. </w:t>
      </w:r>
      <w:proofErr w:type="gramStart"/>
      <w:r w:rsidRPr="003E6ABD">
        <w:rPr>
          <w:rFonts w:asciiTheme="majorHAnsi" w:hAnsiTheme="majorHAnsi" w:cstheme="majorHAnsi"/>
          <w:color w:val="000000"/>
          <w:sz w:val="22"/>
          <w:szCs w:val="22"/>
        </w:rPr>
        <w:t xml:space="preserve">An additional 10% of the channel area would be removed by the Stung </w:t>
      </w:r>
      <w:proofErr w:type="spellStart"/>
      <w:r w:rsidRPr="003E6ABD">
        <w:rPr>
          <w:rFonts w:asciiTheme="majorHAnsi" w:hAnsiTheme="majorHAnsi" w:cstheme="majorHAnsi"/>
          <w:color w:val="000000"/>
          <w:sz w:val="22"/>
          <w:szCs w:val="22"/>
        </w:rPr>
        <w:t>Treng</w:t>
      </w:r>
      <w:proofErr w:type="spellEnd"/>
      <w:r w:rsidRPr="003E6ABD">
        <w:rPr>
          <w:rFonts w:asciiTheme="majorHAnsi" w:hAnsiTheme="majorHAnsi" w:cstheme="majorHAnsi"/>
          <w:color w:val="000000"/>
          <w:sz w:val="22"/>
          <w:szCs w:val="22"/>
        </w:rPr>
        <w:t xml:space="preserve"> HPP</w:t>
      </w:r>
      <w:proofErr w:type="gramEnd"/>
      <w:r w:rsidRPr="003E6ABD">
        <w:rPr>
          <w:rFonts w:asciiTheme="majorHAnsi" w:hAnsiTheme="majorHAnsi" w:cstheme="majorHAnsi"/>
          <w:color w:val="000000"/>
          <w:sz w:val="22"/>
          <w:szCs w:val="22"/>
        </w:rPr>
        <w:t xml:space="preserve">, whilst </w:t>
      </w:r>
      <w:proofErr w:type="spellStart"/>
      <w:r w:rsidRPr="003E6ABD">
        <w:rPr>
          <w:rFonts w:asciiTheme="majorHAnsi" w:hAnsiTheme="majorHAnsi" w:cstheme="majorHAnsi"/>
          <w:color w:val="000000"/>
          <w:sz w:val="22"/>
          <w:szCs w:val="22"/>
        </w:rPr>
        <w:t>Sambor</w:t>
      </w:r>
      <w:proofErr w:type="spellEnd"/>
      <w:r w:rsidRPr="003E6ABD">
        <w:rPr>
          <w:rFonts w:asciiTheme="majorHAnsi" w:hAnsiTheme="majorHAnsi" w:cstheme="majorHAnsi"/>
          <w:color w:val="000000"/>
          <w:sz w:val="22"/>
          <w:szCs w:val="22"/>
        </w:rPr>
        <w:t xml:space="preserve"> would remove approximately 40% of the available area.</w:t>
      </w:r>
    </w:p>
    <w:p w14:paraId="7B1E72BD" w14:textId="77777777" w:rsidR="00071A9D" w:rsidRDefault="00071A9D" w:rsidP="00071A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r w:rsidRPr="005E4026">
        <w:rPr>
          <w:rFonts w:asciiTheme="majorHAnsi" w:hAnsiTheme="majorHAnsi" w:cstheme="majorHAnsi"/>
          <w:b/>
          <w:bCs/>
          <w:color w:val="000000"/>
          <w:sz w:val="22"/>
          <w:szCs w:val="22"/>
        </w:rPr>
        <w:t xml:space="preserve">Hypothesis 2: </w:t>
      </w:r>
      <w:r w:rsidRPr="005E4026">
        <w:rPr>
          <w:rFonts w:asciiTheme="majorHAnsi" w:hAnsiTheme="majorHAnsi" w:cstheme="majorHAnsi"/>
          <w:i/>
          <w:color w:val="000000"/>
          <w:sz w:val="22"/>
          <w:szCs w:val="22"/>
        </w:rPr>
        <w:t>Spawning habitat is uniformly distributed in main channels and tributaries throughout the Lower Mekong Basin (</w:t>
      </w:r>
      <w:r w:rsidRPr="005E4026">
        <w:rPr>
          <w:rFonts w:asciiTheme="majorHAnsi" w:hAnsiTheme="majorHAnsi" w:cstheme="majorHAnsi"/>
          <w:iCs/>
          <w:color w:val="000000"/>
          <w:sz w:val="22"/>
          <w:szCs w:val="22"/>
        </w:rPr>
        <w:t>medium impact scenario</w:t>
      </w:r>
      <w:r w:rsidRPr="005E4026">
        <w:rPr>
          <w:rFonts w:asciiTheme="majorHAnsi" w:hAnsiTheme="majorHAnsi" w:cstheme="majorHAnsi"/>
          <w:i/>
          <w:color w:val="000000"/>
          <w:sz w:val="22"/>
          <w:szCs w:val="22"/>
        </w:rPr>
        <w:t>).</w:t>
      </w:r>
    </w:p>
    <w:p w14:paraId="5A24C926" w14:textId="38CFCCBE" w:rsidR="00071A9D" w:rsidRPr="003E6ABD" w:rsidRDefault="0003727F" w:rsidP="00071A9D">
      <w:pPr>
        <w:jc w:val="both"/>
        <w:rPr>
          <w:rFonts w:asciiTheme="majorHAnsi" w:hAnsiTheme="majorHAnsi" w:cstheme="majorHAnsi"/>
          <w:color w:val="000000"/>
          <w:sz w:val="22"/>
          <w:szCs w:val="22"/>
        </w:rPr>
      </w:pPr>
      <w:r>
        <w:rPr>
          <w:rFonts w:asciiTheme="majorHAnsi" w:hAnsiTheme="majorHAnsi" w:cstheme="majorHAnsi"/>
          <w:noProof/>
          <w:sz w:val="22"/>
          <w:szCs w:val="22"/>
          <w:lang w:val="en-US"/>
        </w:rPr>
        <mc:AlternateContent>
          <mc:Choice Requires="wps">
            <w:drawing>
              <wp:anchor distT="0" distB="0" distL="114300" distR="114300" simplePos="0" relativeHeight="251712512" behindDoc="0" locked="0" layoutInCell="1" allowOverlap="1" wp14:anchorId="2A5551C7" wp14:editId="5381E234">
                <wp:simplePos x="0" y="0"/>
                <wp:positionH relativeFrom="column">
                  <wp:posOffset>2352675</wp:posOffset>
                </wp:positionH>
                <wp:positionV relativeFrom="paragraph">
                  <wp:posOffset>18415</wp:posOffset>
                </wp:positionV>
                <wp:extent cx="2781300" cy="1393825"/>
                <wp:effectExtent l="0" t="0" r="38100" b="2857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1393825"/>
                        </a:xfrm>
                        <a:prstGeom prst="rect">
                          <a:avLst/>
                        </a:prstGeom>
                        <a:noFill/>
                        <a:ln w="19050" cmpd="sng">
                          <a:solidFill>
                            <a:schemeClr val="tx1"/>
                          </a:solidFill>
                          <a:prstDash val="sys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8EB946" w14:textId="77777777" w:rsidR="0048391D" w:rsidRDefault="0048391D" w:rsidP="00071A9D">
                            <w:pPr>
                              <w:rPr>
                                <w:b/>
                                <w:i/>
                                <w:sz w:val="22"/>
                                <w:szCs w:val="22"/>
                              </w:rPr>
                            </w:pPr>
                            <w:r>
                              <w:rPr>
                                <w:b/>
                                <w:i/>
                                <w:sz w:val="22"/>
                                <w:szCs w:val="22"/>
                              </w:rPr>
                              <w:t>Dams will deny access to spawning grounds for long distance migratory fish</w:t>
                            </w:r>
                          </w:p>
                          <w:p w14:paraId="0A66B94E" w14:textId="77777777" w:rsidR="0048391D" w:rsidRPr="005058FA" w:rsidRDefault="0048391D" w:rsidP="00071A9D">
                            <w:pPr>
                              <w:rPr>
                                <w:b/>
                                <w:i/>
                                <w:sz w:val="22"/>
                                <w:szCs w:val="22"/>
                              </w:rPr>
                            </w:pPr>
                            <w:r>
                              <w:rPr>
                                <w:b/>
                                <w:i/>
                                <w:sz w:val="22"/>
                                <w:szCs w:val="22"/>
                              </w:rPr>
                              <w:t>Yield of long distance migratory fish is in direct co-relation with the available spawning grounds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5" type="#_x0000_t202" style="position:absolute;left:0;text-align:left;margin-left:185.25pt;margin-top:1.45pt;width:219pt;height:10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" filled="f" strokecolor="black [3213]" strokeweight="1.5pt">
                <v:stroke dashstyle="3 1"/>
                <v:path arrowok="t"/>
                <v:textbox>
                  <w:txbxContent>
                    <w:p w14:paraId="7C8EB946" w14:textId="77777777" w:rsidR="0048391D" w:rsidRDefault="0048391D" w:rsidP="00071A9D">
                      <w:pPr>
                        <w:rPr>
                          <w:b/>
                          <w:i/>
                          <w:sz w:val="22"/>
                          <w:szCs w:val="22"/>
                        </w:rPr>
                      </w:pPr>
                      <w:r>
                        <w:rPr>
                          <w:b/>
                          <w:i/>
                          <w:sz w:val="22"/>
                          <w:szCs w:val="22"/>
                        </w:rPr>
                        <w:t>Dams will deny access to spawning grounds for long distance migratory fish</w:t>
                      </w:r>
                    </w:p>
                    <w:p w14:paraId="0A66B94E" w14:textId="77777777" w:rsidR="0048391D" w:rsidRPr="005058FA" w:rsidRDefault="0048391D" w:rsidP="00071A9D">
                      <w:pPr>
                        <w:rPr>
                          <w:b/>
                          <w:i/>
                          <w:sz w:val="22"/>
                          <w:szCs w:val="22"/>
                        </w:rPr>
                      </w:pPr>
                      <w:r>
                        <w:rPr>
                          <w:b/>
                          <w:i/>
                          <w:sz w:val="22"/>
                          <w:szCs w:val="22"/>
                        </w:rPr>
                        <w:t>Yield of long distance migratory fish is in direct co-relation with the available spawning grounds</w:t>
                      </w:r>
                    </w:p>
                  </w:txbxContent>
                </v:textbox>
                <w10:wrap type="square"/>
              </v:shape>
            </w:pict>
          </mc:Fallback>
        </mc:AlternateContent>
      </w:r>
      <w:r w:rsidR="00071A9D" w:rsidRPr="003E6ABD">
        <w:rPr>
          <w:rFonts w:asciiTheme="majorHAnsi" w:hAnsiTheme="majorHAnsi" w:cstheme="majorHAnsi"/>
          <w:color w:val="000000"/>
          <w:sz w:val="22"/>
          <w:szCs w:val="22"/>
        </w:rPr>
        <w:t xml:space="preserve">Dams are expected to deny highly migratory </w:t>
      </w:r>
      <w:r w:rsidR="00071A9D">
        <w:rPr>
          <w:rFonts w:asciiTheme="majorHAnsi" w:hAnsiTheme="majorHAnsi" w:cstheme="majorHAnsi"/>
          <w:i/>
          <w:iCs/>
          <w:color w:val="000000"/>
          <w:sz w:val="22"/>
          <w:szCs w:val="22"/>
        </w:rPr>
        <w:t xml:space="preserve">long distance migrants </w:t>
      </w:r>
      <w:r w:rsidR="00071A9D" w:rsidRPr="003E6ABD">
        <w:rPr>
          <w:rFonts w:asciiTheme="majorHAnsi" w:hAnsiTheme="majorHAnsi" w:cstheme="majorHAnsi"/>
          <w:color w:val="000000"/>
          <w:sz w:val="22"/>
          <w:szCs w:val="22"/>
        </w:rPr>
        <w:t>access to upstream spawning and refuge habitat.</w:t>
      </w:r>
      <w:r w:rsidR="00071A9D">
        <w:rPr>
          <w:rFonts w:asciiTheme="majorHAnsi" w:hAnsiTheme="majorHAnsi" w:cstheme="majorHAnsi"/>
          <w:color w:val="000000"/>
          <w:sz w:val="22"/>
          <w:szCs w:val="22"/>
        </w:rPr>
        <w:t xml:space="preserve"> </w:t>
      </w:r>
      <w:r w:rsidR="00071A9D" w:rsidRPr="003E6ABD">
        <w:rPr>
          <w:rFonts w:asciiTheme="majorHAnsi" w:hAnsiTheme="majorHAnsi" w:cstheme="majorHAnsi"/>
          <w:color w:val="000000"/>
          <w:sz w:val="22"/>
          <w:szCs w:val="22"/>
        </w:rPr>
        <w:t xml:space="preserve">Therefore, the aggregated yield of </w:t>
      </w:r>
      <w:r w:rsidR="00071A9D">
        <w:rPr>
          <w:rFonts w:asciiTheme="majorHAnsi" w:hAnsiTheme="majorHAnsi" w:cstheme="majorHAnsi"/>
          <w:i/>
          <w:iCs/>
          <w:color w:val="000000"/>
          <w:sz w:val="22"/>
          <w:szCs w:val="22"/>
        </w:rPr>
        <w:t xml:space="preserve">long distance migrant </w:t>
      </w:r>
      <w:r w:rsidR="00071A9D" w:rsidRPr="003E6ABD">
        <w:rPr>
          <w:rFonts w:asciiTheme="majorHAnsi" w:hAnsiTheme="majorHAnsi" w:cstheme="majorHAnsi"/>
          <w:color w:val="000000"/>
          <w:sz w:val="22"/>
          <w:szCs w:val="22"/>
        </w:rPr>
        <w:t>species is assumed to vary linearly with the available spawning habitat area (SHA).</w:t>
      </w:r>
    </w:p>
    <w:p w14:paraId="5045A6D2" w14:textId="77777777" w:rsidR="00071A9D" w:rsidRPr="003E6ABD" w:rsidRDefault="00071A9D" w:rsidP="00071A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r w:rsidRPr="003E6ABD">
        <w:rPr>
          <w:rFonts w:asciiTheme="majorHAnsi" w:hAnsiTheme="majorHAnsi" w:cstheme="majorHAnsi"/>
          <w:color w:val="000000"/>
          <w:sz w:val="22"/>
          <w:szCs w:val="22"/>
        </w:rPr>
        <w:t xml:space="preserve">Under the hypothesis that </w:t>
      </w:r>
      <w:r>
        <w:rPr>
          <w:rFonts w:asciiTheme="majorHAnsi" w:hAnsiTheme="majorHAnsi" w:cstheme="majorHAnsi"/>
          <w:i/>
          <w:iCs/>
          <w:color w:val="000000"/>
          <w:sz w:val="22"/>
          <w:szCs w:val="22"/>
        </w:rPr>
        <w:t xml:space="preserve">long distance migrants </w:t>
      </w:r>
      <w:r w:rsidRPr="003E6ABD">
        <w:rPr>
          <w:rFonts w:asciiTheme="majorHAnsi" w:hAnsiTheme="majorHAnsi" w:cstheme="majorHAnsi"/>
          <w:color w:val="000000"/>
          <w:sz w:val="22"/>
          <w:szCs w:val="22"/>
        </w:rPr>
        <w:t xml:space="preserve">spawning habitat exists throughout the Lower Mekong Basin, approximately two-thirds of the spawning area would be lost if </w:t>
      </w:r>
      <w:proofErr w:type="spellStart"/>
      <w:r w:rsidRPr="003E6ABD">
        <w:rPr>
          <w:rFonts w:asciiTheme="majorHAnsi" w:hAnsiTheme="majorHAnsi" w:cstheme="majorHAnsi"/>
          <w:color w:val="000000"/>
          <w:sz w:val="22"/>
          <w:szCs w:val="22"/>
        </w:rPr>
        <w:t>Sambor</w:t>
      </w:r>
      <w:proofErr w:type="spellEnd"/>
      <w:r w:rsidRPr="003E6ABD">
        <w:rPr>
          <w:rFonts w:asciiTheme="majorHAnsi" w:hAnsiTheme="majorHAnsi" w:cstheme="majorHAnsi"/>
          <w:color w:val="000000"/>
          <w:sz w:val="22"/>
          <w:szCs w:val="22"/>
        </w:rPr>
        <w:t xml:space="preserve"> HPP is developed, compared to a 56% loss for Stung </w:t>
      </w:r>
      <w:proofErr w:type="spellStart"/>
      <w:r w:rsidRPr="003E6ABD">
        <w:rPr>
          <w:rFonts w:asciiTheme="majorHAnsi" w:hAnsiTheme="majorHAnsi" w:cstheme="majorHAnsi"/>
          <w:color w:val="000000"/>
          <w:sz w:val="22"/>
          <w:szCs w:val="22"/>
        </w:rPr>
        <w:t>Treng</w:t>
      </w:r>
      <w:proofErr w:type="spellEnd"/>
      <w:r w:rsidRPr="003E6ABD">
        <w:rPr>
          <w:rFonts w:asciiTheme="majorHAnsi" w:hAnsiTheme="majorHAnsi" w:cstheme="majorHAnsi"/>
          <w:color w:val="000000"/>
          <w:sz w:val="22"/>
          <w:szCs w:val="22"/>
        </w:rPr>
        <w:t xml:space="preserve"> HPP. Relatively minor losses (less than 10%) to spawning area would be expected from the development of tributary dams by 2030.</w:t>
      </w:r>
    </w:p>
    <w:p w14:paraId="1B1DB556" w14:textId="77777777" w:rsidR="00071A9D" w:rsidRDefault="00071A9D" w:rsidP="00071A9D">
      <w:pPr>
        <w:jc w:val="both"/>
        <w:rPr>
          <w:rFonts w:asciiTheme="majorHAnsi" w:hAnsiTheme="majorHAnsi" w:cstheme="majorHAnsi"/>
          <w:i/>
          <w:color w:val="000000"/>
          <w:sz w:val="22"/>
          <w:szCs w:val="22"/>
        </w:rPr>
      </w:pPr>
      <w:r w:rsidRPr="005E4026">
        <w:rPr>
          <w:rFonts w:asciiTheme="majorHAnsi" w:hAnsiTheme="majorHAnsi" w:cstheme="majorHAnsi"/>
          <w:b/>
          <w:bCs/>
          <w:color w:val="000000"/>
          <w:sz w:val="22"/>
          <w:szCs w:val="22"/>
        </w:rPr>
        <w:t xml:space="preserve">Hypothesis 3: </w:t>
      </w:r>
      <w:r w:rsidRPr="005E4026">
        <w:rPr>
          <w:rFonts w:asciiTheme="majorHAnsi" w:hAnsiTheme="majorHAnsi" w:cstheme="majorHAnsi"/>
          <w:i/>
          <w:color w:val="000000"/>
          <w:sz w:val="22"/>
          <w:szCs w:val="22"/>
        </w:rPr>
        <w:t xml:space="preserve">All spawning habitat is uniformly distributed in main channels and tributaries of the LMB above </w:t>
      </w:r>
      <w:proofErr w:type="spellStart"/>
      <w:r w:rsidRPr="005E4026">
        <w:rPr>
          <w:rFonts w:asciiTheme="majorHAnsi" w:hAnsiTheme="majorHAnsi" w:cstheme="majorHAnsi"/>
          <w:i/>
          <w:color w:val="000000"/>
          <w:sz w:val="22"/>
          <w:szCs w:val="22"/>
        </w:rPr>
        <w:t>Kratie</w:t>
      </w:r>
      <w:proofErr w:type="spellEnd"/>
      <w:r w:rsidRPr="005E4026">
        <w:rPr>
          <w:rFonts w:asciiTheme="majorHAnsi" w:hAnsiTheme="majorHAnsi" w:cstheme="majorHAnsi"/>
          <w:i/>
          <w:color w:val="000000"/>
          <w:sz w:val="22"/>
          <w:szCs w:val="22"/>
        </w:rPr>
        <w:t xml:space="preserve"> (</w:t>
      </w:r>
      <w:r w:rsidRPr="005E4026">
        <w:rPr>
          <w:rFonts w:asciiTheme="majorHAnsi" w:hAnsiTheme="majorHAnsi" w:cstheme="majorHAnsi"/>
          <w:iCs/>
          <w:color w:val="000000"/>
          <w:sz w:val="22"/>
          <w:szCs w:val="22"/>
        </w:rPr>
        <w:t>high impact scenario</w:t>
      </w:r>
      <w:r w:rsidRPr="005E4026">
        <w:rPr>
          <w:rFonts w:asciiTheme="majorHAnsi" w:hAnsiTheme="majorHAnsi" w:cstheme="majorHAnsi"/>
          <w:i/>
          <w:color w:val="000000"/>
          <w:sz w:val="22"/>
          <w:szCs w:val="22"/>
        </w:rPr>
        <w:t>).</w:t>
      </w:r>
    </w:p>
    <w:p w14:paraId="5DC25F0F" w14:textId="77777777" w:rsidR="00071A9D" w:rsidRDefault="00071A9D" w:rsidP="00071A9D">
      <w:pPr>
        <w:jc w:val="both"/>
        <w:rPr>
          <w:rFonts w:asciiTheme="majorHAnsi" w:hAnsiTheme="majorHAnsi" w:cstheme="majorHAnsi"/>
          <w:color w:val="000000"/>
          <w:sz w:val="22"/>
          <w:szCs w:val="22"/>
        </w:rPr>
      </w:pPr>
      <w:r w:rsidRPr="003E6ABD">
        <w:rPr>
          <w:rFonts w:asciiTheme="majorHAnsi" w:hAnsiTheme="majorHAnsi" w:cstheme="majorHAnsi"/>
          <w:color w:val="000000"/>
          <w:sz w:val="22"/>
          <w:szCs w:val="22"/>
        </w:rPr>
        <w:t xml:space="preserve">Under the hypothesis that all spawning habitat for </w:t>
      </w:r>
      <w:r>
        <w:rPr>
          <w:rFonts w:asciiTheme="majorHAnsi" w:hAnsiTheme="majorHAnsi" w:cstheme="majorHAnsi"/>
          <w:i/>
          <w:iCs/>
          <w:color w:val="000000"/>
          <w:sz w:val="22"/>
          <w:szCs w:val="22"/>
        </w:rPr>
        <w:t xml:space="preserve">long distance migrant </w:t>
      </w:r>
      <w:r w:rsidRPr="003E6ABD">
        <w:rPr>
          <w:rFonts w:asciiTheme="majorHAnsi" w:hAnsiTheme="majorHAnsi" w:cstheme="majorHAnsi"/>
          <w:color w:val="000000"/>
          <w:sz w:val="22"/>
          <w:szCs w:val="22"/>
        </w:rPr>
        <w:t xml:space="preserve">species exists upstream of </w:t>
      </w:r>
      <w:proofErr w:type="spellStart"/>
      <w:r w:rsidRPr="003E6ABD">
        <w:rPr>
          <w:rFonts w:asciiTheme="majorHAnsi" w:hAnsiTheme="majorHAnsi" w:cstheme="majorHAnsi"/>
          <w:color w:val="000000"/>
          <w:sz w:val="22"/>
          <w:szCs w:val="22"/>
        </w:rPr>
        <w:t>Kratie</w:t>
      </w:r>
      <w:proofErr w:type="spellEnd"/>
      <w:r w:rsidRPr="003E6ABD">
        <w:rPr>
          <w:rFonts w:asciiTheme="majorHAnsi" w:hAnsiTheme="majorHAnsi" w:cstheme="majorHAnsi"/>
          <w:color w:val="000000"/>
          <w:sz w:val="22"/>
          <w:szCs w:val="22"/>
        </w:rPr>
        <w:t xml:space="preserve">, modest (approximately 12%) reductions to baseline spawning habitat area would be expected from tributary dam development by 2030. However, the development of Stung </w:t>
      </w:r>
      <w:proofErr w:type="spellStart"/>
      <w:r w:rsidRPr="003E6ABD">
        <w:rPr>
          <w:rFonts w:asciiTheme="majorHAnsi" w:hAnsiTheme="majorHAnsi" w:cstheme="majorHAnsi"/>
          <w:color w:val="000000"/>
          <w:sz w:val="22"/>
          <w:szCs w:val="22"/>
        </w:rPr>
        <w:t>Treng</w:t>
      </w:r>
      <w:proofErr w:type="spellEnd"/>
      <w:r w:rsidRPr="003E6ABD">
        <w:rPr>
          <w:rFonts w:asciiTheme="majorHAnsi" w:hAnsiTheme="majorHAnsi" w:cstheme="majorHAnsi"/>
          <w:color w:val="000000"/>
          <w:sz w:val="22"/>
          <w:szCs w:val="22"/>
        </w:rPr>
        <w:t xml:space="preserve"> HPP would deny access to the majority (more than 80%) of spawning area, whilst the development of </w:t>
      </w:r>
      <w:proofErr w:type="spellStart"/>
      <w:r w:rsidRPr="003E6ABD">
        <w:rPr>
          <w:rFonts w:asciiTheme="majorHAnsi" w:hAnsiTheme="majorHAnsi" w:cstheme="majorHAnsi"/>
          <w:color w:val="000000"/>
          <w:sz w:val="22"/>
          <w:szCs w:val="22"/>
        </w:rPr>
        <w:t>Sambor</w:t>
      </w:r>
      <w:proofErr w:type="spellEnd"/>
      <w:r w:rsidRPr="003E6ABD">
        <w:rPr>
          <w:rFonts w:asciiTheme="majorHAnsi" w:hAnsiTheme="majorHAnsi" w:cstheme="majorHAnsi"/>
          <w:color w:val="000000"/>
          <w:sz w:val="22"/>
          <w:szCs w:val="22"/>
        </w:rPr>
        <w:t xml:space="preserve"> HPP would effectively remove all </w:t>
      </w:r>
      <w:r>
        <w:rPr>
          <w:rFonts w:asciiTheme="majorHAnsi" w:hAnsiTheme="majorHAnsi" w:cstheme="majorHAnsi"/>
          <w:i/>
          <w:iCs/>
          <w:color w:val="000000"/>
          <w:sz w:val="22"/>
          <w:szCs w:val="22"/>
        </w:rPr>
        <w:t xml:space="preserve">long distance migrants </w:t>
      </w:r>
      <w:r w:rsidRPr="003E6ABD">
        <w:rPr>
          <w:rFonts w:asciiTheme="majorHAnsi" w:hAnsiTheme="majorHAnsi" w:cstheme="majorHAnsi"/>
          <w:color w:val="000000"/>
          <w:sz w:val="22"/>
          <w:szCs w:val="22"/>
        </w:rPr>
        <w:t>spawning area from the system.</w:t>
      </w:r>
    </w:p>
    <w:p w14:paraId="04C5B2D8" w14:textId="77777777" w:rsidR="00904BD3" w:rsidRDefault="00904BD3" w:rsidP="00071A9D">
      <w:pPr>
        <w:jc w:val="both"/>
        <w:rPr>
          <w:rFonts w:asciiTheme="majorHAnsi" w:hAnsiTheme="majorHAnsi" w:cstheme="majorHAnsi"/>
          <w:color w:val="000000"/>
          <w:sz w:val="22"/>
          <w:szCs w:val="22"/>
        </w:rPr>
      </w:pPr>
    </w:p>
    <w:p w14:paraId="2F6ACDA1" w14:textId="77777777" w:rsidR="00904BD3" w:rsidRDefault="00904BD3" w:rsidP="00071A9D">
      <w:pPr>
        <w:jc w:val="both"/>
        <w:rPr>
          <w:rFonts w:asciiTheme="majorHAnsi" w:hAnsiTheme="majorHAnsi" w:cstheme="majorHAnsi"/>
          <w:color w:val="000000"/>
          <w:sz w:val="22"/>
          <w:szCs w:val="22"/>
        </w:rPr>
      </w:pPr>
      <w:r>
        <w:rPr>
          <w:rFonts w:asciiTheme="majorHAnsi" w:hAnsiTheme="majorHAnsi" w:cstheme="majorHAnsi"/>
          <w:color w:val="000000"/>
          <w:sz w:val="22"/>
          <w:szCs w:val="22"/>
        </w:rPr>
        <w:t>The losses in habitat expected under each scenario are illustrated below.</w:t>
      </w:r>
    </w:p>
    <w:p w14:paraId="2F5F6611" w14:textId="77777777" w:rsidR="00904BD3" w:rsidRDefault="00904BD3" w:rsidP="00071A9D">
      <w:pPr>
        <w:jc w:val="both"/>
        <w:rPr>
          <w:rFonts w:asciiTheme="majorHAnsi" w:hAnsiTheme="majorHAnsi" w:cstheme="majorHAnsi"/>
          <w:color w:val="000000"/>
          <w:sz w:val="22"/>
          <w:szCs w:val="22"/>
        </w:rPr>
      </w:pPr>
    </w:p>
    <w:p w14:paraId="79DB6613" w14:textId="77777777" w:rsidR="00904BD3" w:rsidRDefault="00904BD3" w:rsidP="00071A9D">
      <w:pPr>
        <w:jc w:val="both"/>
        <w:rPr>
          <w:rFonts w:asciiTheme="majorHAnsi" w:hAnsiTheme="majorHAnsi" w:cstheme="majorHAnsi"/>
          <w:color w:val="000000"/>
          <w:sz w:val="22"/>
          <w:szCs w:val="22"/>
        </w:rPr>
      </w:pPr>
      <w:r w:rsidRPr="00904BD3">
        <w:rPr>
          <w:rFonts w:asciiTheme="majorHAnsi" w:hAnsiTheme="majorHAnsi" w:cstheme="majorHAnsi"/>
          <w:noProof/>
          <w:color w:val="000000"/>
          <w:sz w:val="22"/>
          <w:szCs w:val="22"/>
          <w:lang w:val="en-US"/>
        </w:rPr>
        <w:drawing>
          <wp:inline distT="0" distB="0" distL="0" distR="0" wp14:anchorId="262F1457" wp14:editId="772C074C">
            <wp:extent cx="4876800" cy="3399983"/>
            <wp:effectExtent l="19050" t="0" r="0" b="0"/>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80447" cy="3402526"/>
                    </a:xfrm>
                    <a:prstGeom prst="rect">
                      <a:avLst/>
                    </a:prstGeom>
                    <a:noFill/>
                    <a:ln>
                      <a:noFill/>
                    </a:ln>
                  </pic:spPr>
                </pic:pic>
              </a:graphicData>
            </a:graphic>
          </wp:inline>
        </w:drawing>
      </w:r>
    </w:p>
    <w:p w14:paraId="70E7E72D" w14:textId="77777777" w:rsidR="00904BD3" w:rsidRDefault="00904BD3" w:rsidP="00904BD3">
      <w:pPr>
        <w:pStyle w:val="Caption"/>
        <w:rPr>
          <w:rFonts w:asciiTheme="majorHAnsi" w:hAnsiTheme="majorHAnsi" w:cstheme="majorHAnsi"/>
          <w:sz w:val="20"/>
          <w:szCs w:val="20"/>
        </w:rPr>
      </w:pPr>
      <w:r w:rsidRPr="00904BD3">
        <w:rPr>
          <w:rFonts w:asciiTheme="majorHAnsi" w:hAnsiTheme="majorHAnsi" w:cstheme="majorHAnsi"/>
          <w:sz w:val="20"/>
          <w:szCs w:val="20"/>
        </w:rPr>
        <w:t xml:space="preserve">Figure </w:t>
      </w:r>
      <w:r w:rsidR="00103C6F" w:rsidRPr="00904BD3">
        <w:rPr>
          <w:rFonts w:asciiTheme="majorHAnsi" w:hAnsiTheme="majorHAnsi" w:cstheme="majorHAnsi"/>
          <w:sz w:val="20"/>
          <w:szCs w:val="20"/>
        </w:rPr>
        <w:fldChar w:fldCharType="begin"/>
      </w:r>
      <w:r w:rsidRPr="00904BD3">
        <w:rPr>
          <w:rFonts w:asciiTheme="majorHAnsi" w:hAnsiTheme="majorHAnsi" w:cstheme="majorHAnsi"/>
          <w:sz w:val="20"/>
          <w:szCs w:val="20"/>
        </w:rPr>
        <w:instrText xml:space="preserve"> SEQ Figure \* ARABIC </w:instrText>
      </w:r>
      <w:r w:rsidR="00103C6F" w:rsidRPr="00904BD3">
        <w:rPr>
          <w:rFonts w:asciiTheme="majorHAnsi" w:hAnsiTheme="majorHAnsi" w:cstheme="majorHAnsi"/>
          <w:sz w:val="20"/>
          <w:szCs w:val="20"/>
        </w:rPr>
        <w:fldChar w:fldCharType="separate"/>
      </w:r>
      <w:r w:rsidR="0048391D">
        <w:rPr>
          <w:rFonts w:asciiTheme="majorHAnsi" w:hAnsiTheme="majorHAnsi" w:cstheme="majorHAnsi"/>
          <w:noProof/>
          <w:sz w:val="20"/>
          <w:szCs w:val="20"/>
        </w:rPr>
        <w:t>19</w:t>
      </w:r>
      <w:r w:rsidR="00103C6F" w:rsidRPr="00904BD3">
        <w:rPr>
          <w:rFonts w:asciiTheme="majorHAnsi" w:hAnsiTheme="majorHAnsi" w:cstheme="majorHAnsi"/>
          <w:sz w:val="20"/>
          <w:szCs w:val="20"/>
        </w:rPr>
        <w:fldChar w:fldCharType="end"/>
      </w:r>
      <w:r w:rsidRPr="00904BD3">
        <w:rPr>
          <w:rFonts w:asciiTheme="majorHAnsi" w:hAnsiTheme="majorHAnsi" w:cstheme="majorHAnsi"/>
          <w:sz w:val="20"/>
          <w:szCs w:val="20"/>
        </w:rPr>
        <w:t>: Estimated spawning channel area</w:t>
      </w:r>
      <w:r w:rsidR="00145569">
        <w:rPr>
          <w:rFonts w:asciiTheme="majorHAnsi" w:hAnsiTheme="majorHAnsi" w:cstheme="majorHAnsi"/>
          <w:sz w:val="20"/>
          <w:szCs w:val="20"/>
        </w:rPr>
        <w:t xml:space="preserve"> </w:t>
      </w:r>
      <w:r w:rsidRPr="00904BD3">
        <w:rPr>
          <w:rFonts w:asciiTheme="majorHAnsi" w:hAnsiTheme="majorHAnsi" w:cstheme="majorHAnsi"/>
          <w:sz w:val="20"/>
          <w:szCs w:val="20"/>
        </w:rPr>
        <w:t>(km</w:t>
      </w:r>
      <w:r w:rsidRPr="00904BD3">
        <w:rPr>
          <w:rFonts w:asciiTheme="majorHAnsi" w:hAnsiTheme="majorHAnsi" w:cstheme="majorHAnsi"/>
          <w:sz w:val="20"/>
          <w:szCs w:val="20"/>
          <w:vertAlign w:val="superscript"/>
        </w:rPr>
        <w:t>2</w:t>
      </w:r>
      <w:r w:rsidRPr="00904BD3">
        <w:rPr>
          <w:rFonts w:asciiTheme="majorHAnsi" w:hAnsiTheme="majorHAnsi" w:cstheme="majorHAnsi"/>
          <w:sz w:val="20"/>
          <w:szCs w:val="20"/>
        </w:rPr>
        <w:t xml:space="preserve">) accessible to </w:t>
      </w:r>
      <w:r w:rsidRPr="00904BD3">
        <w:rPr>
          <w:rFonts w:asciiTheme="majorHAnsi" w:hAnsiTheme="majorHAnsi" w:cstheme="majorHAnsi"/>
          <w:i/>
          <w:sz w:val="20"/>
          <w:szCs w:val="20"/>
        </w:rPr>
        <w:t>white</w:t>
      </w:r>
      <w:r w:rsidR="00145569">
        <w:rPr>
          <w:rFonts w:asciiTheme="majorHAnsi" w:hAnsiTheme="majorHAnsi" w:cstheme="majorHAnsi"/>
          <w:i/>
          <w:sz w:val="20"/>
          <w:szCs w:val="20"/>
        </w:rPr>
        <w:t xml:space="preserve"> </w:t>
      </w:r>
      <w:r w:rsidRPr="00904BD3">
        <w:rPr>
          <w:rFonts w:asciiTheme="majorHAnsi" w:hAnsiTheme="majorHAnsi" w:cstheme="majorHAnsi"/>
          <w:i/>
          <w:sz w:val="20"/>
          <w:szCs w:val="20"/>
        </w:rPr>
        <w:t>fish</w:t>
      </w:r>
      <w:r w:rsidRPr="00904BD3">
        <w:rPr>
          <w:rFonts w:asciiTheme="majorHAnsi" w:hAnsiTheme="majorHAnsi" w:cstheme="majorHAnsi"/>
          <w:sz w:val="20"/>
          <w:szCs w:val="20"/>
        </w:rPr>
        <w:t xml:space="preserve"> species under each development scenario and for each spawning habitat distribution hypothesis.</w:t>
      </w:r>
    </w:p>
    <w:p w14:paraId="0B9CA85B" w14:textId="77777777" w:rsidR="00904BD3" w:rsidRPr="00904BD3" w:rsidRDefault="00904BD3" w:rsidP="00904BD3"/>
    <w:p w14:paraId="13F35A0B" w14:textId="77777777" w:rsidR="00071A9D" w:rsidRDefault="00071A9D" w:rsidP="00071A9D">
      <w:pPr>
        <w:jc w:val="both"/>
        <w:rPr>
          <w:rFonts w:asciiTheme="majorHAnsi" w:hAnsiTheme="majorHAnsi" w:cstheme="majorHAnsi"/>
          <w:color w:val="000000"/>
          <w:sz w:val="22"/>
          <w:szCs w:val="22"/>
        </w:rPr>
      </w:pPr>
      <w:r w:rsidRPr="003E6ABD">
        <w:rPr>
          <w:rFonts w:asciiTheme="majorHAnsi" w:hAnsiTheme="majorHAnsi" w:cstheme="majorHAnsi"/>
          <w:color w:val="000000"/>
          <w:sz w:val="22"/>
          <w:szCs w:val="22"/>
        </w:rPr>
        <w:t xml:space="preserve">It is assumed that any fish ways, ladders or passes designed to mitigate the barrier impacts of dams on upstream migrations of </w:t>
      </w:r>
      <w:r>
        <w:rPr>
          <w:rFonts w:asciiTheme="majorHAnsi" w:hAnsiTheme="majorHAnsi" w:cstheme="majorHAnsi"/>
          <w:i/>
          <w:iCs/>
          <w:color w:val="000000"/>
          <w:sz w:val="22"/>
          <w:szCs w:val="22"/>
        </w:rPr>
        <w:t xml:space="preserve">long distance migrants </w:t>
      </w:r>
      <w:r w:rsidRPr="003E6ABD">
        <w:rPr>
          <w:rFonts w:asciiTheme="majorHAnsi" w:hAnsiTheme="majorHAnsi" w:cstheme="majorHAnsi"/>
          <w:color w:val="000000"/>
          <w:sz w:val="22"/>
          <w:szCs w:val="22"/>
        </w:rPr>
        <w:t xml:space="preserve">would not be effective (i.e. zero passage of fish). Downstream passage impacts on </w:t>
      </w:r>
      <w:r>
        <w:rPr>
          <w:rFonts w:asciiTheme="majorHAnsi" w:hAnsiTheme="majorHAnsi" w:cstheme="majorHAnsi"/>
          <w:i/>
          <w:iCs/>
          <w:color w:val="000000"/>
          <w:sz w:val="22"/>
          <w:szCs w:val="22"/>
        </w:rPr>
        <w:t xml:space="preserve">long distance migrants </w:t>
      </w:r>
      <w:r w:rsidRPr="003E6ABD">
        <w:rPr>
          <w:rFonts w:asciiTheme="majorHAnsi" w:hAnsiTheme="majorHAnsi" w:cstheme="majorHAnsi"/>
          <w:color w:val="000000"/>
          <w:sz w:val="22"/>
          <w:szCs w:val="22"/>
        </w:rPr>
        <w:t xml:space="preserve">were therefore not considered. Extinctions of </w:t>
      </w:r>
      <w:r>
        <w:rPr>
          <w:rFonts w:asciiTheme="majorHAnsi" w:hAnsiTheme="majorHAnsi" w:cstheme="majorHAnsi"/>
          <w:i/>
          <w:iCs/>
          <w:color w:val="000000"/>
          <w:sz w:val="22"/>
          <w:szCs w:val="22"/>
        </w:rPr>
        <w:t xml:space="preserve">long distance migrants </w:t>
      </w:r>
      <w:r w:rsidRPr="003E6ABD">
        <w:rPr>
          <w:rFonts w:asciiTheme="majorHAnsi" w:hAnsiTheme="majorHAnsi" w:cstheme="majorHAnsi"/>
          <w:color w:val="000000"/>
          <w:sz w:val="22"/>
          <w:szCs w:val="22"/>
        </w:rPr>
        <w:t>including threatened species such as the highly migratory Mekong Giant Catfish (</w:t>
      </w:r>
      <w:proofErr w:type="spellStart"/>
      <w:r w:rsidRPr="003E6ABD">
        <w:rPr>
          <w:rFonts w:asciiTheme="majorHAnsi" w:hAnsiTheme="majorHAnsi" w:cstheme="majorHAnsi"/>
          <w:i/>
          <w:iCs/>
          <w:color w:val="000000"/>
          <w:sz w:val="22"/>
          <w:szCs w:val="22"/>
        </w:rPr>
        <w:t>Pangasianodon</w:t>
      </w:r>
      <w:proofErr w:type="spellEnd"/>
      <w:r>
        <w:rPr>
          <w:rFonts w:asciiTheme="majorHAnsi" w:hAnsiTheme="majorHAnsi" w:cstheme="majorHAnsi"/>
          <w:i/>
          <w:iCs/>
          <w:color w:val="000000"/>
          <w:sz w:val="22"/>
          <w:szCs w:val="22"/>
        </w:rPr>
        <w:t xml:space="preserve"> </w:t>
      </w:r>
      <w:proofErr w:type="spellStart"/>
      <w:r w:rsidRPr="003E6ABD">
        <w:rPr>
          <w:rFonts w:asciiTheme="majorHAnsi" w:hAnsiTheme="majorHAnsi" w:cstheme="majorHAnsi"/>
          <w:i/>
          <w:iCs/>
          <w:color w:val="000000"/>
          <w:sz w:val="22"/>
          <w:szCs w:val="22"/>
        </w:rPr>
        <w:t>gigas</w:t>
      </w:r>
      <w:proofErr w:type="spellEnd"/>
      <w:r w:rsidRPr="003E6ABD">
        <w:rPr>
          <w:rFonts w:asciiTheme="majorHAnsi" w:hAnsiTheme="majorHAnsi" w:cstheme="majorHAnsi"/>
          <w:color w:val="000000"/>
          <w:sz w:val="22"/>
          <w:szCs w:val="22"/>
        </w:rPr>
        <w:t xml:space="preserve">) are therefore likely under high development scenarios, particularly under Hypothesis 3. Passage impacts on </w:t>
      </w:r>
      <w:r>
        <w:rPr>
          <w:rFonts w:asciiTheme="majorHAnsi" w:hAnsiTheme="majorHAnsi" w:cstheme="majorHAnsi"/>
          <w:i/>
          <w:iCs/>
          <w:color w:val="000000"/>
          <w:sz w:val="22"/>
          <w:szCs w:val="22"/>
        </w:rPr>
        <w:t xml:space="preserve">floodplain residents </w:t>
      </w:r>
      <w:r w:rsidRPr="003E6ABD">
        <w:rPr>
          <w:rFonts w:asciiTheme="majorHAnsi" w:hAnsiTheme="majorHAnsi" w:cstheme="majorHAnsi"/>
          <w:color w:val="000000"/>
          <w:sz w:val="22"/>
          <w:szCs w:val="22"/>
        </w:rPr>
        <w:t xml:space="preserve">and </w:t>
      </w:r>
      <w:r>
        <w:rPr>
          <w:rFonts w:asciiTheme="majorHAnsi" w:hAnsiTheme="majorHAnsi" w:cstheme="majorHAnsi"/>
          <w:i/>
          <w:iCs/>
          <w:color w:val="000000"/>
          <w:sz w:val="22"/>
          <w:szCs w:val="22"/>
        </w:rPr>
        <w:t xml:space="preserve">short distance migrants </w:t>
      </w:r>
      <w:r w:rsidRPr="003E6ABD">
        <w:rPr>
          <w:rFonts w:asciiTheme="majorHAnsi" w:hAnsiTheme="majorHAnsi" w:cstheme="majorHAnsi"/>
          <w:color w:val="000000"/>
          <w:sz w:val="22"/>
          <w:szCs w:val="22"/>
        </w:rPr>
        <w:t>were assumed to be negligible due to their limited migrations and flexible behavio</w:t>
      </w:r>
      <w:r>
        <w:rPr>
          <w:rFonts w:asciiTheme="majorHAnsi" w:hAnsiTheme="majorHAnsi" w:cstheme="majorHAnsi"/>
          <w:color w:val="000000"/>
          <w:sz w:val="22"/>
          <w:szCs w:val="22"/>
        </w:rPr>
        <w:t>u</w:t>
      </w:r>
      <w:r w:rsidRPr="003E6ABD">
        <w:rPr>
          <w:rFonts w:asciiTheme="majorHAnsi" w:hAnsiTheme="majorHAnsi" w:cstheme="majorHAnsi"/>
          <w:color w:val="000000"/>
          <w:sz w:val="22"/>
          <w:szCs w:val="22"/>
        </w:rPr>
        <w:t>r.</w:t>
      </w:r>
    </w:p>
    <w:p w14:paraId="79D20733" w14:textId="77777777" w:rsidR="005E3491" w:rsidRPr="003E6ABD" w:rsidRDefault="005E3491" w:rsidP="003E6ABD">
      <w:pPr>
        <w:jc w:val="both"/>
        <w:rPr>
          <w:rFonts w:asciiTheme="majorHAnsi" w:hAnsiTheme="majorHAnsi" w:cstheme="majorHAnsi"/>
          <w:color w:val="000000"/>
          <w:sz w:val="22"/>
          <w:szCs w:val="22"/>
        </w:rPr>
      </w:pPr>
    </w:p>
    <w:p w14:paraId="096B1A01" w14:textId="77777777" w:rsidR="00F11DE4" w:rsidRDefault="005E3491" w:rsidP="003E6ABD">
      <w:pPr>
        <w:pStyle w:val="Heading3"/>
        <w:jc w:val="both"/>
        <w:rPr>
          <w:rFonts w:asciiTheme="majorHAnsi" w:hAnsiTheme="majorHAnsi" w:cstheme="majorHAnsi"/>
        </w:rPr>
      </w:pPr>
      <w:bookmarkStart w:id="45" w:name="_Toc210188352"/>
      <w:r>
        <w:rPr>
          <w:rFonts w:asciiTheme="majorHAnsi" w:hAnsiTheme="majorHAnsi" w:cstheme="majorHAnsi"/>
        </w:rPr>
        <w:br w:type="column"/>
      </w:r>
      <w:bookmarkStart w:id="46" w:name="_Toc214332641"/>
      <w:r w:rsidR="00F11DE4" w:rsidRPr="003E6ABD">
        <w:rPr>
          <w:rFonts w:asciiTheme="majorHAnsi" w:hAnsiTheme="majorHAnsi" w:cstheme="majorHAnsi"/>
        </w:rPr>
        <w:t>Predicted changes to capture fisheries yield</w:t>
      </w:r>
      <w:bookmarkEnd w:id="45"/>
      <w:bookmarkEnd w:id="46"/>
    </w:p>
    <w:p w14:paraId="6CD1502F" w14:textId="77777777" w:rsidR="001C2791" w:rsidRDefault="001C2791" w:rsidP="001C2791">
      <w:pPr>
        <w:ind w:left="720"/>
      </w:pPr>
    </w:p>
    <w:p w14:paraId="34FE0147" w14:textId="77777777" w:rsidR="00B310BF" w:rsidRDefault="00B310BF" w:rsidP="00B310BF">
      <w:pPr>
        <w:pStyle w:val="CommentText"/>
        <w:pBdr>
          <w:top w:val="double" w:sz="4" w:space="1" w:color="auto"/>
          <w:left w:val="double" w:sz="4" w:space="4" w:color="auto"/>
          <w:bottom w:val="double" w:sz="4" w:space="1" w:color="auto"/>
          <w:right w:val="double" w:sz="4" w:space="4" w:color="auto"/>
        </w:pBdr>
        <w:jc w:val="both"/>
        <w:rPr>
          <w:rFonts w:asciiTheme="majorHAnsi" w:hAnsiTheme="majorHAnsi" w:cstheme="majorHAnsi"/>
          <w:color w:val="000000"/>
          <w:sz w:val="22"/>
          <w:szCs w:val="22"/>
        </w:rPr>
      </w:pPr>
      <w:r>
        <w:rPr>
          <w:rFonts w:asciiTheme="majorHAnsi" w:hAnsiTheme="majorHAnsi" w:cstheme="majorHAnsi"/>
          <w:color w:val="000000"/>
          <w:sz w:val="22"/>
          <w:szCs w:val="22"/>
        </w:rPr>
        <w:t>NOTE</w:t>
      </w:r>
    </w:p>
    <w:p w14:paraId="0F83D158" w14:textId="77777777" w:rsidR="001C2791" w:rsidRPr="001C2791" w:rsidRDefault="00B310BF" w:rsidP="00B310BF">
      <w:pPr>
        <w:pStyle w:val="CommentText"/>
        <w:pBdr>
          <w:top w:val="double" w:sz="4" w:space="1" w:color="auto"/>
          <w:left w:val="double" w:sz="4" w:space="4" w:color="auto"/>
          <w:bottom w:val="double" w:sz="4" w:space="1" w:color="auto"/>
          <w:right w:val="double" w:sz="4" w:space="4" w:color="auto"/>
        </w:pBdr>
        <w:jc w:val="both"/>
        <w:rPr>
          <w:rFonts w:asciiTheme="majorHAnsi" w:hAnsiTheme="majorHAnsi" w:cstheme="majorHAnsi"/>
          <w:color w:val="000000"/>
          <w:sz w:val="22"/>
          <w:szCs w:val="22"/>
        </w:rPr>
      </w:pPr>
      <w:r>
        <w:rPr>
          <w:rFonts w:asciiTheme="majorHAnsi" w:hAnsiTheme="majorHAnsi" w:cstheme="majorHAnsi"/>
          <w:color w:val="000000"/>
          <w:sz w:val="22"/>
          <w:szCs w:val="22"/>
        </w:rPr>
        <w:t xml:space="preserve">In the Fisheries and impacts </w:t>
      </w:r>
      <w:r w:rsidR="001C2791" w:rsidRPr="001C2791">
        <w:rPr>
          <w:rFonts w:asciiTheme="majorHAnsi" w:hAnsiTheme="majorHAnsi" w:cstheme="majorHAnsi"/>
          <w:color w:val="000000"/>
          <w:sz w:val="22"/>
          <w:szCs w:val="22"/>
        </w:rPr>
        <w:t xml:space="preserve">study, </w:t>
      </w:r>
      <w:r w:rsidR="00ED44EC">
        <w:rPr>
          <w:rFonts w:asciiTheme="majorHAnsi" w:hAnsiTheme="majorHAnsi" w:cstheme="majorHAnsi"/>
          <w:color w:val="000000"/>
          <w:sz w:val="22"/>
          <w:szCs w:val="22"/>
        </w:rPr>
        <w:t xml:space="preserve">baseline fish yield is </w:t>
      </w:r>
      <w:r w:rsidR="00EB2886">
        <w:rPr>
          <w:rFonts w:asciiTheme="majorHAnsi" w:hAnsiTheme="majorHAnsi" w:cstheme="majorHAnsi"/>
          <w:color w:val="000000"/>
          <w:sz w:val="22"/>
          <w:szCs w:val="22"/>
        </w:rPr>
        <w:t xml:space="preserve">derived </w:t>
      </w:r>
      <w:r w:rsidR="00ED44EC">
        <w:rPr>
          <w:rFonts w:asciiTheme="majorHAnsi" w:hAnsiTheme="majorHAnsi" w:cstheme="majorHAnsi"/>
          <w:color w:val="000000"/>
          <w:sz w:val="22"/>
          <w:szCs w:val="22"/>
        </w:rPr>
        <w:t xml:space="preserve">from initial unpublished </w:t>
      </w:r>
      <w:r>
        <w:rPr>
          <w:rFonts w:asciiTheme="majorHAnsi" w:hAnsiTheme="majorHAnsi" w:cstheme="majorHAnsi"/>
          <w:color w:val="000000"/>
          <w:sz w:val="22"/>
          <w:szCs w:val="22"/>
        </w:rPr>
        <w:t xml:space="preserve">fish consumption figures per person </w:t>
      </w:r>
      <w:r w:rsidR="00ED44EC">
        <w:rPr>
          <w:rFonts w:asciiTheme="majorHAnsi" w:hAnsiTheme="majorHAnsi" w:cstheme="majorHAnsi"/>
          <w:color w:val="000000"/>
          <w:sz w:val="22"/>
          <w:szCs w:val="22"/>
        </w:rPr>
        <w:t>from</w:t>
      </w:r>
      <w:r w:rsidR="001C2791" w:rsidRPr="001C2791">
        <w:rPr>
          <w:rFonts w:asciiTheme="majorHAnsi" w:hAnsiTheme="majorHAnsi" w:cstheme="majorHAnsi"/>
          <w:color w:val="000000"/>
          <w:sz w:val="22"/>
          <w:szCs w:val="22"/>
        </w:rPr>
        <w:t xml:space="preserve"> the Nutrition study</w:t>
      </w:r>
      <w:r w:rsidR="00ED44EC">
        <w:rPr>
          <w:rFonts w:asciiTheme="majorHAnsi" w:hAnsiTheme="majorHAnsi" w:cstheme="majorHAnsi"/>
          <w:color w:val="000000"/>
          <w:sz w:val="22"/>
          <w:szCs w:val="22"/>
        </w:rPr>
        <w:t>. However these figures were updated later on</w:t>
      </w:r>
      <w:r w:rsidR="00EB2886">
        <w:rPr>
          <w:rFonts w:asciiTheme="majorHAnsi" w:hAnsiTheme="majorHAnsi" w:cstheme="majorHAnsi"/>
          <w:color w:val="000000"/>
          <w:sz w:val="22"/>
          <w:szCs w:val="22"/>
        </w:rPr>
        <w:t>. F</w:t>
      </w:r>
      <w:r w:rsidR="00ED44EC">
        <w:rPr>
          <w:rFonts w:asciiTheme="majorHAnsi" w:hAnsiTheme="majorHAnsi" w:cstheme="majorHAnsi"/>
          <w:color w:val="000000"/>
          <w:sz w:val="22"/>
          <w:szCs w:val="22"/>
        </w:rPr>
        <w:t>urthermore</w:t>
      </w:r>
      <w:r>
        <w:rPr>
          <w:rFonts w:asciiTheme="majorHAnsi" w:hAnsiTheme="majorHAnsi" w:cstheme="majorHAnsi"/>
          <w:color w:val="000000"/>
          <w:sz w:val="22"/>
          <w:szCs w:val="22"/>
        </w:rPr>
        <w:t xml:space="preserve"> </w:t>
      </w:r>
      <w:r w:rsidR="00EB2886">
        <w:rPr>
          <w:rFonts w:asciiTheme="majorHAnsi" w:hAnsiTheme="majorHAnsi" w:cstheme="majorHAnsi"/>
          <w:color w:val="000000"/>
          <w:sz w:val="22"/>
          <w:szCs w:val="22"/>
        </w:rPr>
        <w:t xml:space="preserve">in the Fisheries and impacts </w:t>
      </w:r>
      <w:r w:rsidR="00EB2886" w:rsidRPr="001C2791">
        <w:rPr>
          <w:rFonts w:asciiTheme="majorHAnsi" w:hAnsiTheme="majorHAnsi" w:cstheme="majorHAnsi"/>
          <w:color w:val="000000"/>
          <w:sz w:val="22"/>
          <w:szCs w:val="22"/>
        </w:rPr>
        <w:t>study</w:t>
      </w:r>
      <w:r w:rsidR="00EB2886">
        <w:rPr>
          <w:rFonts w:asciiTheme="majorHAnsi" w:hAnsiTheme="majorHAnsi" w:cstheme="majorHAnsi"/>
          <w:color w:val="000000"/>
          <w:sz w:val="22"/>
          <w:szCs w:val="22"/>
        </w:rPr>
        <w:t xml:space="preserve"> </w:t>
      </w:r>
      <w:r>
        <w:rPr>
          <w:rFonts w:asciiTheme="majorHAnsi" w:hAnsiTheme="majorHAnsi" w:cstheme="majorHAnsi"/>
          <w:color w:val="000000"/>
          <w:sz w:val="22"/>
          <w:szCs w:val="22"/>
        </w:rPr>
        <w:t xml:space="preserve">individual consumption figures </w:t>
      </w:r>
      <w:r w:rsidR="00FC7674">
        <w:rPr>
          <w:rFonts w:asciiTheme="majorHAnsi" w:hAnsiTheme="majorHAnsi" w:cstheme="majorHAnsi"/>
          <w:color w:val="000000"/>
          <w:sz w:val="22"/>
          <w:szCs w:val="22"/>
        </w:rPr>
        <w:t>are</w:t>
      </w:r>
      <w:r>
        <w:rPr>
          <w:rFonts w:asciiTheme="majorHAnsi" w:hAnsiTheme="majorHAnsi" w:cstheme="majorHAnsi"/>
          <w:color w:val="000000"/>
          <w:sz w:val="22"/>
          <w:szCs w:val="22"/>
        </w:rPr>
        <w:t xml:space="preserve"> derived from </w:t>
      </w:r>
      <w:r w:rsidR="001C2791" w:rsidRPr="001C2791">
        <w:rPr>
          <w:rFonts w:asciiTheme="majorHAnsi" w:hAnsiTheme="majorHAnsi" w:cstheme="majorHAnsi"/>
          <w:color w:val="000000"/>
          <w:sz w:val="22"/>
          <w:szCs w:val="22"/>
        </w:rPr>
        <w:t xml:space="preserve">household consumption </w:t>
      </w:r>
      <w:r>
        <w:rPr>
          <w:rFonts w:asciiTheme="majorHAnsi" w:hAnsiTheme="majorHAnsi" w:cstheme="majorHAnsi"/>
          <w:color w:val="000000"/>
          <w:sz w:val="22"/>
          <w:szCs w:val="22"/>
        </w:rPr>
        <w:t xml:space="preserve">divided </w:t>
      </w:r>
      <w:r w:rsidR="001C2791" w:rsidRPr="001C2791">
        <w:rPr>
          <w:rFonts w:asciiTheme="majorHAnsi" w:hAnsiTheme="majorHAnsi" w:cstheme="majorHAnsi"/>
          <w:color w:val="000000"/>
          <w:sz w:val="22"/>
          <w:szCs w:val="22"/>
        </w:rPr>
        <w:t>by an assumed household size of 5 persons per household</w:t>
      </w:r>
      <w:r w:rsidR="00EB2886">
        <w:rPr>
          <w:rFonts w:asciiTheme="majorHAnsi" w:hAnsiTheme="majorHAnsi" w:cstheme="majorHAnsi"/>
          <w:color w:val="000000"/>
          <w:sz w:val="22"/>
          <w:szCs w:val="22"/>
        </w:rPr>
        <w:t xml:space="preserve">; however </w:t>
      </w:r>
      <w:r w:rsidR="001C2791" w:rsidRPr="001C2791">
        <w:rPr>
          <w:rFonts w:asciiTheme="majorHAnsi" w:hAnsiTheme="majorHAnsi" w:cstheme="majorHAnsi"/>
          <w:color w:val="000000"/>
          <w:sz w:val="22"/>
          <w:szCs w:val="22"/>
        </w:rPr>
        <w:t>later analysis of the consumption survey data show</w:t>
      </w:r>
      <w:r w:rsidR="002A65AF">
        <w:rPr>
          <w:rFonts w:asciiTheme="majorHAnsi" w:hAnsiTheme="majorHAnsi" w:cstheme="majorHAnsi"/>
          <w:color w:val="000000"/>
          <w:sz w:val="22"/>
          <w:szCs w:val="22"/>
        </w:rPr>
        <w:t xml:space="preserve"> </w:t>
      </w:r>
      <w:proofErr w:type="spellStart"/>
      <w:r w:rsidR="001C2791" w:rsidRPr="001C2791">
        <w:rPr>
          <w:rFonts w:asciiTheme="majorHAnsi" w:hAnsiTheme="majorHAnsi" w:cstheme="majorHAnsi"/>
          <w:color w:val="000000"/>
          <w:sz w:val="22"/>
          <w:szCs w:val="22"/>
        </w:rPr>
        <w:t>ed</w:t>
      </w:r>
      <w:proofErr w:type="spellEnd"/>
      <w:r w:rsidR="001C2791" w:rsidRPr="001C2791">
        <w:rPr>
          <w:rFonts w:asciiTheme="majorHAnsi" w:hAnsiTheme="majorHAnsi" w:cstheme="majorHAnsi"/>
          <w:color w:val="000000"/>
          <w:sz w:val="22"/>
          <w:szCs w:val="22"/>
        </w:rPr>
        <w:t xml:space="preserve"> that average household size was 4.2 individuals, not 5.</w:t>
      </w:r>
    </w:p>
    <w:p w14:paraId="4F02DA8F" w14:textId="77777777" w:rsidR="001C2791" w:rsidRPr="00B310BF" w:rsidRDefault="00FC7674" w:rsidP="00B310BF">
      <w:pPr>
        <w:pStyle w:val="CommentText"/>
        <w:pBdr>
          <w:top w:val="double" w:sz="4" w:space="1" w:color="auto"/>
          <w:left w:val="double" w:sz="4" w:space="4" w:color="auto"/>
          <w:bottom w:val="double" w:sz="4" w:space="1" w:color="auto"/>
          <w:right w:val="double" w:sz="4" w:space="4" w:color="auto"/>
        </w:pBdr>
        <w:jc w:val="both"/>
        <w:rPr>
          <w:rFonts w:asciiTheme="majorHAnsi" w:hAnsiTheme="majorHAnsi" w:cstheme="majorHAnsi"/>
          <w:b/>
          <w:bCs/>
          <w:color w:val="000000"/>
          <w:sz w:val="22"/>
          <w:szCs w:val="22"/>
        </w:rPr>
      </w:pPr>
      <w:r>
        <w:rPr>
          <w:rFonts w:asciiTheme="majorHAnsi" w:hAnsiTheme="majorHAnsi" w:cstheme="majorHAnsi"/>
          <w:color w:val="000000"/>
          <w:sz w:val="22"/>
          <w:szCs w:val="22"/>
        </w:rPr>
        <w:t>Subsequently, a</w:t>
      </w:r>
      <w:r w:rsidR="001C2791" w:rsidRPr="001C2791">
        <w:rPr>
          <w:rFonts w:asciiTheme="majorHAnsi" w:hAnsiTheme="majorHAnsi" w:cstheme="majorHAnsi"/>
          <w:color w:val="000000"/>
          <w:sz w:val="22"/>
          <w:szCs w:val="22"/>
        </w:rPr>
        <w:t xml:space="preserve">s stated in </w:t>
      </w:r>
      <w:r w:rsidR="00E23E70">
        <w:rPr>
          <w:rFonts w:asciiTheme="majorHAnsi" w:hAnsiTheme="majorHAnsi" w:cstheme="majorHAnsi"/>
          <w:color w:val="000000"/>
          <w:sz w:val="22"/>
          <w:szCs w:val="22"/>
        </w:rPr>
        <w:t>the report “</w:t>
      </w:r>
      <w:r w:rsidR="00E23E70" w:rsidRPr="003E6ABD">
        <w:rPr>
          <w:rFonts w:asciiTheme="majorHAnsi" w:hAnsiTheme="majorHAnsi" w:cstheme="majorHAnsi"/>
          <w:color w:val="000000"/>
          <w:sz w:val="22"/>
          <w:szCs w:val="22"/>
        </w:rPr>
        <w:t>Impacts of mainstream dams on fish yield and consumption in Cambodia</w:t>
      </w:r>
      <w:r w:rsidR="00E23E70">
        <w:rPr>
          <w:rFonts w:asciiTheme="majorHAnsi" w:hAnsiTheme="majorHAnsi" w:cstheme="majorHAnsi"/>
          <w:color w:val="000000"/>
          <w:sz w:val="22"/>
          <w:szCs w:val="22"/>
        </w:rPr>
        <w:t xml:space="preserve">” </w:t>
      </w:r>
      <w:r w:rsidR="001C2791" w:rsidRPr="001C2791">
        <w:rPr>
          <w:rFonts w:asciiTheme="majorHAnsi" w:hAnsiTheme="majorHAnsi" w:cstheme="majorHAnsi"/>
          <w:color w:val="000000"/>
          <w:sz w:val="22"/>
          <w:szCs w:val="22"/>
        </w:rPr>
        <w:t xml:space="preserve">on page 51, the </w:t>
      </w:r>
      <w:r w:rsidR="00ED44EC">
        <w:rPr>
          <w:rFonts w:asciiTheme="majorHAnsi" w:hAnsiTheme="majorHAnsi" w:cstheme="majorHAnsi"/>
          <w:color w:val="000000"/>
          <w:sz w:val="22"/>
          <w:szCs w:val="22"/>
        </w:rPr>
        <w:t xml:space="preserve">yield </w:t>
      </w:r>
      <w:r w:rsidR="001C2791" w:rsidRPr="001C2791">
        <w:rPr>
          <w:rFonts w:asciiTheme="majorHAnsi" w:hAnsiTheme="majorHAnsi" w:cstheme="majorHAnsi"/>
          <w:color w:val="000000"/>
          <w:sz w:val="22"/>
          <w:szCs w:val="22"/>
        </w:rPr>
        <w:t xml:space="preserve">of inland fish and OAA was estimated to be approximately 850,000 tonnes </w:t>
      </w:r>
      <w:r w:rsidR="00E23E70">
        <w:rPr>
          <w:rFonts w:asciiTheme="majorHAnsi" w:hAnsiTheme="majorHAnsi" w:cstheme="majorHAnsi"/>
          <w:color w:val="000000"/>
          <w:sz w:val="22"/>
          <w:szCs w:val="22"/>
        </w:rPr>
        <w:t>“</w:t>
      </w:r>
      <w:r w:rsidR="001C2791" w:rsidRPr="00E23E70">
        <w:rPr>
          <w:rFonts w:asciiTheme="majorHAnsi" w:hAnsiTheme="majorHAnsi" w:cstheme="majorHAnsi"/>
          <w:i/>
          <w:iCs/>
          <w:color w:val="000000"/>
          <w:sz w:val="22"/>
          <w:szCs w:val="22"/>
        </w:rPr>
        <w:t>in order to balance consumption</w:t>
      </w:r>
      <w:r w:rsidR="00E23E70">
        <w:rPr>
          <w:rFonts w:asciiTheme="majorHAnsi" w:hAnsiTheme="majorHAnsi" w:cstheme="majorHAnsi"/>
          <w:i/>
          <w:iCs/>
          <w:color w:val="000000"/>
          <w:sz w:val="22"/>
          <w:szCs w:val="22"/>
        </w:rPr>
        <w:t>”</w:t>
      </w:r>
      <w:r w:rsidR="001C2791" w:rsidRPr="001C2791">
        <w:rPr>
          <w:rFonts w:asciiTheme="majorHAnsi" w:hAnsiTheme="majorHAnsi" w:cstheme="majorHAnsi"/>
          <w:color w:val="000000"/>
          <w:sz w:val="22"/>
          <w:szCs w:val="22"/>
        </w:rPr>
        <w:t xml:space="preserve">, but consumption figures </w:t>
      </w:r>
      <w:r w:rsidR="001C2791" w:rsidRPr="007F4E43">
        <w:rPr>
          <w:rFonts w:asciiTheme="majorHAnsi" w:hAnsiTheme="majorHAnsi" w:cstheme="majorHAnsi"/>
          <w:color w:val="000000"/>
          <w:sz w:val="22"/>
          <w:szCs w:val="22"/>
        </w:rPr>
        <w:t>used were actually inadequate</w:t>
      </w:r>
      <w:r w:rsidR="00B310BF">
        <w:rPr>
          <w:rFonts w:asciiTheme="majorHAnsi" w:hAnsiTheme="majorHAnsi" w:cstheme="majorHAnsi"/>
          <w:color w:val="000000"/>
          <w:sz w:val="22"/>
          <w:szCs w:val="22"/>
        </w:rPr>
        <w:t xml:space="preserve"> (the yield </w:t>
      </w:r>
      <w:r w:rsidR="00ED44EC">
        <w:rPr>
          <w:rFonts w:asciiTheme="majorHAnsi" w:hAnsiTheme="majorHAnsi" w:cstheme="majorHAnsi"/>
          <w:color w:val="000000"/>
          <w:sz w:val="22"/>
          <w:szCs w:val="22"/>
        </w:rPr>
        <w:t xml:space="preserve">of inland fish and OAAs </w:t>
      </w:r>
      <w:r w:rsidR="00B310BF">
        <w:rPr>
          <w:rFonts w:asciiTheme="majorHAnsi" w:hAnsiTheme="majorHAnsi" w:cstheme="majorHAnsi"/>
          <w:color w:val="000000"/>
          <w:sz w:val="22"/>
          <w:szCs w:val="22"/>
        </w:rPr>
        <w:t>derived from the Consumption survey actually amounts to</w:t>
      </w:r>
      <w:r w:rsidR="00B310BF" w:rsidRPr="00ED44EC">
        <w:rPr>
          <w:rFonts w:asciiTheme="majorHAnsi" w:hAnsiTheme="majorHAnsi" w:cstheme="majorHAnsi"/>
          <w:color w:val="000000"/>
          <w:sz w:val="22"/>
          <w:szCs w:val="22"/>
        </w:rPr>
        <w:t xml:space="preserve"> </w:t>
      </w:r>
      <w:r w:rsidR="00ED44EC" w:rsidRPr="00ED44EC">
        <w:rPr>
          <w:rFonts w:asciiTheme="majorHAnsi" w:hAnsiTheme="majorHAnsi" w:cstheme="majorHAnsi"/>
          <w:color w:val="000000"/>
          <w:sz w:val="22"/>
          <w:szCs w:val="22"/>
        </w:rPr>
        <w:t>624,000</w:t>
      </w:r>
      <w:r w:rsidR="00B310BF" w:rsidRPr="00ED44EC">
        <w:rPr>
          <w:rFonts w:asciiTheme="majorHAnsi" w:hAnsiTheme="majorHAnsi" w:cstheme="majorHAnsi"/>
          <w:color w:val="000000"/>
          <w:sz w:val="22"/>
          <w:szCs w:val="22"/>
        </w:rPr>
        <w:t xml:space="preserve"> tonnes of inland fish per year</w:t>
      </w:r>
      <w:r w:rsidR="00ED44EC">
        <w:rPr>
          <w:rFonts w:asciiTheme="majorHAnsi" w:hAnsiTheme="majorHAnsi" w:cstheme="majorHAnsi"/>
          <w:color w:val="000000"/>
          <w:sz w:val="22"/>
          <w:szCs w:val="22"/>
        </w:rPr>
        <w:t>)</w:t>
      </w:r>
    </w:p>
    <w:p w14:paraId="3B8785A1" w14:textId="77777777" w:rsidR="001C2791" w:rsidRDefault="001C2791" w:rsidP="00B310BF">
      <w:pPr>
        <w:pStyle w:val="CommentText"/>
        <w:pBdr>
          <w:top w:val="double" w:sz="4" w:space="1" w:color="auto"/>
          <w:left w:val="double" w:sz="4" w:space="4" w:color="auto"/>
          <w:bottom w:val="double" w:sz="4" w:space="1" w:color="auto"/>
          <w:right w:val="double" w:sz="4" w:space="4" w:color="auto"/>
        </w:pBdr>
        <w:jc w:val="both"/>
        <w:rPr>
          <w:rFonts w:asciiTheme="majorHAnsi" w:hAnsiTheme="majorHAnsi" w:cstheme="majorHAnsi"/>
          <w:sz w:val="22"/>
          <w:szCs w:val="22"/>
        </w:rPr>
      </w:pPr>
      <w:r w:rsidRPr="007F4E43">
        <w:rPr>
          <w:rFonts w:asciiTheme="majorHAnsi" w:hAnsiTheme="majorHAnsi" w:cstheme="majorHAnsi"/>
          <w:sz w:val="22"/>
          <w:szCs w:val="22"/>
        </w:rPr>
        <w:t>For these reason</w:t>
      </w:r>
      <w:r w:rsidR="00FC7674">
        <w:rPr>
          <w:rFonts w:asciiTheme="majorHAnsi" w:hAnsiTheme="majorHAnsi" w:cstheme="majorHAnsi"/>
          <w:sz w:val="22"/>
          <w:szCs w:val="22"/>
        </w:rPr>
        <w:t>s</w:t>
      </w:r>
      <w:r w:rsidRPr="007F4E43">
        <w:rPr>
          <w:rFonts w:asciiTheme="majorHAnsi" w:hAnsiTheme="majorHAnsi" w:cstheme="majorHAnsi"/>
          <w:sz w:val="22"/>
          <w:szCs w:val="22"/>
        </w:rPr>
        <w:t xml:space="preserve"> </w:t>
      </w:r>
      <w:proofErr w:type="spellStart"/>
      <w:r w:rsidRPr="007F4E43">
        <w:rPr>
          <w:rFonts w:asciiTheme="majorHAnsi" w:hAnsiTheme="majorHAnsi" w:cstheme="majorHAnsi"/>
          <w:sz w:val="22"/>
          <w:szCs w:val="22"/>
        </w:rPr>
        <w:t>IFReDI</w:t>
      </w:r>
      <w:proofErr w:type="spellEnd"/>
      <w:r w:rsidRPr="007F4E43">
        <w:rPr>
          <w:rFonts w:asciiTheme="majorHAnsi" w:hAnsiTheme="majorHAnsi" w:cstheme="majorHAnsi"/>
          <w:sz w:val="22"/>
          <w:szCs w:val="22"/>
        </w:rPr>
        <w:t xml:space="preserve"> </w:t>
      </w:r>
      <w:r w:rsidR="00E23E70" w:rsidRPr="007F4E43">
        <w:rPr>
          <w:rFonts w:asciiTheme="majorHAnsi" w:hAnsiTheme="majorHAnsi" w:cstheme="majorHAnsi"/>
          <w:sz w:val="22"/>
          <w:szCs w:val="22"/>
        </w:rPr>
        <w:t xml:space="preserve">and scientists of the Technical Advisory Group </w:t>
      </w:r>
      <w:r w:rsidRPr="007F4E43">
        <w:rPr>
          <w:rFonts w:asciiTheme="majorHAnsi" w:hAnsiTheme="majorHAnsi" w:cstheme="majorHAnsi"/>
          <w:sz w:val="22"/>
          <w:szCs w:val="22"/>
        </w:rPr>
        <w:t>decided not to reflect</w:t>
      </w:r>
      <w:r w:rsidR="00FC7674">
        <w:rPr>
          <w:rFonts w:asciiTheme="majorHAnsi" w:hAnsiTheme="majorHAnsi" w:cstheme="majorHAnsi"/>
          <w:sz w:val="22"/>
          <w:szCs w:val="22"/>
        </w:rPr>
        <w:t xml:space="preserve"> in the current synthesis</w:t>
      </w:r>
      <w:r w:rsidRPr="007F4E43">
        <w:rPr>
          <w:rFonts w:asciiTheme="majorHAnsi" w:hAnsiTheme="majorHAnsi" w:cstheme="majorHAnsi"/>
          <w:sz w:val="22"/>
          <w:szCs w:val="22"/>
        </w:rPr>
        <w:t xml:space="preserve"> </w:t>
      </w:r>
      <w:r w:rsidR="007B1D41" w:rsidRPr="007B1D41">
        <w:rPr>
          <w:rFonts w:asciiTheme="majorHAnsi" w:hAnsiTheme="majorHAnsi" w:cstheme="majorHAnsi"/>
          <w:i/>
          <w:iCs/>
          <w:sz w:val="22"/>
          <w:szCs w:val="22"/>
          <w:u w:val="single"/>
        </w:rPr>
        <w:t>absolute</w:t>
      </w:r>
      <w:r w:rsidRPr="007F4E43">
        <w:rPr>
          <w:rFonts w:asciiTheme="majorHAnsi" w:hAnsiTheme="majorHAnsi" w:cstheme="majorHAnsi"/>
          <w:i/>
          <w:iCs/>
          <w:sz w:val="22"/>
          <w:szCs w:val="22"/>
        </w:rPr>
        <w:t xml:space="preserve"> fish yield</w:t>
      </w:r>
      <w:r w:rsidR="00E23E70" w:rsidRPr="007B1D41">
        <w:rPr>
          <w:rFonts w:asciiTheme="majorHAnsi" w:hAnsiTheme="majorHAnsi" w:cstheme="majorHAnsi"/>
          <w:i/>
          <w:iCs/>
          <w:sz w:val="22"/>
          <w:szCs w:val="22"/>
        </w:rPr>
        <w:t xml:space="preserve"> </w:t>
      </w:r>
      <w:r w:rsidR="007F4E43" w:rsidRPr="007B1D41">
        <w:rPr>
          <w:rFonts w:asciiTheme="majorHAnsi" w:hAnsiTheme="majorHAnsi" w:cstheme="majorHAnsi"/>
          <w:i/>
          <w:iCs/>
          <w:sz w:val="22"/>
          <w:szCs w:val="22"/>
        </w:rPr>
        <w:t>modelled</w:t>
      </w:r>
      <w:r w:rsidR="007F4E43" w:rsidRPr="007F4E43">
        <w:rPr>
          <w:rFonts w:asciiTheme="majorHAnsi" w:hAnsiTheme="majorHAnsi" w:cstheme="majorHAnsi"/>
          <w:i/>
          <w:iCs/>
          <w:sz w:val="22"/>
          <w:szCs w:val="22"/>
        </w:rPr>
        <w:t xml:space="preserve"> </w:t>
      </w:r>
      <w:r w:rsidR="00E23E70" w:rsidRPr="007F4E43">
        <w:rPr>
          <w:rFonts w:asciiTheme="majorHAnsi" w:hAnsiTheme="majorHAnsi" w:cstheme="majorHAnsi"/>
          <w:i/>
          <w:iCs/>
          <w:sz w:val="22"/>
          <w:szCs w:val="22"/>
        </w:rPr>
        <w:t>figures</w:t>
      </w:r>
      <w:r w:rsidR="00FC7674">
        <w:rPr>
          <w:rFonts w:asciiTheme="majorHAnsi" w:hAnsiTheme="majorHAnsi" w:cstheme="majorHAnsi"/>
          <w:sz w:val="22"/>
          <w:szCs w:val="22"/>
        </w:rPr>
        <w:t xml:space="preserve"> from the </w:t>
      </w:r>
      <w:r w:rsidR="00FC7674">
        <w:rPr>
          <w:rFonts w:asciiTheme="majorHAnsi" w:hAnsiTheme="majorHAnsi" w:cstheme="majorHAnsi"/>
          <w:color w:val="000000"/>
          <w:sz w:val="22"/>
          <w:szCs w:val="22"/>
        </w:rPr>
        <w:t xml:space="preserve">Fisheries and impacts </w:t>
      </w:r>
      <w:r w:rsidR="00FC7674" w:rsidRPr="001C2791">
        <w:rPr>
          <w:rFonts w:asciiTheme="majorHAnsi" w:hAnsiTheme="majorHAnsi" w:cstheme="majorHAnsi"/>
          <w:color w:val="000000"/>
          <w:sz w:val="22"/>
          <w:szCs w:val="22"/>
        </w:rPr>
        <w:t>study</w:t>
      </w:r>
      <w:r w:rsidR="00FC7674">
        <w:rPr>
          <w:rFonts w:asciiTheme="majorHAnsi" w:hAnsiTheme="majorHAnsi" w:cstheme="majorHAnsi"/>
          <w:color w:val="000000"/>
          <w:sz w:val="22"/>
          <w:szCs w:val="22"/>
        </w:rPr>
        <w:t>,</w:t>
      </w:r>
      <w:r w:rsidRPr="007F4E43">
        <w:rPr>
          <w:rFonts w:asciiTheme="majorHAnsi" w:hAnsiTheme="majorHAnsi" w:cstheme="majorHAnsi"/>
          <w:sz w:val="22"/>
          <w:szCs w:val="22"/>
        </w:rPr>
        <w:t xml:space="preserve"> but to keep instead </w:t>
      </w:r>
      <w:r w:rsidR="007F4E43" w:rsidRPr="007F4E43">
        <w:rPr>
          <w:rFonts w:asciiTheme="majorHAnsi" w:hAnsiTheme="majorHAnsi" w:cstheme="majorHAnsi"/>
          <w:sz w:val="22"/>
          <w:szCs w:val="22"/>
        </w:rPr>
        <w:t xml:space="preserve">total </w:t>
      </w:r>
      <w:r w:rsidRPr="007F4E43">
        <w:rPr>
          <w:rFonts w:asciiTheme="majorHAnsi" w:hAnsiTheme="majorHAnsi" w:cstheme="majorHAnsi"/>
          <w:sz w:val="22"/>
          <w:szCs w:val="22"/>
        </w:rPr>
        <w:t>fish yield</w:t>
      </w:r>
      <w:r w:rsidR="007F4E43" w:rsidRPr="007F4E43">
        <w:rPr>
          <w:rFonts w:asciiTheme="majorHAnsi" w:hAnsiTheme="majorHAnsi" w:cstheme="majorHAnsi"/>
          <w:sz w:val="22"/>
          <w:szCs w:val="22"/>
        </w:rPr>
        <w:t xml:space="preserve"> figures </w:t>
      </w:r>
      <w:r w:rsidRPr="007F4E43">
        <w:rPr>
          <w:rFonts w:asciiTheme="majorHAnsi" w:hAnsiTheme="majorHAnsi" w:cstheme="majorHAnsi"/>
          <w:sz w:val="22"/>
          <w:szCs w:val="22"/>
        </w:rPr>
        <w:t xml:space="preserve">derived from the </w:t>
      </w:r>
      <w:r w:rsidR="00E23E70" w:rsidRPr="007F4E43">
        <w:rPr>
          <w:rFonts w:asciiTheme="majorHAnsi" w:hAnsiTheme="majorHAnsi" w:cstheme="majorHAnsi"/>
          <w:sz w:val="22"/>
          <w:szCs w:val="22"/>
        </w:rPr>
        <w:t>field-</w:t>
      </w:r>
      <w:r w:rsidR="007F4E43" w:rsidRPr="007F4E43">
        <w:rPr>
          <w:rFonts w:asciiTheme="majorHAnsi" w:hAnsiTheme="majorHAnsi" w:cstheme="majorHAnsi"/>
          <w:sz w:val="22"/>
          <w:szCs w:val="22"/>
        </w:rPr>
        <w:t xml:space="preserve">based </w:t>
      </w:r>
      <w:r w:rsidRPr="007F4E43">
        <w:rPr>
          <w:rFonts w:asciiTheme="majorHAnsi" w:hAnsiTheme="majorHAnsi" w:cstheme="majorHAnsi"/>
          <w:sz w:val="22"/>
          <w:szCs w:val="22"/>
        </w:rPr>
        <w:t>Consumption survey.</w:t>
      </w:r>
      <w:r w:rsidR="007F4E43" w:rsidRPr="007F4E43">
        <w:rPr>
          <w:rFonts w:asciiTheme="majorHAnsi" w:hAnsiTheme="majorHAnsi" w:cstheme="majorHAnsi"/>
          <w:sz w:val="22"/>
          <w:szCs w:val="22"/>
        </w:rPr>
        <w:t xml:space="preserve"> What was kept from the Fisheries </w:t>
      </w:r>
      <w:r w:rsidR="00FC7674">
        <w:rPr>
          <w:rFonts w:asciiTheme="majorHAnsi" w:hAnsiTheme="majorHAnsi" w:cstheme="majorHAnsi"/>
          <w:sz w:val="22"/>
          <w:szCs w:val="22"/>
        </w:rPr>
        <w:t xml:space="preserve">and </w:t>
      </w:r>
      <w:r w:rsidR="007F4E43">
        <w:rPr>
          <w:rFonts w:asciiTheme="majorHAnsi" w:hAnsiTheme="majorHAnsi" w:cstheme="majorHAnsi"/>
          <w:sz w:val="22"/>
          <w:szCs w:val="22"/>
        </w:rPr>
        <w:t>impact</w:t>
      </w:r>
      <w:r w:rsidR="00FC7674">
        <w:rPr>
          <w:rFonts w:asciiTheme="majorHAnsi" w:hAnsiTheme="majorHAnsi" w:cstheme="majorHAnsi"/>
          <w:sz w:val="22"/>
          <w:szCs w:val="22"/>
        </w:rPr>
        <w:t>s</w:t>
      </w:r>
      <w:r w:rsidR="007F4E43">
        <w:rPr>
          <w:rFonts w:asciiTheme="majorHAnsi" w:hAnsiTheme="majorHAnsi" w:cstheme="majorHAnsi"/>
          <w:sz w:val="22"/>
          <w:szCs w:val="22"/>
        </w:rPr>
        <w:t xml:space="preserve"> </w:t>
      </w:r>
      <w:r w:rsidR="007F4E43" w:rsidRPr="007F4E43">
        <w:rPr>
          <w:rFonts w:asciiTheme="majorHAnsi" w:hAnsiTheme="majorHAnsi" w:cstheme="majorHAnsi"/>
          <w:sz w:val="22"/>
          <w:szCs w:val="22"/>
        </w:rPr>
        <w:t xml:space="preserve">analysis was the </w:t>
      </w:r>
      <w:r w:rsidRPr="007F4E43">
        <w:rPr>
          <w:rFonts w:asciiTheme="majorHAnsi" w:hAnsiTheme="majorHAnsi" w:cstheme="majorHAnsi"/>
          <w:i/>
          <w:iCs/>
          <w:sz w:val="22"/>
          <w:szCs w:val="22"/>
          <w:u w:val="single"/>
        </w:rPr>
        <w:t>relative</w:t>
      </w:r>
      <w:r w:rsidRPr="007F4E43">
        <w:rPr>
          <w:rFonts w:asciiTheme="majorHAnsi" w:hAnsiTheme="majorHAnsi" w:cstheme="majorHAnsi"/>
          <w:i/>
          <w:iCs/>
          <w:sz w:val="22"/>
          <w:szCs w:val="22"/>
        </w:rPr>
        <w:t xml:space="preserve"> </w:t>
      </w:r>
      <w:r w:rsidR="007B1D41">
        <w:rPr>
          <w:rFonts w:asciiTheme="majorHAnsi" w:hAnsiTheme="majorHAnsi" w:cstheme="majorHAnsi"/>
          <w:i/>
          <w:iCs/>
          <w:sz w:val="22"/>
          <w:szCs w:val="22"/>
        </w:rPr>
        <w:t xml:space="preserve">fish yield </w:t>
      </w:r>
      <w:r w:rsidRPr="007F4E43">
        <w:rPr>
          <w:rFonts w:asciiTheme="majorHAnsi" w:hAnsiTheme="majorHAnsi" w:cstheme="majorHAnsi"/>
          <w:i/>
          <w:iCs/>
          <w:sz w:val="22"/>
          <w:szCs w:val="22"/>
        </w:rPr>
        <w:t>impact results</w:t>
      </w:r>
      <w:r w:rsidR="007F4E43" w:rsidRPr="007F4E43">
        <w:rPr>
          <w:rFonts w:asciiTheme="majorHAnsi" w:hAnsiTheme="majorHAnsi" w:cstheme="majorHAnsi"/>
          <w:sz w:val="22"/>
          <w:szCs w:val="22"/>
        </w:rPr>
        <w:t xml:space="preserve"> based on a thorough and transparent modelling approach. </w:t>
      </w:r>
    </w:p>
    <w:p w14:paraId="591E379F" w14:textId="77777777" w:rsidR="002A65AF" w:rsidRDefault="002A65AF" w:rsidP="00B310BF">
      <w:pPr>
        <w:pStyle w:val="CommentText"/>
        <w:pBdr>
          <w:top w:val="double" w:sz="4" w:space="1" w:color="auto"/>
          <w:left w:val="double" w:sz="4" w:space="4" w:color="auto"/>
          <w:bottom w:val="double" w:sz="4" w:space="1" w:color="auto"/>
          <w:right w:val="double" w:sz="4" w:space="4" w:color="auto"/>
        </w:pBdr>
        <w:jc w:val="both"/>
        <w:rPr>
          <w:rFonts w:asciiTheme="majorHAnsi" w:hAnsiTheme="majorHAnsi" w:cstheme="majorHAnsi"/>
          <w:sz w:val="22"/>
          <w:szCs w:val="22"/>
        </w:rPr>
      </w:pPr>
    </w:p>
    <w:p w14:paraId="7748A932" w14:textId="77777777" w:rsidR="00B310BF" w:rsidRPr="007F4E43" w:rsidRDefault="00B310BF" w:rsidP="007F4E43">
      <w:pPr>
        <w:pStyle w:val="CommentText"/>
        <w:rPr>
          <w:rFonts w:asciiTheme="majorHAnsi" w:hAnsiTheme="majorHAnsi" w:cstheme="majorHAnsi"/>
          <w:sz w:val="22"/>
          <w:szCs w:val="22"/>
        </w:rPr>
      </w:pPr>
    </w:p>
    <w:p w14:paraId="398FEC95" w14:textId="77777777" w:rsidR="00905E5E" w:rsidRDefault="00F11DE4"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r w:rsidRPr="003E6ABD">
        <w:rPr>
          <w:rFonts w:asciiTheme="majorHAnsi" w:hAnsiTheme="majorHAnsi" w:cstheme="majorHAnsi"/>
          <w:color w:val="000000"/>
          <w:sz w:val="22"/>
          <w:szCs w:val="22"/>
        </w:rPr>
        <w:t xml:space="preserve">In response to </w:t>
      </w:r>
      <w:r w:rsidR="008152BE" w:rsidRPr="003E6ABD">
        <w:rPr>
          <w:rFonts w:asciiTheme="majorHAnsi" w:hAnsiTheme="majorHAnsi" w:cstheme="majorHAnsi"/>
          <w:color w:val="000000"/>
          <w:sz w:val="22"/>
          <w:szCs w:val="22"/>
        </w:rPr>
        <w:t>the likely</w:t>
      </w:r>
      <w:r w:rsidRPr="003E6ABD">
        <w:rPr>
          <w:rFonts w:asciiTheme="majorHAnsi" w:hAnsiTheme="majorHAnsi" w:cstheme="majorHAnsi"/>
          <w:color w:val="000000"/>
          <w:sz w:val="22"/>
          <w:szCs w:val="22"/>
        </w:rPr>
        <w:t xml:space="preserve"> development during the next 20 years in the form of new tributary dam irrigation projects and water abstraction in the L</w:t>
      </w:r>
      <w:r w:rsidR="00905E5E" w:rsidRPr="003E6ABD">
        <w:rPr>
          <w:rFonts w:asciiTheme="majorHAnsi" w:hAnsiTheme="majorHAnsi" w:cstheme="majorHAnsi"/>
          <w:color w:val="000000"/>
          <w:sz w:val="22"/>
          <w:szCs w:val="22"/>
        </w:rPr>
        <w:t xml:space="preserve">ower </w:t>
      </w:r>
      <w:r w:rsidRPr="003E6ABD">
        <w:rPr>
          <w:rFonts w:asciiTheme="majorHAnsi" w:hAnsiTheme="majorHAnsi" w:cstheme="majorHAnsi"/>
          <w:color w:val="000000"/>
          <w:sz w:val="22"/>
          <w:szCs w:val="22"/>
        </w:rPr>
        <w:t>M</w:t>
      </w:r>
      <w:r w:rsidR="00905E5E" w:rsidRPr="003E6ABD">
        <w:rPr>
          <w:rFonts w:asciiTheme="majorHAnsi" w:hAnsiTheme="majorHAnsi" w:cstheme="majorHAnsi"/>
          <w:color w:val="000000"/>
          <w:sz w:val="22"/>
          <w:szCs w:val="22"/>
        </w:rPr>
        <w:t xml:space="preserve">ekong </w:t>
      </w:r>
      <w:r w:rsidRPr="003E6ABD">
        <w:rPr>
          <w:rFonts w:asciiTheme="majorHAnsi" w:hAnsiTheme="majorHAnsi" w:cstheme="majorHAnsi"/>
          <w:color w:val="000000"/>
          <w:sz w:val="22"/>
          <w:szCs w:val="22"/>
        </w:rPr>
        <w:t>B</w:t>
      </w:r>
      <w:r w:rsidR="00905E5E" w:rsidRPr="003E6ABD">
        <w:rPr>
          <w:rFonts w:asciiTheme="majorHAnsi" w:hAnsiTheme="majorHAnsi" w:cstheme="majorHAnsi"/>
          <w:color w:val="000000"/>
          <w:sz w:val="22"/>
          <w:szCs w:val="22"/>
        </w:rPr>
        <w:t>asin</w:t>
      </w:r>
      <w:r w:rsidRPr="003E6ABD">
        <w:rPr>
          <w:rFonts w:asciiTheme="majorHAnsi" w:hAnsiTheme="majorHAnsi" w:cstheme="majorHAnsi"/>
          <w:color w:val="000000"/>
          <w:sz w:val="22"/>
          <w:szCs w:val="22"/>
        </w:rPr>
        <w:t xml:space="preserve">, the yield of fish and </w:t>
      </w:r>
      <w:r w:rsidR="008A4F2C">
        <w:rPr>
          <w:rFonts w:asciiTheme="majorHAnsi" w:hAnsiTheme="majorHAnsi" w:cstheme="majorHAnsi"/>
          <w:color w:val="000000"/>
          <w:sz w:val="22"/>
          <w:szCs w:val="22"/>
        </w:rPr>
        <w:t>other aquatic animals</w:t>
      </w:r>
      <w:r w:rsidR="008A4F2C" w:rsidRPr="003E6ABD">
        <w:rPr>
          <w:rFonts w:asciiTheme="majorHAnsi" w:hAnsiTheme="majorHAnsi" w:cstheme="majorHAnsi"/>
          <w:color w:val="000000"/>
          <w:sz w:val="22"/>
          <w:szCs w:val="22"/>
        </w:rPr>
        <w:t xml:space="preserve"> </w:t>
      </w:r>
      <w:r w:rsidRPr="003E6ABD">
        <w:rPr>
          <w:rFonts w:asciiTheme="majorHAnsi" w:hAnsiTheme="majorHAnsi" w:cstheme="majorHAnsi"/>
          <w:color w:val="000000"/>
          <w:sz w:val="22"/>
          <w:szCs w:val="22"/>
        </w:rPr>
        <w:t xml:space="preserve">from inland capture fisheries is predicted to decline </w:t>
      </w:r>
      <w:r w:rsidR="00CE5902" w:rsidRPr="003E6ABD">
        <w:rPr>
          <w:rFonts w:asciiTheme="majorHAnsi" w:hAnsiTheme="majorHAnsi" w:cstheme="majorHAnsi"/>
          <w:color w:val="000000"/>
          <w:sz w:val="22"/>
          <w:szCs w:val="22"/>
        </w:rPr>
        <w:t>between approximatel</w:t>
      </w:r>
      <w:r w:rsidR="00905E5E" w:rsidRPr="003E6ABD">
        <w:rPr>
          <w:rFonts w:asciiTheme="majorHAnsi" w:hAnsiTheme="majorHAnsi" w:cstheme="majorHAnsi"/>
          <w:color w:val="000000"/>
          <w:sz w:val="22"/>
          <w:szCs w:val="22"/>
        </w:rPr>
        <w:t xml:space="preserve">y 4% and 5% </w:t>
      </w:r>
      <w:r w:rsidR="00DD0E38">
        <w:rPr>
          <w:rFonts w:asciiTheme="majorHAnsi" w:hAnsiTheme="majorHAnsi" w:cstheme="majorHAnsi"/>
          <w:color w:val="000000"/>
          <w:sz w:val="22"/>
          <w:szCs w:val="22"/>
        </w:rPr>
        <w:t xml:space="preserve">or 24,000 – 29,000 </w:t>
      </w:r>
      <w:r w:rsidRPr="003E6ABD">
        <w:rPr>
          <w:rFonts w:asciiTheme="majorHAnsi" w:hAnsiTheme="majorHAnsi" w:cstheme="majorHAnsi"/>
          <w:color w:val="000000"/>
          <w:sz w:val="22"/>
          <w:szCs w:val="22"/>
        </w:rPr>
        <w:t>from the 2011 baseline</w:t>
      </w:r>
      <w:r w:rsidR="0069766A">
        <w:rPr>
          <w:rFonts w:asciiTheme="majorHAnsi" w:hAnsiTheme="majorHAnsi" w:cstheme="majorHAnsi"/>
          <w:color w:val="000000"/>
          <w:sz w:val="22"/>
          <w:szCs w:val="22"/>
        </w:rPr>
        <w:t xml:space="preserve"> (i.e. 626,000 tonnes)</w:t>
      </w:r>
      <w:r w:rsidR="00905E5E" w:rsidRPr="003E6ABD">
        <w:rPr>
          <w:rFonts w:asciiTheme="majorHAnsi" w:hAnsiTheme="majorHAnsi" w:cstheme="majorHAnsi"/>
          <w:color w:val="000000"/>
          <w:sz w:val="22"/>
          <w:szCs w:val="22"/>
        </w:rPr>
        <w:t>. This decline is</w:t>
      </w:r>
      <w:r w:rsidRPr="003E6ABD">
        <w:rPr>
          <w:rFonts w:asciiTheme="majorHAnsi" w:hAnsiTheme="majorHAnsi" w:cstheme="majorHAnsi"/>
          <w:color w:val="000000"/>
          <w:sz w:val="22"/>
          <w:szCs w:val="22"/>
        </w:rPr>
        <w:t xml:space="preserve"> irrespective of any mainstream dam development. </w:t>
      </w:r>
    </w:p>
    <w:p w14:paraId="6173EF10" w14:textId="77777777" w:rsidR="00F1705F" w:rsidRPr="00F1705F" w:rsidRDefault="00192B80" w:rsidP="00BA1408">
      <w:pPr>
        <w:pStyle w:val="Caption"/>
        <w:jc w:val="both"/>
        <w:rPr>
          <w:rFonts w:asciiTheme="majorHAnsi" w:hAnsiTheme="majorHAnsi" w:cstheme="majorHAnsi"/>
          <w:sz w:val="22"/>
          <w:szCs w:val="22"/>
        </w:rPr>
      </w:pPr>
      <w:r w:rsidRPr="00685367">
        <w:rPr>
          <w:rFonts w:asciiTheme="majorHAnsi" w:hAnsiTheme="majorHAnsi" w:cstheme="majorHAnsi"/>
          <w:sz w:val="22"/>
          <w:szCs w:val="22"/>
        </w:rPr>
        <w:t xml:space="preserve">Table </w:t>
      </w:r>
      <w:r w:rsidR="00103C6F" w:rsidRPr="00685367">
        <w:rPr>
          <w:rFonts w:asciiTheme="majorHAnsi" w:hAnsiTheme="majorHAnsi" w:cstheme="majorHAnsi"/>
          <w:sz w:val="22"/>
          <w:szCs w:val="22"/>
        </w:rPr>
        <w:fldChar w:fldCharType="begin"/>
      </w:r>
      <w:r w:rsidRPr="00685367">
        <w:rPr>
          <w:rFonts w:asciiTheme="majorHAnsi" w:hAnsiTheme="majorHAnsi" w:cstheme="majorHAnsi"/>
          <w:sz w:val="22"/>
          <w:szCs w:val="22"/>
        </w:rPr>
        <w:instrText xml:space="preserve"> SEQ Table \* ARABIC </w:instrText>
      </w:r>
      <w:r w:rsidR="00103C6F" w:rsidRPr="00685367">
        <w:rPr>
          <w:rFonts w:asciiTheme="majorHAnsi" w:hAnsiTheme="majorHAnsi" w:cstheme="majorHAnsi"/>
          <w:sz w:val="22"/>
          <w:szCs w:val="22"/>
        </w:rPr>
        <w:fldChar w:fldCharType="separate"/>
      </w:r>
      <w:r w:rsidR="0048391D">
        <w:rPr>
          <w:rFonts w:asciiTheme="majorHAnsi" w:hAnsiTheme="majorHAnsi" w:cstheme="majorHAnsi"/>
          <w:noProof/>
          <w:sz w:val="22"/>
          <w:szCs w:val="22"/>
        </w:rPr>
        <w:t>6</w:t>
      </w:r>
      <w:r w:rsidR="00103C6F" w:rsidRPr="00685367">
        <w:rPr>
          <w:rFonts w:asciiTheme="majorHAnsi" w:hAnsiTheme="majorHAnsi" w:cstheme="majorHAnsi"/>
          <w:sz w:val="22"/>
          <w:szCs w:val="22"/>
        </w:rPr>
        <w:fldChar w:fldCharType="end"/>
      </w:r>
      <w:r w:rsidRPr="00685367">
        <w:rPr>
          <w:rFonts w:asciiTheme="majorHAnsi" w:hAnsiTheme="majorHAnsi" w:cstheme="majorHAnsi"/>
          <w:sz w:val="22"/>
          <w:szCs w:val="22"/>
        </w:rPr>
        <w:t xml:space="preserve">: </w:t>
      </w:r>
      <w:r w:rsidR="00F1705F" w:rsidRPr="00BA1408">
        <w:rPr>
          <w:rFonts w:asciiTheme="majorHAnsi" w:hAnsiTheme="majorHAnsi" w:cstheme="majorHAnsi"/>
          <w:sz w:val="22"/>
          <w:szCs w:val="22"/>
        </w:rPr>
        <w:t>Predicted loss of total yield in fish and other aquatic animals</w:t>
      </w:r>
      <w:r w:rsidR="00F1705F" w:rsidRPr="00685367">
        <w:rPr>
          <w:rFonts w:asciiTheme="majorHAnsi" w:hAnsiTheme="majorHAnsi" w:cstheme="majorHAnsi"/>
          <w:sz w:val="22"/>
          <w:szCs w:val="22"/>
        </w:rPr>
        <w:t xml:space="preserve"> </w:t>
      </w:r>
      <w:r w:rsidRPr="00685367">
        <w:rPr>
          <w:rFonts w:asciiTheme="majorHAnsi" w:hAnsiTheme="majorHAnsi" w:cstheme="majorHAnsi"/>
          <w:sz w:val="22"/>
          <w:szCs w:val="22"/>
        </w:rPr>
        <w:t>in absence of any dam development</w:t>
      </w:r>
    </w:p>
    <w:tbl>
      <w:tblPr>
        <w:tblW w:w="7834" w:type="dxa"/>
        <w:tblInd w:w="83" w:type="dxa"/>
        <w:tblLook w:val="04A0" w:firstRow="1" w:lastRow="0" w:firstColumn="1" w:lastColumn="0" w:noHBand="0" w:noVBand="1"/>
      </w:tblPr>
      <w:tblGrid>
        <w:gridCol w:w="3994"/>
        <w:gridCol w:w="1280"/>
        <w:gridCol w:w="1280"/>
        <w:gridCol w:w="1280"/>
      </w:tblGrid>
      <w:tr w:rsidR="00F1705F" w:rsidRPr="00F1705F" w14:paraId="6F37753C" w14:textId="77777777" w:rsidTr="00F1705F">
        <w:trPr>
          <w:trHeight w:val="615"/>
        </w:trPr>
        <w:tc>
          <w:tcPr>
            <w:tcW w:w="3994" w:type="dxa"/>
            <w:tcBorders>
              <w:top w:val="nil"/>
              <w:left w:val="nil"/>
              <w:bottom w:val="nil"/>
              <w:right w:val="nil"/>
            </w:tcBorders>
            <w:shd w:val="clear" w:color="auto" w:fill="auto"/>
            <w:vAlign w:val="center"/>
            <w:hideMark/>
          </w:tcPr>
          <w:p w14:paraId="37A717F9" w14:textId="77777777" w:rsidR="00F1705F" w:rsidRPr="00F1705F" w:rsidRDefault="00F1705F" w:rsidP="00F1705F">
            <w:pPr>
              <w:spacing w:before="0" w:after="0" w:line="240" w:lineRule="auto"/>
              <w:jc w:val="right"/>
              <w:rPr>
                <w:rFonts w:ascii="Calibri" w:eastAsia="Times New Roman" w:hAnsi="Calibri" w:cs="Calibri"/>
                <w:i/>
                <w:iCs/>
                <w:color w:val="000000"/>
                <w:sz w:val="22"/>
                <w:szCs w:val="22"/>
                <w:lang w:val="en-US" w:bidi="km-KH"/>
              </w:rPr>
            </w:pPr>
            <w:r w:rsidRPr="00F1705F">
              <w:rPr>
                <w:rFonts w:ascii="Calibri" w:eastAsia="Times New Roman" w:hAnsi="Calibri" w:cs="Calibri"/>
                <w:i/>
                <w:iCs/>
                <w:color w:val="000000"/>
                <w:sz w:val="22"/>
                <w:szCs w:val="22"/>
                <w:lang w:val="en-US" w:bidi="km-KH"/>
              </w:rPr>
              <w:t>Hypotheses about spawning of long distance migratory fishes</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F7929" w14:textId="77777777" w:rsidR="00F1705F" w:rsidRPr="00F1705F" w:rsidRDefault="00F1705F" w:rsidP="00F1705F">
            <w:pPr>
              <w:spacing w:before="0" w:after="0" w:line="240" w:lineRule="auto"/>
              <w:jc w:val="center"/>
              <w:rPr>
                <w:rFonts w:ascii="Calibri" w:eastAsia="Times New Roman" w:hAnsi="Calibri" w:cs="Calibri"/>
                <w:i/>
                <w:iCs/>
                <w:color w:val="000000"/>
                <w:sz w:val="22"/>
                <w:szCs w:val="22"/>
                <w:lang w:val="en-US" w:bidi="km-KH"/>
              </w:rPr>
            </w:pPr>
            <w:r w:rsidRPr="00F1705F">
              <w:rPr>
                <w:rFonts w:ascii="Calibri" w:eastAsia="Times New Roman" w:hAnsi="Calibri" w:cs="Calibri"/>
                <w:i/>
                <w:iCs/>
                <w:color w:val="000000"/>
                <w:sz w:val="22"/>
                <w:szCs w:val="22"/>
                <w:lang w:val="en-US" w:bidi="km-KH"/>
              </w:rPr>
              <w:t>H1</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23E7DB3C" w14:textId="77777777" w:rsidR="00F1705F" w:rsidRPr="00F1705F" w:rsidRDefault="00F1705F" w:rsidP="00F1705F">
            <w:pPr>
              <w:spacing w:before="0" w:after="0" w:line="240" w:lineRule="auto"/>
              <w:jc w:val="center"/>
              <w:rPr>
                <w:rFonts w:ascii="Calibri" w:eastAsia="Times New Roman" w:hAnsi="Calibri" w:cs="Calibri"/>
                <w:i/>
                <w:iCs/>
                <w:color w:val="000000"/>
                <w:sz w:val="22"/>
                <w:szCs w:val="22"/>
                <w:lang w:val="en-US" w:bidi="km-KH"/>
              </w:rPr>
            </w:pPr>
            <w:r w:rsidRPr="00F1705F">
              <w:rPr>
                <w:rFonts w:ascii="Calibri" w:eastAsia="Times New Roman" w:hAnsi="Calibri" w:cs="Calibri"/>
                <w:i/>
                <w:iCs/>
                <w:color w:val="000000"/>
                <w:sz w:val="22"/>
                <w:szCs w:val="22"/>
                <w:lang w:val="en-US" w:bidi="km-KH"/>
              </w:rPr>
              <w:t>H2</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10D24F43" w14:textId="77777777" w:rsidR="00F1705F" w:rsidRPr="00F1705F" w:rsidRDefault="00F1705F" w:rsidP="00F1705F">
            <w:pPr>
              <w:spacing w:before="0" w:after="0" w:line="240" w:lineRule="auto"/>
              <w:jc w:val="center"/>
              <w:rPr>
                <w:rFonts w:ascii="Calibri" w:eastAsia="Times New Roman" w:hAnsi="Calibri" w:cs="Calibri"/>
                <w:i/>
                <w:iCs/>
                <w:color w:val="000000"/>
                <w:sz w:val="22"/>
                <w:szCs w:val="22"/>
                <w:lang w:val="en-US" w:bidi="km-KH"/>
              </w:rPr>
            </w:pPr>
            <w:r w:rsidRPr="00F1705F">
              <w:rPr>
                <w:rFonts w:ascii="Calibri" w:eastAsia="Times New Roman" w:hAnsi="Calibri" w:cs="Calibri"/>
                <w:i/>
                <w:iCs/>
                <w:color w:val="000000"/>
                <w:sz w:val="22"/>
                <w:szCs w:val="22"/>
                <w:lang w:val="en-US" w:bidi="km-KH"/>
              </w:rPr>
              <w:t>H3</w:t>
            </w:r>
          </w:p>
        </w:tc>
      </w:tr>
      <w:tr w:rsidR="00F1705F" w:rsidRPr="00F1705F" w14:paraId="7C749E2C" w14:textId="77777777" w:rsidTr="00F1705F">
        <w:trPr>
          <w:trHeight w:val="300"/>
        </w:trPr>
        <w:tc>
          <w:tcPr>
            <w:tcW w:w="3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96BF8" w14:textId="77777777" w:rsidR="00F1705F" w:rsidRPr="00F1705F" w:rsidRDefault="00F1705F" w:rsidP="00F1705F">
            <w:pPr>
              <w:spacing w:before="0" w:after="0" w:line="240" w:lineRule="auto"/>
              <w:rPr>
                <w:rFonts w:ascii="Calibri" w:eastAsia="Times New Roman" w:hAnsi="Calibri" w:cs="Calibri"/>
                <w:color w:val="000000"/>
                <w:sz w:val="22"/>
                <w:szCs w:val="22"/>
                <w:lang w:val="en-US" w:bidi="km-KH"/>
              </w:rPr>
            </w:pPr>
            <w:r w:rsidRPr="00F1705F">
              <w:rPr>
                <w:rFonts w:ascii="Calibri" w:eastAsia="Times New Roman" w:hAnsi="Calibri" w:cs="Calibri"/>
                <w:color w:val="000000"/>
                <w:sz w:val="22"/>
                <w:szCs w:val="22"/>
                <w:lang w:val="en-US" w:bidi="km-KH"/>
              </w:rPr>
              <w:t>2030 without mainstream dams (%)</w:t>
            </w:r>
          </w:p>
        </w:tc>
        <w:tc>
          <w:tcPr>
            <w:tcW w:w="1280" w:type="dxa"/>
            <w:tcBorders>
              <w:top w:val="nil"/>
              <w:left w:val="nil"/>
              <w:bottom w:val="single" w:sz="4" w:space="0" w:color="auto"/>
              <w:right w:val="single" w:sz="4" w:space="0" w:color="auto"/>
            </w:tcBorders>
            <w:shd w:val="clear" w:color="auto" w:fill="auto"/>
            <w:noWrap/>
            <w:vAlign w:val="center"/>
            <w:hideMark/>
          </w:tcPr>
          <w:p w14:paraId="41CFD599" w14:textId="77777777" w:rsidR="00F1705F" w:rsidRPr="00F1705F" w:rsidRDefault="00F1705F" w:rsidP="00F1705F">
            <w:pPr>
              <w:spacing w:before="0" w:after="0" w:line="240" w:lineRule="auto"/>
              <w:jc w:val="center"/>
              <w:rPr>
                <w:rFonts w:ascii="Calibri" w:eastAsia="Times New Roman" w:hAnsi="Calibri" w:cs="Calibri"/>
                <w:color w:val="000000"/>
                <w:sz w:val="22"/>
                <w:szCs w:val="22"/>
                <w:lang w:val="en-US" w:bidi="km-KH"/>
              </w:rPr>
            </w:pPr>
            <w:r w:rsidRPr="00F1705F">
              <w:rPr>
                <w:rFonts w:ascii="Calibri" w:eastAsia="Times New Roman" w:hAnsi="Calibri" w:cs="Calibri"/>
                <w:color w:val="000000"/>
                <w:sz w:val="22"/>
                <w:szCs w:val="22"/>
                <w:lang w:val="en-US" w:bidi="km-KH"/>
              </w:rPr>
              <w:t>-3.7</w:t>
            </w:r>
          </w:p>
        </w:tc>
        <w:tc>
          <w:tcPr>
            <w:tcW w:w="1280" w:type="dxa"/>
            <w:tcBorders>
              <w:top w:val="nil"/>
              <w:left w:val="nil"/>
              <w:bottom w:val="single" w:sz="4" w:space="0" w:color="auto"/>
              <w:right w:val="single" w:sz="4" w:space="0" w:color="auto"/>
            </w:tcBorders>
            <w:shd w:val="clear" w:color="auto" w:fill="auto"/>
            <w:noWrap/>
            <w:vAlign w:val="center"/>
            <w:hideMark/>
          </w:tcPr>
          <w:p w14:paraId="5D421384" w14:textId="77777777" w:rsidR="00F1705F" w:rsidRPr="00F1705F" w:rsidRDefault="00F1705F" w:rsidP="00F1705F">
            <w:pPr>
              <w:spacing w:before="0" w:after="0" w:line="240" w:lineRule="auto"/>
              <w:jc w:val="center"/>
              <w:rPr>
                <w:rFonts w:ascii="Calibri" w:eastAsia="Times New Roman" w:hAnsi="Calibri" w:cs="Calibri"/>
                <w:color w:val="000000"/>
                <w:sz w:val="22"/>
                <w:szCs w:val="22"/>
                <w:lang w:val="en-US" w:bidi="km-KH"/>
              </w:rPr>
            </w:pPr>
            <w:r w:rsidRPr="00F1705F">
              <w:rPr>
                <w:rFonts w:ascii="Calibri" w:eastAsia="Times New Roman" w:hAnsi="Calibri" w:cs="Calibri"/>
                <w:color w:val="000000"/>
                <w:sz w:val="22"/>
                <w:szCs w:val="22"/>
                <w:lang w:val="en-US" w:bidi="km-KH"/>
              </w:rPr>
              <w:t>-3.8</w:t>
            </w:r>
          </w:p>
        </w:tc>
        <w:tc>
          <w:tcPr>
            <w:tcW w:w="1280" w:type="dxa"/>
            <w:tcBorders>
              <w:top w:val="nil"/>
              <w:left w:val="nil"/>
              <w:bottom w:val="single" w:sz="4" w:space="0" w:color="auto"/>
              <w:right w:val="single" w:sz="4" w:space="0" w:color="auto"/>
            </w:tcBorders>
            <w:shd w:val="clear" w:color="auto" w:fill="auto"/>
            <w:noWrap/>
            <w:vAlign w:val="center"/>
            <w:hideMark/>
          </w:tcPr>
          <w:p w14:paraId="4AF38CFD" w14:textId="77777777" w:rsidR="00F1705F" w:rsidRPr="00F1705F" w:rsidRDefault="00F1705F" w:rsidP="00F1705F">
            <w:pPr>
              <w:spacing w:before="0" w:after="0" w:line="240" w:lineRule="auto"/>
              <w:jc w:val="center"/>
              <w:rPr>
                <w:rFonts w:ascii="Calibri" w:eastAsia="Times New Roman" w:hAnsi="Calibri" w:cs="Calibri"/>
                <w:color w:val="000000"/>
                <w:sz w:val="22"/>
                <w:szCs w:val="22"/>
                <w:lang w:val="en-US" w:bidi="km-KH"/>
              </w:rPr>
            </w:pPr>
            <w:r w:rsidRPr="00F1705F">
              <w:rPr>
                <w:rFonts w:ascii="Calibri" w:eastAsia="Times New Roman" w:hAnsi="Calibri" w:cs="Calibri"/>
                <w:color w:val="000000"/>
                <w:sz w:val="22"/>
                <w:szCs w:val="22"/>
                <w:lang w:val="en-US" w:bidi="km-KH"/>
              </w:rPr>
              <w:t>-4.7</w:t>
            </w:r>
          </w:p>
        </w:tc>
      </w:tr>
      <w:tr w:rsidR="00F1705F" w:rsidRPr="00F1705F" w14:paraId="220DACED" w14:textId="77777777" w:rsidTr="00F1705F">
        <w:trPr>
          <w:trHeight w:val="300"/>
        </w:trPr>
        <w:tc>
          <w:tcPr>
            <w:tcW w:w="3994" w:type="dxa"/>
            <w:tcBorders>
              <w:top w:val="nil"/>
              <w:left w:val="single" w:sz="4" w:space="0" w:color="auto"/>
              <w:bottom w:val="single" w:sz="4" w:space="0" w:color="auto"/>
              <w:right w:val="single" w:sz="4" w:space="0" w:color="auto"/>
            </w:tcBorders>
            <w:shd w:val="clear" w:color="auto" w:fill="auto"/>
            <w:noWrap/>
            <w:vAlign w:val="center"/>
            <w:hideMark/>
          </w:tcPr>
          <w:p w14:paraId="20E4FD24" w14:textId="77777777" w:rsidR="00F1705F" w:rsidRPr="00F1705F" w:rsidRDefault="00F1705F" w:rsidP="00F1705F">
            <w:pPr>
              <w:spacing w:before="0" w:after="0" w:line="240" w:lineRule="auto"/>
              <w:rPr>
                <w:rFonts w:ascii="Calibri" w:eastAsia="Times New Roman" w:hAnsi="Calibri" w:cs="Calibri"/>
                <w:color w:val="000000"/>
                <w:sz w:val="22"/>
                <w:szCs w:val="22"/>
                <w:lang w:val="en-US" w:bidi="km-KH"/>
              </w:rPr>
            </w:pPr>
            <w:r w:rsidRPr="00F1705F">
              <w:rPr>
                <w:rFonts w:ascii="Calibri" w:eastAsia="Times New Roman" w:hAnsi="Calibri" w:cs="Calibri"/>
                <w:color w:val="000000"/>
                <w:sz w:val="22"/>
                <w:szCs w:val="22"/>
                <w:lang w:val="en-US" w:bidi="km-KH"/>
              </w:rPr>
              <w:t>2030 without mainstream dams (tons)</w:t>
            </w:r>
          </w:p>
        </w:tc>
        <w:tc>
          <w:tcPr>
            <w:tcW w:w="1280" w:type="dxa"/>
            <w:tcBorders>
              <w:top w:val="nil"/>
              <w:left w:val="nil"/>
              <w:bottom w:val="single" w:sz="4" w:space="0" w:color="auto"/>
              <w:right w:val="single" w:sz="4" w:space="0" w:color="auto"/>
            </w:tcBorders>
            <w:shd w:val="clear" w:color="auto" w:fill="auto"/>
            <w:noWrap/>
            <w:vAlign w:val="center"/>
            <w:hideMark/>
          </w:tcPr>
          <w:p w14:paraId="0BD00B00" w14:textId="77777777" w:rsidR="00F1705F" w:rsidRPr="00F1705F" w:rsidRDefault="00F1705F" w:rsidP="00F1705F">
            <w:pPr>
              <w:spacing w:before="0" w:after="0" w:line="240" w:lineRule="auto"/>
              <w:jc w:val="center"/>
              <w:rPr>
                <w:rFonts w:ascii="Calibri" w:eastAsia="Times New Roman" w:hAnsi="Calibri" w:cs="Calibri"/>
                <w:color w:val="000000"/>
                <w:sz w:val="22"/>
                <w:szCs w:val="22"/>
                <w:lang w:val="en-US" w:bidi="km-KH"/>
              </w:rPr>
            </w:pPr>
            <w:r w:rsidRPr="00F1705F">
              <w:rPr>
                <w:rFonts w:ascii="Calibri" w:eastAsia="Times New Roman" w:hAnsi="Calibri" w:cs="Calibri"/>
                <w:color w:val="000000"/>
                <w:sz w:val="22"/>
                <w:szCs w:val="22"/>
                <w:lang w:val="en-US" w:bidi="km-KH"/>
              </w:rPr>
              <w:t xml:space="preserve">-23,000 </w:t>
            </w:r>
          </w:p>
        </w:tc>
        <w:tc>
          <w:tcPr>
            <w:tcW w:w="1280" w:type="dxa"/>
            <w:tcBorders>
              <w:top w:val="nil"/>
              <w:left w:val="nil"/>
              <w:bottom w:val="single" w:sz="4" w:space="0" w:color="auto"/>
              <w:right w:val="single" w:sz="4" w:space="0" w:color="auto"/>
            </w:tcBorders>
            <w:shd w:val="clear" w:color="auto" w:fill="auto"/>
            <w:noWrap/>
            <w:vAlign w:val="center"/>
            <w:hideMark/>
          </w:tcPr>
          <w:p w14:paraId="4742A5F6" w14:textId="77777777" w:rsidR="00F1705F" w:rsidRPr="00F1705F" w:rsidRDefault="00F1705F" w:rsidP="00F1705F">
            <w:pPr>
              <w:spacing w:before="0" w:after="0" w:line="240" w:lineRule="auto"/>
              <w:jc w:val="center"/>
              <w:rPr>
                <w:rFonts w:ascii="Calibri" w:eastAsia="Times New Roman" w:hAnsi="Calibri" w:cs="Calibri"/>
                <w:color w:val="000000"/>
                <w:sz w:val="22"/>
                <w:szCs w:val="22"/>
                <w:lang w:val="en-US" w:bidi="km-KH"/>
              </w:rPr>
            </w:pPr>
            <w:r w:rsidRPr="00F1705F">
              <w:rPr>
                <w:rFonts w:ascii="Calibri" w:eastAsia="Times New Roman" w:hAnsi="Calibri" w:cs="Calibri"/>
                <w:color w:val="000000"/>
                <w:sz w:val="22"/>
                <w:szCs w:val="22"/>
                <w:lang w:val="en-US" w:bidi="km-KH"/>
              </w:rPr>
              <w:t xml:space="preserve">-24,000 </w:t>
            </w:r>
          </w:p>
        </w:tc>
        <w:tc>
          <w:tcPr>
            <w:tcW w:w="1280" w:type="dxa"/>
            <w:tcBorders>
              <w:top w:val="nil"/>
              <w:left w:val="nil"/>
              <w:bottom w:val="single" w:sz="4" w:space="0" w:color="auto"/>
              <w:right w:val="single" w:sz="4" w:space="0" w:color="auto"/>
            </w:tcBorders>
            <w:shd w:val="clear" w:color="auto" w:fill="auto"/>
            <w:noWrap/>
            <w:vAlign w:val="center"/>
            <w:hideMark/>
          </w:tcPr>
          <w:p w14:paraId="62E5B996" w14:textId="77777777" w:rsidR="00F1705F" w:rsidRPr="00F1705F" w:rsidRDefault="00F1705F" w:rsidP="00F1705F">
            <w:pPr>
              <w:spacing w:before="0" w:after="0" w:line="240" w:lineRule="auto"/>
              <w:jc w:val="center"/>
              <w:rPr>
                <w:rFonts w:ascii="Calibri" w:eastAsia="Times New Roman" w:hAnsi="Calibri" w:cs="Calibri"/>
                <w:color w:val="000000"/>
                <w:sz w:val="22"/>
                <w:szCs w:val="22"/>
                <w:lang w:val="en-US" w:bidi="km-KH"/>
              </w:rPr>
            </w:pPr>
            <w:r w:rsidRPr="00F1705F">
              <w:rPr>
                <w:rFonts w:ascii="Calibri" w:eastAsia="Times New Roman" w:hAnsi="Calibri" w:cs="Calibri"/>
                <w:color w:val="000000"/>
                <w:sz w:val="22"/>
                <w:szCs w:val="22"/>
                <w:lang w:val="en-US" w:bidi="km-KH"/>
              </w:rPr>
              <w:t xml:space="preserve">-29,000 </w:t>
            </w:r>
          </w:p>
        </w:tc>
      </w:tr>
    </w:tbl>
    <w:p w14:paraId="01AFB620" w14:textId="77777777" w:rsidR="00F1705F" w:rsidRDefault="00F1705F"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p>
    <w:p w14:paraId="4CEA9BAD" w14:textId="77777777" w:rsidR="00CA6366" w:rsidRDefault="00CA6366"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r>
        <w:rPr>
          <w:rFonts w:asciiTheme="majorHAnsi" w:hAnsiTheme="majorHAnsi" w:cstheme="majorHAnsi"/>
          <w:color w:val="000000"/>
          <w:sz w:val="22"/>
          <w:szCs w:val="22"/>
        </w:rPr>
        <w:t xml:space="preserve">The model outputs </w:t>
      </w:r>
      <w:r w:rsidR="005E3491">
        <w:rPr>
          <w:rFonts w:asciiTheme="majorHAnsi" w:hAnsiTheme="majorHAnsi" w:cstheme="majorHAnsi"/>
          <w:color w:val="000000"/>
          <w:sz w:val="22"/>
          <w:szCs w:val="22"/>
        </w:rPr>
        <w:t>give the current figures for the yield of fish and other aquatic animals (marine + freshwater + aquaculture) accessible to human consumption</w:t>
      </w:r>
      <w:r w:rsidR="00192B80">
        <w:rPr>
          <w:rFonts w:asciiTheme="majorHAnsi" w:hAnsiTheme="majorHAnsi" w:cstheme="majorHAnsi"/>
          <w:color w:val="000000"/>
          <w:sz w:val="22"/>
          <w:szCs w:val="22"/>
        </w:rPr>
        <w:t xml:space="preserve"> for each scenario in 2030</w:t>
      </w:r>
      <w:r w:rsidR="00B81145">
        <w:rPr>
          <w:rFonts w:asciiTheme="majorHAnsi" w:hAnsiTheme="majorHAnsi" w:cstheme="majorHAnsi"/>
          <w:color w:val="000000"/>
          <w:sz w:val="22"/>
          <w:szCs w:val="22"/>
        </w:rPr>
        <w:t xml:space="preserve"> (Table </w:t>
      </w:r>
      <w:r w:rsidR="00BA1408">
        <w:rPr>
          <w:rFonts w:asciiTheme="majorHAnsi" w:hAnsiTheme="majorHAnsi" w:cstheme="majorHAnsi"/>
          <w:color w:val="000000"/>
          <w:sz w:val="22"/>
          <w:szCs w:val="22"/>
        </w:rPr>
        <w:t>7</w:t>
      </w:r>
      <w:r w:rsidR="00B81145">
        <w:rPr>
          <w:rFonts w:asciiTheme="majorHAnsi" w:hAnsiTheme="majorHAnsi" w:cstheme="majorHAnsi"/>
          <w:color w:val="000000"/>
          <w:sz w:val="22"/>
          <w:szCs w:val="22"/>
        </w:rPr>
        <w:t>)</w:t>
      </w:r>
      <w:r w:rsidR="005E3491">
        <w:rPr>
          <w:rFonts w:asciiTheme="majorHAnsi" w:hAnsiTheme="majorHAnsi" w:cstheme="majorHAnsi"/>
          <w:color w:val="000000"/>
          <w:sz w:val="22"/>
          <w:szCs w:val="22"/>
        </w:rPr>
        <w:t>:</w:t>
      </w:r>
    </w:p>
    <w:p w14:paraId="5F632293" w14:textId="77777777" w:rsidR="00B81145" w:rsidRPr="00287E4C" w:rsidRDefault="00287E4C" w:rsidP="00BA1408">
      <w:pPr>
        <w:pStyle w:val="Caption"/>
        <w:jc w:val="both"/>
        <w:rPr>
          <w:rFonts w:asciiTheme="majorHAnsi" w:hAnsiTheme="majorHAnsi" w:cstheme="majorHAnsi"/>
          <w:sz w:val="22"/>
          <w:szCs w:val="22"/>
        </w:rPr>
      </w:pPr>
      <w:r>
        <w:rPr>
          <w:rFonts w:asciiTheme="majorHAnsi" w:hAnsiTheme="majorHAnsi" w:cstheme="majorHAnsi"/>
          <w:sz w:val="22"/>
          <w:szCs w:val="22"/>
        </w:rPr>
        <w:br w:type="column"/>
      </w:r>
      <w:r w:rsidR="005E3491" w:rsidRPr="00B81145">
        <w:rPr>
          <w:rFonts w:asciiTheme="majorHAnsi" w:hAnsiTheme="majorHAnsi" w:cstheme="majorHAnsi"/>
          <w:sz w:val="22"/>
          <w:szCs w:val="22"/>
        </w:rPr>
        <w:t xml:space="preserve">Table </w:t>
      </w:r>
      <w:r w:rsidR="00103C6F" w:rsidRPr="00B81145">
        <w:rPr>
          <w:rFonts w:asciiTheme="majorHAnsi" w:hAnsiTheme="majorHAnsi" w:cstheme="majorHAnsi"/>
          <w:sz w:val="22"/>
          <w:szCs w:val="22"/>
        </w:rPr>
        <w:fldChar w:fldCharType="begin"/>
      </w:r>
      <w:r w:rsidR="005E3491" w:rsidRPr="00B81145">
        <w:rPr>
          <w:rFonts w:asciiTheme="majorHAnsi" w:hAnsiTheme="majorHAnsi" w:cstheme="majorHAnsi"/>
          <w:sz w:val="22"/>
          <w:szCs w:val="22"/>
        </w:rPr>
        <w:instrText xml:space="preserve"> SEQ Table \* ARABIC </w:instrText>
      </w:r>
      <w:r w:rsidR="00103C6F" w:rsidRPr="00B81145">
        <w:rPr>
          <w:rFonts w:asciiTheme="majorHAnsi" w:hAnsiTheme="majorHAnsi" w:cstheme="majorHAnsi"/>
          <w:sz w:val="22"/>
          <w:szCs w:val="22"/>
        </w:rPr>
        <w:fldChar w:fldCharType="separate"/>
      </w:r>
      <w:r w:rsidR="0048391D">
        <w:rPr>
          <w:rFonts w:asciiTheme="majorHAnsi" w:hAnsiTheme="majorHAnsi" w:cstheme="majorHAnsi"/>
          <w:noProof/>
          <w:sz w:val="22"/>
          <w:szCs w:val="22"/>
        </w:rPr>
        <w:t>7</w:t>
      </w:r>
      <w:r w:rsidR="00103C6F" w:rsidRPr="00B81145">
        <w:rPr>
          <w:rFonts w:asciiTheme="majorHAnsi" w:hAnsiTheme="majorHAnsi" w:cstheme="majorHAnsi"/>
          <w:sz w:val="22"/>
          <w:szCs w:val="22"/>
        </w:rPr>
        <w:fldChar w:fldCharType="end"/>
      </w:r>
      <w:r w:rsidR="005E3491" w:rsidRPr="00B81145">
        <w:rPr>
          <w:rFonts w:asciiTheme="majorHAnsi" w:hAnsiTheme="majorHAnsi" w:cstheme="majorHAnsi"/>
          <w:sz w:val="22"/>
          <w:szCs w:val="22"/>
        </w:rPr>
        <w:t xml:space="preserve">: </w:t>
      </w:r>
      <w:r w:rsidR="00262C5C" w:rsidRPr="00287E4C">
        <w:rPr>
          <w:rFonts w:asciiTheme="majorHAnsi" w:hAnsiTheme="majorHAnsi" w:cstheme="majorHAnsi"/>
          <w:sz w:val="22"/>
          <w:szCs w:val="22"/>
        </w:rPr>
        <w:t>Losses in y</w:t>
      </w:r>
      <w:r w:rsidR="005E3491" w:rsidRPr="00287E4C">
        <w:rPr>
          <w:rFonts w:asciiTheme="majorHAnsi" w:hAnsiTheme="majorHAnsi" w:cstheme="majorHAnsi"/>
          <w:sz w:val="22"/>
          <w:szCs w:val="22"/>
        </w:rPr>
        <w:t xml:space="preserve">ield of </w:t>
      </w:r>
      <w:r w:rsidR="00C21B8C">
        <w:rPr>
          <w:rFonts w:asciiTheme="majorHAnsi" w:hAnsiTheme="majorHAnsi" w:cstheme="majorHAnsi"/>
          <w:sz w:val="22"/>
          <w:szCs w:val="22"/>
        </w:rPr>
        <w:t xml:space="preserve">inland </w:t>
      </w:r>
      <w:r w:rsidR="005E3491" w:rsidRPr="00287E4C">
        <w:rPr>
          <w:rFonts w:asciiTheme="majorHAnsi" w:hAnsiTheme="majorHAnsi" w:cstheme="majorHAnsi"/>
          <w:sz w:val="22"/>
          <w:szCs w:val="22"/>
        </w:rPr>
        <w:t>fish and other aquatic animals for each scenario</w:t>
      </w:r>
      <w:r w:rsidR="00B81145" w:rsidRPr="00287E4C">
        <w:rPr>
          <w:rFonts w:asciiTheme="majorHAnsi" w:hAnsiTheme="majorHAnsi" w:cstheme="majorHAnsi"/>
          <w:sz w:val="22"/>
          <w:szCs w:val="22"/>
        </w:rPr>
        <w:t>, by comparison with the absence of mainstream dams</w:t>
      </w:r>
      <w:r w:rsidR="00262C5C" w:rsidRPr="00287E4C">
        <w:rPr>
          <w:rFonts w:asciiTheme="majorHAnsi" w:hAnsiTheme="majorHAnsi" w:cstheme="majorHAnsi"/>
          <w:sz w:val="22"/>
          <w:szCs w:val="22"/>
        </w:rPr>
        <w:t>.</w:t>
      </w:r>
      <w:r w:rsidR="00262C5C">
        <w:rPr>
          <w:rFonts w:asciiTheme="majorHAnsi" w:hAnsiTheme="majorHAnsi" w:cstheme="majorHAnsi"/>
          <w:color w:val="000000"/>
          <w:sz w:val="22"/>
          <w:szCs w:val="22"/>
        </w:rPr>
        <w:t xml:space="preserve"> </w:t>
      </w:r>
      <w:r w:rsidR="00262C5C" w:rsidRPr="00287E4C">
        <w:rPr>
          <w:rFonts w:asciiTheme="majorHAnsi" w:hAnsiTheme="majorHAnsi" w:cstheme="majorHAnsi"/>
          <w:sz w:val="22"/>
          <w:szCs w:val="22"/>
        </w:rPr>
        <w:t>Percentages.</w:t>
      </w:r>
    </w:p>
    <w:tbl>
      <w:tblPr>
        <w:tblW w:w="8120" w:type="dxa"/>
        <w:tblInd w:w="93" w:type="dxa"/>
        <w:tblLook w:val="04A0" w:firstRow="1" w:lastRow="0" w:firstColumn="1" w:lastColumn="0" w:noHBand="0" w:noVBand="1"/>
      </w:tblPr>
      <w:tblGrid>
        <w:gridCol w:w="3880"/>
        <w:gridCol w:w="1414"/>
        <w:gridCol w:w="1413"/>
        <w:gridCol w:w="1413"/>
      </w:tblGrid>
      <w:tr w:rsidR="00B81145" w:rsidRPr="00B81145" w14:paraId="31D50759" w14:textId="77777777" w:rsidTr="00B81145">
        <w:trPr>
          <w:trHeight w:val="900"/>
        </w:trPr>
        <w:tc>
          <w:tcPr>
            <w:tcW w:w="3880" w:type="dxa"/>
            <w:tcBorders>
              <w:top w:val="nil"/>
              <w:left w:val="nil"/>
              <w:bottom w:val="nil"/>
              <w:right w:val="nil"/>
            </w:tcBorders>
            <w:shd w:val="clear" w:color="auto" w:fill="auto"/>
            <w:noWrap/>
            <w:vAlign w:val="bottom"/>
            <w:hideMark/>
          </w:tcPr>
          <w:p w14:paraId="7932535D" w14:textId="77777777" w:rsidR="00B81145" w:rsidRPr="00B81145" w:rsidRDefault="00B81145" w:rsidP="00B81145">
            <w:pPr>
              <w:spacing w:before="0" w:after="0" w:line="240" w:lineRule="auto"/>
              <w:rPr>
                <w:rFonts w:ascii="Calibri" w:eastAsia="Times New Roman" w:hAnsi="Calibri" w:cs="Calibri"/>
                <w:color w:val="000000"/>
                <w:sz w:val="22"/>
                <w:szCs w:val="22"/>
                <w:lang w:val="en-US" w:bidi="km-KH"/>
              </w:rPr>
            </w:pPr>
          </w:p>
        </w:tc>
        <w:tc>
          <w:tcPr>
            <w:tcW w:w="424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AB5218E" w14:textId="77777777" w:rsidR="00B81145" w:rsidRPr="00B81145" w:rsidRDefault="00B81145" w:rsidP="00262C5C">
            <w:pPr>
              <w:spacing w:before="0" w:after="0" w:line="240" w:lineRule="auto"/>
              <w:jc w:val="center"/>
              <w:rPr>
                <w:rFonts w:ascii="Calibri" w:eastAsia="Times New Roman" w:hAnsi="Calibri" w:cs="Calibri"/>
                <w:color w:val="000000"/>
                <w:sz w:val="22"/>
                <w:szCs w:val="22"/>
                <w:lang w:val="en-US" w:bidi="km-KH"/>
              </w:rPr>
            </w:pPr>
            <w:r w:rsidRPr="00B81145">
              <w:rPr>
                <w:rFonts w:ascii="Calibri" w:eastAsia="Times New Roman" w:hAnsi="Calibri" w:cs="Calibri"/>
                <w:color w:val="000000"/>
                <w:sz w:val="22"/>
                <w:szCs w:val="22"/>
                <w:lang w:val="en-US" w:bidi="km-KH"/>
              </w:rPr>
              <w:t>Loss of total yield in fish and other aquatic animals (%) compared to 20</w:t>
            </w:r>
            <w:r w:rsidR="00262C5C">
              <w:rPr>
                <w:rFonts w:ascii="Calibri" w:eastAsia="Times New Roman" w:hAnsi="Calibri" w:cs="Calibri"/>
                <w:color w:val="000000"/>
                <w:sz w:val="22"/>
                <w:szCs w:val="22"/>
                <w:lang w:val="en-US" w:bidi="km-KH"/>
              </w:rPr>
              <w:t>3</w:t>
            </w:r>
            <w:r w:rsidRPr="00B81145">
              <w:rPr>
                <w:rFonts w:ascii="Calibri" w:eastAsia="Times New Roman" w:hAnsi="Calibri" w:cs="Calibri"/>
                <w:color w:val="000000"/>
                <w:sz w:val="22"/>
                <w:szCs w:val="22"/>
                <w:lang w:val="en-US" w:bidi="km-KH"/>
              </w:rPr>
              <w:t>0 without mainstream dams</w:t>
            </w:r>
          </w:p>
        </w:tc>
      </w:tr>
      <w:tr w:rsidR="00B81145" w:rsidRPr="00B81145" w14:paraId="420EACBB" w14:textId="77777777" w:rsidTr="00B81145">
        <w:trPr>
          <w:trHeight w:val="600"/>
        </w:trPr>
        <w:tc>
          <w:tcPr>
            <w:tcW w:w="3880" w:type="dxa"/>
            <w:tcBorders>
              <w:top w:val="nil"/>
              <w:left w:val="nil"/>
              <w:bottom w:val="nil"/>
              <w:right w:val="nil"/>
            </w:tcBorders>
            <w:shd w:val="clear" w:color="auto" w:fill="auto"/>
            <w:hideMark/>
          </w:tcPr>
          <w:p w14:paraId="5487B51A" w14:textId="77777777" w:rsidR="00B81145" w:rsidRPr="00B81145" w:rsidRDefault="00B81145" w:rsidP="00B81145">
            <w:pPr>
              <w:spacing w:before="0" w:after="0" w:line="240" w:lineRule="auto"/>
              <w:jc w:val="right"/>
              <w:rPr>
                <w:rFonts w:ascii="Calibri" w:eastAsia="Times New Roman" w:hAnsi="Calibri" w:cs="Calibri"/>
                <w:i/>
                <w:iCs/>
                <w:color w:val="000000"/>
                <w:sz w:val="22"/>
                <w:szCs w:val="22"/>
                <w:lang w:val="en-US" w:bidi="km-KH"/>
              </w:rPr>
            </w:pPr>
            <w:r w:rsidRPr="00B81145">
              <w:rPr>
                <w:rFonts w:ascii="Calibri" w:eastAsia="Times New Roman" w:hAnsi="Calibri" w:cs="Calibri"/>
                <w:i/>
                <w:iCs/>
                <w:color w:val="000000"/>
                <w:sz w:val="22"/>
                <w:szCs w:val="22"/>
                <w:lang w:val="en-US" w:bidi="km-KH"/>
              </w:rPr>
              <w:t>Hypotheses about spawning of long distance migratory fishes</w:t>
            </w:r>
          </w:p>
        </w:tc>
        <w:tc>
          <w:tcPr>
            <w:tcW w:w="1414" w:type="dxa"/>
            <w:tcBorders>
              <w:top w:val="nil"/>
              <w:left w:val="single" w:sz="4" w:space="0" w:color="auto"/>
              <w:bottom w:val="single" w:sz="4" w:space="0" w:color="auto"/>
              <w:right w:val="single" w:sz="4" w:space="0" w:color="auto"/>
            </w:tcBorders>
            <w:shd w:val="clear" w:color="auto" w:fill="auto"/>
            <w:noWrap/>
            <w:vAlign w:val="bottom"/>
            <w:hideMark/>
          </w:tcPr>
          <w:p w14:paraId="753B8321" w14:textId="77777777" w:rsidR="00B81145" w:rsidRPr="00B81145" w:rsidRDefault="00B81145" w:rsidP="00B81145">
            <w:pPr>
              <w:spacing w:before="0" w:after="0" w:line="240" w:lineRule="auto"/>
              <w:jc w:val="center"/>
              <w:rPr>
                <w:rFonts w:ascii="Calibri" w:eastAsia="Times New Roman" w:hAnsi="Calibri" w:cs="Calibri"/>
                <w:i/>
                <w:iCs/>
                <w:color w:val="000000"/>
                <w:sz w:val="22"/>
                <w:szCs w:val="22"/>
                <w:lang w:val="en-US" w:bidi="km-KH"/>
              </w:rPr>
            </w:pPr>
            <w:r w:rsidRPr="00B81145">
              <w:rPr>
                <w:rFonts w:ascii="Calibri" w:eastAsia="Times New Roman" w:hAnsi="Calibri" w:cs="Calibri"/>
                <w:i/>
                <w:iCs/>
                <w:color w:val="000000"/>
                <w:sz w:val="22"/>
                <w:szCs w:val="22"/>
                <w:lang w:val="en-US" w:bidi="km-KH"/>
              </w:rPr>
              <w:t>H1</w:t>
            </w:r>
          </w:p>
        </w:tc>
        <w:tc>
          <w:tcPr>
            <w:tcW w:w="1413" w:type="dxa"/>
            <w:tcBorders>
              <w:top w:val="nil"/>
              <w:left w:val="nil"/>
              <w:bottom w:val="single" w:sz="4" w:space="0" w:color="auto"/>
              <w:right w:val="single" w:sz="4" w:space="0" w:color="auto"/>
            </w:tcBorders>
            <w:shd w:val="clear" w:color="auto" w:fill="auto"/>
            <w:noWrap/>
            <w:vAlign w:val="bottom"/>
            <w:hideMark/>
          </w:tcPr>
          <w:p w14:paraId="07227D48" w14:textId="77777777" w:rsidR="00B81145" w:rsidRPr="00B81145" w:rsidRDefault="00B81145" w:rsidP="00B81145">
            <w:pPr>
              <w:spacing w:before="0" w:after="0" w:line="240" w:lineRule="auto"/>
              <w:jc w:val="center"/>
              <w:rPr>
                <w:rFonts w:ascii="Calibri" w:eastAsia="Times New Roman" w:hAnsi="Calibri" w:cs="Calibri"/>
                <w:i/>
                <w:iCs/>
                <w:color w:val="000000"/>
                <w:sz w:val="22"/>
                <w:szCs w:val="22"/>
                <w:lang w:val="en-US" w:bidi="km-KH"/>
              </w:rPr>
            </w:pPr>
            <w:r w:rsidRPr="00B81145">
              <w:rPr>
                <w:rFonts w:ascii="Calibri" w:eastAsia="Times New Roman" w:hAnsi="Calibri" w:cs="Calibri"/>
                <w:i/>
                <w:iCs/>
                <w:color w:val="000000"/>
                <w:sz w:val="22"/>
                <w:szCs w:val="22"/>
                <w:lang w:val="en-US" w:bidi="km-KH"/>
              </w:rPr>
              <w:t>H2</w:t>
            </w:r>
          </w:p>
        </w:tc>
        <w:tc>
          <w:tcPr>
            <w:tcW w:w="1413" w:type="dxa"/>
            <w:tcBorders>
              <w:top w:val="nil"/>
              <w:left w:val="nil"/>
              <w:bottom w:val="single" w:sz="4" w:space="0" w:color="auto"/>
              <w:right w:val="single" w:sz="4" w:space="0" w:color="auto"/>
            </w:tcBorders>
            <w:shd w:val="clear" w:color="auto" w:fill="auto"/>
            <w:noWrap/>
            <w:vAlign w:val="bottom"/>
            <w:hideMark/>
          </w:tcPr>
          <w:p w14:paraId="512CE309" w14:textId="77777777" w:rsidR="00B81145" w:rsidRPr="00B81145" w:rsidRDefault="00B81145" w:rsidP="00B81145">
            <w:pPr>
              <w:spacing w:before="0" w:after="0" w:line="240" w:lineRule="auto"/>
              <w:jc w:val="center"/>
              <w:rPr>
                <w:rFonts w:ascii="Calibri" w:eastAsia="Times New Roman" w:hAnsi="Calibri" w:cs="Calibri"/>
                <w:i/>
                <w:iCs/>
                <w:color w:val="000000"/>
                <w:sz w:val="22"/>
                <w:szCs w:val="22"/>
                <w:lang w:val="en-US" w:bidi="km-KH"/>
              </w:rPr>
            </w:pPr>
            <w:r w:rsidRPr="00B81145">
              <w:rPr>
                <w:rFonts w:ascii="Calibri" w:eastAsia="Times New Roman" w:hAnsi="Calibri" w:cs="Calibri"/>
                <w:i/>
                <w:iCs/>
                <w:color w:val="000000"/>
                <w:sz w:val="22"/>
                <w:szCs w:val="22"/>
                <w:lang w:val="en-US" w:bidi="km-KH"/>
              </w:rPr>
              <w:t>H3</w:t>
            </w:r>
          </w:p>
        </w:tc>
      </w:tr>
      <w:tr w:rsidR="00B81145" w:rsidRPr="00B81145" w14:paraId="6ADF26A6" w14:textId="77777777" w:rsidTr="00B81145">
        <w:trPr>
          <w:trHeight w:val="300"/>
        </w:trPr>
        <w:tc>
          <w:tcPr>
            <w:tcW w:w="3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56151" w14:textId="77777777" w:rsidR="00B81145" w:rsidRPr="00B81145" w:rsidRDefault="00B81145" w:rsidP="00B81145">
            <w:pPr>
              <w:spacing w:before="0" w:after="0" w:line="240" w:lineRule="auto"/>
              <w:rPr>
                <w:rFonts w:ascii="Calibri" w:eastAsia="Times New Roman" w:hAnsi="Calibri" w:cs="Calibri"/>
                <w:color w:val="000000"/>
                <w:sz w:val="22"/>
                <w:szCs w:val="22"/>
                <w:lang w:val="en-US" w:bidi="km-KH"/>
              </w:rPr>
            </w:pPr>
            <w:r w:rsidRPr="00B81145">
              <w:rPr>
                <w:rFonts w:ascii="Calibri" w:eastAsia="Times New Roman" w:hAnsi="Calibri" w:cs="Calibri"/>
                <w:color w:val="000000"/>
                <w:sz w:val="22"/>
                <w:szCs w:val="22"/>
                <w:lang w:val="en-US" w:bidi="km-KH"/>
              </w:rPr>
              <w:t xml:space="preserve">2030 with Stung </w:t>
            </w:r>
            <w:proofErr w:type="spellStart"/>
            <w:r w:rsidRPr="00B81145">
              <w:rPr>
                <w:rFonts w:ascii="Calibri" w:eastAsia="Times New Roman" w:hAnsi="Calibri" w:cs="Calibri"/>
                <w:color w:val="000000"/>
                <w:sz w:val="22"/>
                <w:szCs w:val="22"/>
                <w:lang w:val="en-US" w:bidi="km-KH"/>
              </w:rPr>
              <w:t>Treng</w:t>
            </w:r>
            <w:proofErr w:type="spellEnd"/>
            <w:r w:rsidRPr="00B81145">
              <w:rPr>
                <w:rFonts w:ascii="Calibri" w:eastAsia="Times New Roman" w:hAnsi="Calibri" w:cs="Calibri"/>
                <w:color w:val="000000"/>
                <w:sz w:val="22"/>
                <w:szCs w:val="22"/>
                <w:lang w:val="en-US" w:bidi="km-KH"/>
              </w:rPr>
              <w:t xml:space="preserve"> dam</w:t>
            </w:r>
          </w:p>
        </w:tc>
        <w:tc>
          <w:tcPr>
            <w:tcW w:w="1414" w:type="dxa"/>
            <w:tcBorders>
              <w:top w:val="nil"/>
              <w:left w:val="nil"/>
              <w:bottom w:val="single" w:sz="4" w:space="0" w:color="auto"/>
              <w:right w:val="single" w:sz="4" w:space="0" w:color="auto"/>
            </w:tcBorders>
            <w:shd w:val="clear" w:color="auto" w:fill="auto"/>
            <w:noWrap/>
            <w:vAlign w:val="bottom"/>
            <w:hideMark/>
          </w:tcPr>
          <w:p w14:paraId="11734309" w14:textId="77777777" w:rsidR="00B81145" w:rsidRPr="00B81145" w:rsidRDefault="00B81145" w:rsidP="00B81145">
            <w:pPr>
              <w:spacing w:before="0" w:after="0" w:line="240" w:lineRule="auto"/>
              <w:jc w:val="center"/>
              <w:rPr>
                <w:rFonts w:ascii="Calibri" w:eastAsia="Times New Roman" w:hAnsi="Calibri" w:cs="Calibri"/>
                <w:color w:val="000000"/>
                <w:sz w:val="22"/>
                <w:szCs w:val="22"/>
                <w:lang w:val="en-US" w:bidi="km-KH"/>
              </w:rPr>
            </w:pPr>
            <w:r w:rsidRPr="00B81145">
              <w:rPr>
                <w:rFonts w:ascii="Calibri" w:eastAsia="Times New Roman" w:hAnsi="Calibri" w:cs="Calibri"/>
                <w:color w:val="000000"/>
                <w:sz w:val="22"/>
                <w:szCs w:val="22"/>
                <w:lang w:val="en-US" w:bidi="km-KH"/>
              </w:rPr>
              <w:t>-6</w:t>
            </w:r>
            <w:r w:rsidR="004812FD">
              <w:rPr>
                <w:rFonts w:ascii="Calibri" w:eastAsia="Times New Roman" w:hAnsi="Calibri" w:cs="Calibri"/>
                <w:color w:val="000000"/>
                <w:sz w:val="22"/>
                <w:szCs w:val="22"/>
                <w:lang w:val="en-US" w:bidi="km-KH"/>
              </w:rPr>
              <w:t>%</w:t>
            </w:r>
          </w:p>
        </w:tc>
        <w:tc>
          <w:tcPr>
            <w:tcW w:w="1413" w:type="dxa"/>
            <w:tcBorders>
              <w:top w:val="nil"/>
              <w:left w:val="nil"/>
              <w:bottom w:val="single" w:sz="4" w:space="0" w:color="auto"/>
              <w:right w:val="single" w:sz="4" w:space="0" w:color="auto"/>
            </w:tcBorders>
            <w:shd w:val="clear" w:color="auto" w:fill="auto"/>
            <w:noWrap/>
            <w:vAlign w:val="bottom"/>
            <w:hideMark/>
          </w:tcPr>
          <w:p w14:paraId="0DDF653F" w14:textId="77777777" w:rsidR="00B81145" w:rsidRPr="00B81145" w:rsidRDefault="00B81145" w:rsidP="00B81145">
            <w:pPr>
              <w:spacing w:before="0" w:after="0" w:line="240" w:lineRule="auto"/>
              <w:jc w:val="center"/>
              <w:rPr>
                <w:rFonts w:ascii="Calibri" w:eastAsia="Times New Roman" w:hAnsi="Calibri" w:cs="Calibri"/>
                <w:color w:val="000000"/>
                <w:sz w:val="22"/>
                <w:szCs w:val="22"/>
                <w:lang w:val="en-US" w:bidi="km-KH"/>
              </w:rPr>
            </w:pPr>
            <w:r w:rsidRPr="00B81145">
              <w:rPr>
                <w:rFonts w:ascii="Calibri" w:eastAsia="Times New Roman" w:hAnsi="Calibri" w:cs="Calibri"/>
                <w:color w:val="000000"/>
                <w:sz w:val="22"/>
                <w:szCs w:val="22"/>
                <w:lang w:val="en-US" w:bidi="km-KH"/>
              </w:rPr>
              <w:t>-17</w:t>
            </w:r>
            <w:r w:rsidR="004812FD">
              <w:rPr>
                <w:rFonts w:ascii="Calibri" w:eastAsia="Times New Roman" w:hAnsi="Calibri" w:cs="Calibri"/>
                <w:color w:val="000000"/>
                <w:sz w:val="22"/>
                <w:szCs w:val="22"/>
                <w:lang w:val="en-US" w:bidi="km-KH"/>
              </w:rPr>
              <w:t>%</w:t>
            </w:r>
          </w:p>
        </w:tc>
        <w:tc>
          <w:tcPr>
            <w:tcW w:w="1413" w:type="dxa"/>
            <w:tcBorders>
              <w:top w:val="nil"/>
              <w:left w:val="nil"/>
              <w:bottom w:val="single" w:sz="4" w:space="0" w:color="auto"/>
              <w:right w:val="single" w:sz="4" w:space="0" w:color="auto"/>
            </w:tcBorders>
            <w:shd w:val="clear" w:color="auto" w:fill="auto"/>
            <w:noWrap/>
            <w:vAlign w:val="bottom"/>
            <w:hideMark/>
          </w:tcPr>
          <w:p w14:paraId="4E3BE579" w14:textId="77777777" w:rsidR="00B81145" w:rsidRPr="00B81145" w:rsidRDefault="00265A5A" w:rsidP="00B81145">
            <w:pPr>
              <w:spacing w:before="0" w:after="0" w:line="240" w:lineRule="auto"/>
              <w:jc w:val="center"/>
              <w:rPr>
                <w:rFonts w:ascii="Calibri" w:eastAsia="Times New Roman" w:hAnsi="Calibri" w:cs="Calibri"/>
                <w:color w:val="000000"/>
                <w:sz w:val="22"/>
                <w:szCs w:val="22"/>
                <w:lang w:val="en-US" w:bidi="km-KH"/>
              </w:rPr>
            </w:pPr>
            <w:r>
              <w:rPr>
                <w:rFonts w:ascii="Calibri" w:eastAsia="Times New Roman" w:hAnsi="Calibri" w:cs="Calibri"/>
                <w:color w:val="000000"/>
                <w:sz w:val="22"/>
                <w:szCs w:val="22"/>
                <w:lang w:val="en-US" w:bidi="km-KH"/>
              </w:rPr>
              <w:t>-23</w:t>
            </w:r>
            <w:r w:rsidR="004812FD">
              <w:rPr>
                <w:rFonts w:ascii="Calibri" w:eastAsia="Times New Roman" w:hAnsi="Calibri" w:cs="Calibri"/>
                <w:color w:val="000000"/>
                <w:sz w:val="22"/>
                <w:szCs w:val="22"/>
                <w:lang w:val="en-US" w:bidi="km-KH"/>
              </w:rPr>
              <w:t>%</w:t>
            </w:r>
          </w:p>
        </w:tc>
      </w:tr>
      <w:tr w:rsidR="00B81145" w:rsidRPr="00B81145" w14:paraId="40C4CF89" w14:textId="77777777" w:rsidTr="00B81145">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0DDAAA64" w14:textId="77777777" w:rsidR="00B81145" w:rsidRPr="00B81145" w:rsidRDefault="00B81145" w:rsidP="00B81145">
            <w:pPr>
              <w:spacing w:before="0" w:after="0" w:line="240" w:lineRule="auto"/>
              <w:rPr>
                <w:rFonts w:ascii="Calibri" w:eastAsia="Times New Roman" w:hAnsi="Calibri" w:cs="Calibri"/>
                <w:color w:val="000000"/>
                <w:sz w:val="22"/>
                <w:szCs w:val="22"/>
                <w:lang w:val="en-US" w:bidi="km-KH"/>
              </w:rPr>
            </w:pPr>
            <w:r w:rsidRPr="00B81145">
              <w:rPr>
                <w:rFonts w:ascii="Calibri" w:eastAsia="Times New Roman" w:hAnsi="Calibri" w:cs="Calibri"/>
                <w:color w:val="000000"/>
                <w:sz w:val="22"/>
                <w:szCs w:val="22"/>
                <w:lang w:val="en-US" w:bidi="km-KH"/>
              </w:rPr>
              <w:t xml:space="preserve">2030 with </w:t>
            </w:r>
            <w:proofErr w:type="spellStart"/>
            <w:r w:rsidRPr="00B81145">
              <w:rPr>
                <w:rFonts w:ascii="Calibri" w:eastAsia="Times New Roman" w:hAnsi="Calibri" w:cs="Calibri"/>
                <w:color w:val="000000"/>
                <w:sz w:val="22"/>
                <w:szCs w:val="22"/>
                <w:lang w:val="en-US" w:bidi="km-KH"/>
              </w:rPr>
              <w:t>Sambor</w:t>
            </w:r>
            <w:proofErr w:type="spellEnd"/>
            <w:r w:rsidRPr="00B81145">
              <w:rPr>
                <w:rFonts w:ascii="Calibri" w:eastAsia="Times New Roman" w:hAnsi="Calibri" w:cs="Calibri"/>
                <w:color w:val="000000"/>
                <w:sz w:val="22"/>
                <w:szCs w:val="22"/>
                <w:lang w:val="en-US" w:bidi="km-KH"/>
              </w:rPr>
              <w:t xml:space="preserve"> dam</w:t>
            </w:r>
          </w:p>
        </w:tc>
        <w:tc>
          <w:tcPr>
            <w:tcW w:w="1414" w:type="dxa"/>
            <w:tcBorders>
              <w:top w:val="nil"/>
              <w:left w:val="nil"/>
              <w:bottom w:val="single" w:sz="4" w:space="0" w:color="auto"/>
              <w:right w:val="single" w:sz="4" w:space="0" w:color="auto"/>
            </w:tcBorders>
            <w:shd w:val="clear" w:color="auto" w:fill="auto"/>
            <w:noWrap/>
            <w:vAlign w:val="bottom"/>
            <w:hideMark/>
          </w:tcPr>
          <w:p w14:paraId="18C76A04" w14:textId="77777777" w:rsidR="00B81145" w:rsidRPr="00B81145" w:rsidRDefault="00B81145" w:rsidP="00B81145">
            <w:pPr>
              <w:spacing w:before="0" w:after="0" w:line="240" w:lineRule="auto"/>
              <w:jc w:val="center"/>
              <w:rPr>
                <w:rFonts w:ascii="Calibri" w:eastAsia="Times New Roman" w:hAnsi="Calibri" w:cs="Calibri"/>
                <w:color w:val="000000"/>
                <w:sz w:val="22"/>
                <w:szCs w:val="22"/>
                <w:lang w:val="en-US" w:bidi="km-KH"/>
              </w:rPr>
            </w:pPr>
            <w:r w:rsidRPr="00B81145">
              <w:rPr>
                <w:rFonts w:ascii="Calibri" w:eastAsia="Times New Roman" w:hAnsi="Calibri" w:cs="Calibri"/>
                <w:color w:val="000000"/>
                <w:sz w:val="22"/>
                <w:szCs w:val="22"/>
                <w:lang w:val="en-US" w:bidi="km-KH"/>
              </w:rPr>
              <w:t>-16</w:t>
            </w:r>
            <w:r w:rsidR="004812FD">
              <w:rPr>
                <w:rFonts w:ascii="Calibri" w:eastAsia="Times New Roman" w:hAnsi="Calibri" w:cs="Calibri"/>
                <w:color w:val="000000"/>
                <w:sz w:val="22"/>
                <w:szCs w:val="22"/>
                <w:lang w:val="en-US" w:bidi="km-KH"/>
              </w:rPr>
              <w:t>%</w:t>
            </w:r>
          </w:p>
        </w:tc>
        <w:tc>
          <w:tcPr>
            <w:tcW w:w="1413" w:type="dxa"/>
            <w:tcBorders>
              <w:top w:val="nil"/>
              <w:left w:val="nil"/>
              <w:bottom w:val="single" w:sz="4" w:space="0" w:color="auto"/>
              <w:right w:val="single" w:sz="4" w:space="0" w:color="auto"/>
            </w:tcBorders>
            <w:shd w:val="clear" w:color="auto" w:fill="auto"/>
            <w:noWrap/>
            <w:vAlign w:val="bottom"/>
            <w:hideMark/>
          </w:tcPr>
          <w:p w14:paraId="353ACAF5" w14:textId="77777777" w:rsidR="00B81145" w:rsidRPr="00B81145" w:rsidRDefault="00B81145" w:rsidP="00B81145">
            <w:pPr>
              <w:spacing w:before="0" w:after="0" w:line="240" w:lineRule="auto"/>
              <w:jc w:val="center"/>
              <w:rPr>
                <w:rFonts w:ascii="Calibri" w:eastAsia="Times New Roman" w:hAnsi="Calibri" w:cs="Calibri"/>
                <w:color w:val="000000"/>
                <w:sz w:val="22"/>
                <w:szCs w:val="22"/>
                <w:lang w:val="en-US" w:bidi="km-KH"/>
              </w:rPr>
            </w:pPr>
            <w:r w:rsidRPr="00B81145">
              <w:rPr>
                <w:rFonts w:ascii="Calibri" w:eastAsia="Times New Roman" w:hAnsi="Calibri" w:cs="Calibri"/>
                <w:color w:val="000000"/>
                <w:sz w:val="22"/>
                <w:szCs w:val="22"/>
                <w:lang w:val="en-US" w:bidi="km-KH"/>
              </w:rPr>
              <w:t>-21</w:t>
            </w:r>
            <w:r w:rsidR="004812FD">
              <w:rPr>
                <w:rFonts w:ascii="Calibri" w:eastAsia="Times New Roman" w:hAnsi="Calibri" w:cs="Calibri"/>
                <w:color w:val="000000"/>
                <w:sz w:val="22"/>
                <w:szCs w:val="22"/>
                <w:lang w:val="en-US" w:bidi="km-KH"/>
              </w:rPr>
              <w:t>%</w:t>
            </w:r>
          </w:p>
        </w:tc>
        <w:tc>
          <w:tcPr>
            <w:tcW w:w="1413" w:type="dxa"/>
            <w:tcBorders>
              <w:top w:val="nil"/>
              <w:left w:val="nil"/>
              <w:bottom w:val="single" w:sz="4" w:space="0" w:color="auto"/>
              <w:right w:val="single" w:sz="4" w:space="0" w:color="auto"/>
            </w:tcBorders>
            <w:shd w:val="clear" w:color="auto" w:fill="auto"/>
            <w:noWrap/>
            <w:vAlign w:val="bottom"/>
            <w:hideMark/>
          </w:tcPr>
          <w:p w14:paraId="2B88F8FD" w14:textId="77777777" w:rsidR="00B81145" w:rsidRPr="00B81145" w:rsidRDefault="00B81145" w:rsidP="00B81145">
            <w:pPr>
              <w:spacing w:before="0" w:after="0" w:line="240" w:lineRule="auto"/>
              <w:jc w:val="center"/>
              <w:rPr>
                <w:rFonts w:ascii="Calibri" w:eastAsia="Times New Roman" w:hAnsi="Calibri" w:cs="Calibri"/>
                <w:color w:val="000000"/>
                <w:sz w:val="22"/>
                <w:szCs w:val="22"/>
                <w:lang w:val="en-US" w:bidi="km-KH"/>
              </w:rPr>
            </w:pPr>
            <w:r w:rsidRPr="00B81145">
              <w:rPr>
                <w:rFonts w:ascii="Calibri" w:eastAsia="Times New Roman" w:hAnsi="Calibri" w:cs="Calibri"/>
                <w:color w:val="000000"/>
                <w:sz w:val="22"/>
                <w:szCs w:val="22"/>
                <w:lang w:val="en-US" w:bidi="km-KH"/>
              </w:rPr>
              <w:t>-</w:t>
            </w:r>
            <w:r w:rsidR="00265A5A">
              <w:rPr>
                <w:rFonts w:ascii="Calibri" w:eastAsia="Times New Roman" w:hAnsi="Calibri" w:cs="Calibri"/>
                <w:color w:val="000000"/>
                <w:sz w:val="22"/>
                <w:szCs w:val="22"/>
                <w:lang w:val="en-US" w:bidi="km-KH"/>
              </w:rPr>
              <w:t>29</w:t>
            </w:r>
            <w:r w:rsidR="004812FD">
              <w:rPr>
                <w:rFonts w:ascii="Calibri" w:eastAsia="Times New Roman" w:hAnsi="Calibri" w:cs="Calibri"/>
                <w:color w:val="000000"/>
                <w:sz w:val="22"/>
                <w:szCs w:val="22"/>
                <w:lang w:val="en-US" w:bidi="km-KH"/>
              </w:rPr>
              <w:t>%</w:t>
            </w:r>
          </w:p>
        </w:tc>
      </w:tr>
      <w:tr w:rsidR="00B81145" w:rsidRPr="00B81145" w14:paraId="685FCC01" w14:textId="77777777" w:rsidTr="00B81145">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595A9B80" w14:textId="77777777" w:rsidR="00B81145" w:rsidRPr="00B81145" w:rsidRDefault="00B81145" w:rsidP="00B81145">
            <w:pPr>
              <w:spacing w:before="0" w:after="0" w:line="240" w:lineRule="auto"/>
              <w:rPr>
                <w:rFonts w:ascii="Calibri" w:eastAsia="Times New Roman" w:hAnsi="Calibri" w:cs="Calibri"/>
                <w:color w:val="000000"/>
                <w:sz w:val="22"/>
                <w:szCs w:val="22"/>
                <w:lang w:val="en-US" w:bidi="km-KH"/>
              </w:rPr>
            </w:pPr>
            <w:r w:rsidRPr="00B81145">
              <w:rPr>
                <w:rFonts w:ascii="Calibri" w:eastAsia="Times New Roman" w:hAnsi="Calibri" w:cs="Calibri"/>
                <w:color w:val="000000"/>
                <w:sz w:val="22"/>
                <w:szCs w:val="22"/>
                <w:lang w:val="en-US" w:bidi="km-KH"/>
              </w:rPr>
              <w:t xml:space="preserve">2030 with Stung </w:t>
            </w:r>
            <w:proofErr w:type="spellStart"/>
            <w:r w:rsidRPr="00B81145">
              <w:rPr>
                <w:rFonts w:ascii="Calibri" w:eastAsia="Times New Roman" w:hAnsi="Calibri" w:cs="Calibri"/>
                <w:color w:val="000000"/>
                <w:sz w:val="22"/>
                <w:szCs w:val="22"/>
                <w:lang w:val="en-US" w:bidi="km-KH"/>
              </w:rPr>
              <w:t>Treng</w:t>
            </w:r>
            <w:proofErr w:type="spellEnd"/>
            <w:r w:rsidRPr="00B81145">
              <w:rPr>
                <w:rFonts w:ascii="Calibri" w:eastAsia="Times New Roman" w:hAnsi="Calibri" w:cs="Calibri"/>
                <w:color w:val="000000"/>
                <w:sz w:val="22"/>
                <w:szCs w:val="22"/>
                <w:lang w:val="en-US" w:bidi="km-KH"/>
              </w:rPr>
              <w:t xml:space="preserve"> + </w:t>
            </w:r>
            <w:proofErr w:type="spellStart"/>
            <w:r w:rsidRPr="00B81145">
              <w:rPr>
                <w:rFonts w:ascii="Calibri" w:eastAsia="Times New Roman" w:hAnsi="Calibri" w:cs="Calibri"/>
                <w:color w:val="000000"/>
                <w:sz w:val="22"/>
                <w:szCs w:val="22"/>
                <w:lang w:val="en-US" w:bidi="km-KH"/>
              </w:rPr>
              <w:t>Sambor</w:t>
            </w:r>
            <w:proofErr w:type="spellEnd"/>
          </w:p>
        </w:tc>
        <w:tc>
          <w:tcPr>
            <w:tcW w:w="1414" w:type="dxa"/>
            <w:tcBorders>
              <w:top w:val="nil"/>
              <w:left w:val="nil"/>
              <w:bottom w:val="single" w:sz="4" w:space="0" w:color="auto"/>
              <w:right w:val="single" w:sz="4" w:space="0" w:color="auto"/>
            </w:tcBorders>
            <w:shd w:val="clear" w:color="auto" w:fill="auto"/>
            <w:noWrap/>
            <w:vAlign w:val="bottom"/>
            <w:hideMark/>
          </w:tcPr>
          <w:p w14:paraId="040C6A73" w14:textId="77777777" w:rsidR="00B81145" w:rsidRPr="00B81145" w:rsidRDefault="00B81145" w:rsidP="00B81145">
            <w:pPr>
              <w:spacing w:before="0" w:after="0" w:line="240" w:lineRule="auto"/>
              <w:jc w:val="center"/>
              <w:rPr>
                <w:rFonts w:ascii="Calibri" w:eastAsia="Times New Roman" w:hAnsi="Calibri" w:cs="Calibri"/>
                <w:color w:val="000000"/>
                <w:sz w:val="22"/>
                <w:szCs w:val="22"/>
                <w:lang w:val="en-US" w:bidi="km-KH"/>
              </w:rPr>
            </w:pPr>
            <w:r w:rsidRPr="00B81145">
              <w:rPr>
                <w:rFonts w:ascii="Calibri" w:eastAsia="Times New Roman" w:hAnsi="Calibri" w:cs="Calibri"/>
                <w:color w:val="000000"/>
                <w:sz w:val="22"/>
                <w:szCs w:val="22"/>
                <w:lang w:val="en-US" w:bidi="km-KH"/>
              </w:rPr>
              <w:t>-16</w:t>
            </w:r>
            <w:r w:rsidR="004812FD">
              <w:rPr>
                <w:rFonts w:ascii="Calibri" w:eastAsia="Times New Roman" w:hAnsi="Calibri" w:cs="Calibri"/>
                <w:color w:val="000000"/>
                <w:sz w:val="22"/>
                <w:szCs w:val="22"/>
                <w:lang w:val="en-US" w:bidi="km-KH"/>
              </w:rPr>
              <w:t>%</w:t>
            </w:r>
          </w:p>
        </w:tc>
        <w:tc>
          <w:tcPr>
            <w:tcW w:w="1413" w:type="dxa"/>
            <w:tcBorders>
              <w:top w:val="nil"/>
              <w:left w:val="nil"/>
              <w:bottom w:val="single" w:sz="4" w:space="0" w:color="auto"/>
              <w:right w:val="single" w:sz="4" w:space="0" w:color="auto"/>
            </w:tcBorders>
            <w:shd w:val="clear" w:color="auto" w:fill="auto"/>
            <w:noWrap/>
            <w:vAlign w:val="bottom"/>
            <w:hideMark/>
          </w:tcPr>
          <w:p w14:paraId="6B5C754C" w14:textId="77777777" w:rsidR="00B81145" w:rsidRPr="00B81145" w:rsidRDefault="00B81145" w:rsidP="00B81145">
            <w:pPr>
              <w:spacing w:before="0" w:after="0" w:line="240" w:lineRule="auto"/>
              <w:jc w:val="center"/>
              <w:rPr>
                <w:rFonts w:ascii="Calibri" w:eastAsia="Times New Roman" w:hAnsi="Calibri" w:cs="Calibri"/>
                <w:color w:val="000000"/>
                <w:sz w:val="22"/>
                <w:szCs w:val="22"/>
                <w:lang w:val="en-US" w:bidi="km-KH"/>
              </w:rPr>
            </w:pPr>
            <w:r w:rsidRPr="00B81145">
              <w:rPr>
                <w:rFonts w:ascii="Calibri" w:eastAsia="Times New Roman" w:hAnsi="Calibri" w:cs="Calibri"/>
                <w:color w:val="000000"/>
                <w:sz w:val="22"/>
                <w:szCs w:val="22"/>
                <w:lang w:val="en-US" w:bidi="km-KH"/>
              </w:rPr>
              <w:t>-21</w:t>
            </w:r>
            <w:r w:rsidR="004812FD">
              <w:rPr>
                <w:rFonts w:ascii="Calibri" w:eastAsia="Times New Roman" w:hAnsi="Calibri" w:cs="Calibri"/>
                <w:color w:val="000000"/>
                <w:sz w:val="22"/>
                <w:szCs w:val="22"/>
                <w:lang w:val="en-US" w:bidi="km-KH"/>
              </w:rPr>
              <w:t>%</w:t>
            </w:r>
          </w:p>
        </w:tc>
        <w:tc>
          <w:tcPr>
            <w:tcW w:w="1413" w:type="dxa"/>
            <w:tcBorders>
              <w:top w:val="nil"/>
              <w:left w:val="nil"/>
              <w:bottom w:val="single" w:sz="4" w:space="0" w:color="auto"/>
              <w:right w:val="single" w:sz="4" w:space="0" w:color="auto"/>
            </w:tcBorders>
            <w:shd w:val="clear" w:color="auto" w:fill="auto"/>
            <w:noWrap/>
            <w:vAlign w:val="bottom"/>
            <w:hideMark/>
          </w:tcPr>
          <w:p w14:paraId="550CD54D" w14:textId="77777777" w:rsidR="00B81145" w:rsidRPr="00B81145" w:rsidRDefault="00B81145" w:rsidP="00B81145">
            <w:pPr>
              <w:spacing w:before="0" w:after="0" w:line="240" w:lineRule="auto"/>
              <w:jc w:val="center"/>
              <w:rPr>
                <w:rFonts w:ascii="Calibri" w:eastAsia="Times New Roman" w:hAnsi="Calibri" w:cs="Calibri"/>
                <w:color w:val="000000"/>
                <w:sz w:val="22"/>
                <w:szCs w:val="22"/>
                <w:lang w:val="en-US" w:bidi="km-KH"/>
              </w:rPr>
            </w:pPr>
            <w:r w:rsidRPr="00B81145">
              <w:rPr>
                <w:rFonts w:ascii="Calibri" w:eastAsia="Times New Roman" w:hAnsi="Calibri" w:cs="Calibri"/>
                <w:color w:val="000000"/>
                <w:sz w:val="22"/>
                <w:szCs w:val="22"/>
                <w:lang w:val="en-US" w:bidi="km-KH"/>
              </w:rPr>
              <w:t>-</w:t>
            </w:r>
            <w:r w:rsidR="00265A5A">
              <w:rPr>
                <w:rFonts w:ascii="Calibri" w:eastAsia="Times New Roman" w:hAnsi="Calibri" w:cs="Calibri"/>
                <w:color w:val="000000"/>
                <w:sz w:val="22"/>
                <w:szCs w:val="22"/>
                <w:lang w:val="en-US" w:bidi="km-KH"/>
              </w:rPr>
              <w:t>29</w:t>
            </w:r>
            <w:r w:rsidR="004812FD">
              <w:rPr>
                <w:rFonts w:ascii="Calibri" w:eastAsia="Times New Roman" w:hAnsi="Calibri" w:cs="Calibri"/>
                <w:color w:val="000000"/>
                <w:sz w:val="22"/>
                <w:szCs w:val="22"/>
                <w:lang w:val="en-US" w:bidi="km-KH"/>
              </w:rPr>
              <w:t>%</w:t>
            </w:r>
          </w:p>
        </w:tc>
      </w:tr>
      <w:tr w:rsidR="00B81145" w:rsidRPr="00B81145" w14:paraId="0E470097" w14:textId="77777777" w:rsidTr="00B81145">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3E2224D2" w14:textId="77777777" w:rsidR="00B81145" w:rsidRPr="00B81145" w:rsidRDefault="00B81145" w:rsidP="00B81145">
            <w:pPr>
              <w:spacing w:before="0" w:after="0" w:line="240" w:lineRule="auto"/>
              <w:rPr>
                <w:rFonts w:ascii="Calibri" w:eastAsia="Times New Roman" w:hAnsi="Calibri" w:cs="Calibri"/>
                <w:color w:val="000000"/>
                <w:sz w:val="22"/>
                <w:szCs w:val="22"/>
                <w:lang w:val="en-US" w:bidi="km-KH"/>
              </w:rPr>
            </w:pPr>
            <w:r w:rsidRPr="00B81145">
              <w:rPr>
                <w:rFonts w:ascii="Calibri" w:eastAsia="Times New Roman" w:hAnsi="Calibri" w:cs="Calibri"/>
                <w:color w:val="000000"/>
                <w:sz w:val="22"/>
                <w:szCs w:val="22"/>
                <w:lang w:val="en-US" w:bidi="km-KH"/>
              </w:rPr>
              <w:t>2030 with 11 mainstream dam</w:t>
            </w:r>
            <w:r w:rsidR="00A2487A">
              <w:rPr>
                <w:rFonts w:ascii="Calibri" w:eastAsia="Times New Roman" w:hAnsi="Calibri" w:cs="Calibri"/>
                <w:color w:val="000000"/>
                <w:sz w:val="22"/>
                <w:szCs w:val="22"/>
                <w:lang w:val="en-US" w:bidi="km-KH"/>
              </w:rPr>
              <w:t>s</w:t>
            </w:r>
          </w:p>
        </w:tc>
        <w:tc>
          <w:tcPr>
            <w:tcW w:w="1414" w:type="dxa"/>
            <w:tcBorders>
              <w:top w:val="nil"/>
              <w:left w:val="nil"/>
              <w:bottom w:val="single" w:sz="4" w:space="0" w:color="auto"/>
              <w:right w:val="single" w:sz="4" w:space="0" w:color="auto"/>
            </w:tcBorders>
            <w:shd w:val="clear" w:color="auto" w:fill="auto"/>
            <w:noWrap/>
            <w:vAlign w:val="bottom"/>
            <w:hideMark/>
          </w:tcPr>
          <w:p w14:paraId="3EEB59B1" w14:textId="77777777" w:rsidR="00B81145" w:rsidRPr="00B81145" w:rsidRDefault="00B81145" w:rsidP="00B81145">
            <w:pPr>
              <w:spacing w:before="0" w:after="0" w:line="240" w:lineRule="auto"/>
              <w:jc w:val="center"/>
              <w:rPr>
                <w:rFonts w:ascii="Calibri" w:eastAsia="Times New Roman" w:hAnsi="Calibri" w:cs="Calibri"/>
                <w:color w:val="000000"/>
                <w:sz w:val="22"/>
                <w:szCs w:val="22"/>
                <w:lang w:val="en-US" w:bidi="km-KH"/>
              </w:rPr>
            </w:pPr>
            <w:r w:rsidRPr="00B81145">
              <w:rPr>
                <w:rFonts w:ascii="Calibri" w:eastAsia="Times New Roman" w:hAnsi="Calibri" w:cs="Calibri"/>
                <w:color w:val="000000"/>
                <w:sz w:val="22"/>
                <w:szCs w:val="22"/>
                <w:lang w:val="en-US" w:bidi="km-KH"/>
              </w:rPr>
              <w:t>-16</w:t>
            </w:r>
            <w:r w:rsidR="004812FD">
              <w:rPr>
                <w:rFonts w:ascii="Calibri" w:eastAsia="Times New Roman" w:hAnsi="Calibri" w:cs="Calibri"/>
                <w:color w:val="000000"/>
                <w:sz w:val="22"/>
                <w:szCs w:val="22"/>
                <w:lang w:val="en-US" w:bidi="km-KH"/>
              </w:rPr>
              <w:t>%</w:t>
            </w:r>
          </w:p>
        </w:tc>
        <w:tc>
          <w:tcPr>
            <w:tcW w:w="1413" w:type="dxa"/>
            <w:tcBorders>
              <w:top w:val="nil"/>
              <w:left w:val="nil"/>
              <w:bottom w:val="single" w:sz="4" w:space="0" w:color="auto"/>
              <w:right w:val="single" w:sz="4" w:space="0" w:color="auto"/>
            </w:tcBorders>
            <w:shd w:val="clear" w:color="auto" w:fill="auto"/>
            <w:noWrap/>
            <w:vAlign w:val="bottom"/>
            <w:hideMark/>
          </w:tcPr>
          <w:p w14:paraId="65DCA720" w14:textId="77777777" w:rsidR="00B81145" w:rsidRPr="00B81145" w:rsidRDefault="00B81145" w:rsidP="00B81145">
            <w:pPr>
              <w:spacing w:before="0" w:after="0" w:line="240" w:lineRule="auto"/>
              <w:jc w:val="center"/>
              <w:rPr>
                <w:rFonts w:ascii="Calibri" w:eastAsia="Times New Roman" w:hAnsi="Calibri" w:cs="Calibri"/>
                <w:color w:val="000000"/>
                <w:sz w:val="22"/>
                <w:szCs w:val="22"/>
                <w:lang w:val="en-US" w:bidi="km-KH"/>
              </w:rPr>
            </w:pPr>
            <w:r w:rsidRPr="00B81145">
              <w:rPr>
                <w:rFonts w:ascii="Calibri" w:eastAsia="Times New Roman" w:hAnsi="Calibri" w:cs="Calibri"/>
                <w:color w:val="000000"/>
                <w:sz w:val="22"/>
                <w:szCs w:val="22"/>
                <w:lang w:val="en-US" w:bidi="km-KH"/>
              </w:rPr>
              <w:t>-21</w:t>
            </w:r>
            <w:r w:rsidR="004812FD">
              <w:rPr>
                <w:rFonts w:ascii="Calibri" w:eastAsia="Times New Roman" w:hAnsi="Calibri" w:cs="Calibri"/>
                <w:color w:val="000000"/>
                <w:sz w:val="22"/>
                <w:szCs w:val="22"/>
                <w:lang w:val="en-US" w:bidi="km-KH"/>
              </w:rPr>
              <w:t>%</w:t>
            </w:r>
          </w:p>
        </w:tc>
        <w:tc>
          <w:tcPr>
            <w:tcW w:w="1413" w:type="dxa"/>
            <w:tcBorders>
              <w:top w:val="nil"/>
              <w:left w:val="nil"/>
              <w:bottom w:val="single" w:sz="4" w:space="0" w:color="auto"/>
              <w:right w:val="single" w:sz="4" w:space="0" w:color="auto"/>
            </w:tcBorders>
            <w:shd w:val="clear" w:color="auto" w:fill="auto"/>
            <w:noWrap/>
            <w:vAlign w:val="bottom"/>
            <w:hideMark/>
          </w:tcPr>
          <w:p w14:paraId="5D046FEF" w14:textId="77777777" w:rsidR="00B81145" w:rsidRPr="00B81145" w:rsidRDefault="00B81145" w:rsidP="00B81145">
            <w:pPr>
              <w:spacing w:before="0" w:after="0" w:line="240" w:lineRule="auto"/>
              <w:jc w:val="center"/>
              <w:rPr>
                <w:rFonts w:ascii="Calibri" w:eastAsia="Times New Roman" w:hAnsi="Calibri" w:cs="Calibri"/>
                <w:color w:val="000000"/>
                <w:sz w:val="22"/>
                <w:szCs w:val="22"/>
                <w:lang w:val="en-US" w:bidi="km-KH"/>
              </w:rPr>
            </w:pPr>
            <w:r w:rsidRPr="00B81145">
              <w:rPr>
                <w:rFonts w:ascii="Calibri" w:eastAsia="Times New Roman" w:hAnsi="Calibri" w:cs="Calibri"/>
                <w:color w:val="000000"/>
                <w:sz w:val="22"/>
                <w:szCs w:val="22"/>
                <w:lang w:val="en-US" w:bidi="km-KH"/>
              </w:rPr>
              <w:t>-</w:t>
            </w:r>
            <w:r w:rsidR="00265A5A">
              <w:rPr>
                <w:rFonts w:ascii="Calibri" w:eastAsia="Times New Roman" w:hAnsi="Calibri" w:cs="Calibri"/>
                <w:color w:val="000000"/>
                <w:sz w:val="22"/>
                <w:szCs w:val="22"/>
                <w:lang w:val="en-US" w:bidi="km-KH"/>
              </w:rPr>
              <w:t>29</w:t>
            </w:r>
            <w:r w:rsidR="004812FD">
              <w:rPr>
                <w:rFonts w:ascii="Calibri" w:eastAsia="Times New Roman" w:hAnsi="Calibri" w:cs="Calibri"/>
                <w:color w:val="000000"/>
                <w:sz w:val="22"/>
                <w:szCs w:val="22"/>
                <w:lang w:val="en-US" w:bidi="km-KH"/>
              </w:rPr>
              <w:t>%</w:t>
            </w:r>
          </w:p>
        </w:tc>
      </w:tr>
    </w:tbl>
    <w:p w14:paraId="54EE4F63" w14:textId="77777777" w:rsidR="00CA6366" w:rsidRDefault="00CA6366"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p>
    <w:p w14:paraId="55685B16" w14:textId="77777777" w:rsidR="00262C5C" w:rsidRDefault="00262C5C"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r>
        <w:rPr>
          <w:rFonts w:asciiTheme="majorHAnsi" w:hAnsiTheme="majorHAnsi" w:cstheme="majorHAnsi"/>
          <w:color w:val="000000"/>
          <w:sz w:val="22"/>
          <w:szCs w:val="22"/>
        </w:rPr>
        <w:t>This corresponds to the following losses related to the 2011 baseline:</w:t>
      </w:r>
    </w:p>
    <w:p w14:paraId="1F7B37D5" w14:textId="77777777" w:rsidR="00CB312A" w:rsidRPr="00BA1408" w:rsidRDefault="00262C5C" w:rsidP="00BA1408">
      <w:pPr>
        <w:pStyle w:val="Caption"/>
        <w:jc w:val="both"/>
        <w:rPr>
          <w:rFonts w:asciiTheme="majorHAnsi" w:hAnsiTheme="majorHAnsi" w:cstheme="majorHAnsi"/>
          <w:sz w:val="22"/>
          <w:szCs w:val="22"/>
        </w:rPr>
      </w:pPr>
      <w:r w:rsidRPr="00BA1408">
        <w:rPr>
          <w:rFonts w:asciiTheme="majorHAnsi" w:hAnsiTheme="majorHAnsi" w:cstheme="majorHAnsi"/>
          <w:sz w:val="22"/>
          <w:szCs w:val="22"/>
        </w:rPr>
        <w:t xml:space="preserve">Table </w:t>
      </w:r>
      <w:r w:rsidR="00103C6F" w:rsidRPr="00BA1408">
        <w:rPr>
          <w:rFonts w:asciiTheme="majorHAnsi" w:hAnsiTheme="majorHAnsi" w:cstheme="majorHAnsi"/>
          <w:sz w:val="22"/>
          <w:szCs w:val="22"/>
        </w:rPr>
        <w:fldChar w:fldCharType="begin"/>
      </w:r>
      <w:r w:rsidRPr="00BA1408">
        <w:rPr>
          <w:rFonts w:asciiTheme="majorHAnsi" w:hAnsiTheme="majorHAnsi" w:cstheme="majorHAnsi"/>
          <w:sz w:val="22"/>
          <w:szCs w:val="22"/>
        </w:rPr>
        <w:instrText xml:space="preserve"> SEQ Table \* ARABIC </w:instrText>
      </w:r>
      <w:r w:rsidR="00103C6F" w:rsidRPr="00BA1408">
        <w:rPr>
          <w:rFonts w:asciiTheme="majorHAnsi" w:hAnsiTheme="majorHAnsi" w:cstheme="majorHAnsi"/>
          <w:sz w:val="22"/>
          <w:szCs w:val="22"/>
        </w:rPr>
        <w:fldChar w:fldCharType="separate"/>
      </w:r>
      <w:r w:rsidR="0048391D">
        <w:rPr>
          <w:rFonts w:asciiTheme="majorHAnsi" w:hAnsiTheme="majorHAnsi" w:cstheme="majorHAnsi"/>
          <w:noProof/>
          <w:sz w:val="22"/>
          <w:szCs w:val="22"/>
        </w:rPr>
        <w:t>8</w:t>
      </w:r>
      <w:r w:rsidR="00103C6F" w:rsidRPr="00BA1408">
        <w:rPr>
          <w:rFonts w:asciiTheme="majorHAnsi" w:hAnsiTheme="majorHAnsi" w:cstheme="majorHAnsi"/>
          <w:sz w:val="22"/>
          <w:szCs w:val="22"/>
        </w:rPr>
        <w:fldChar w:fldCharType="end"/>
      </w:r>
      <w:r w:rsidRPr="00BA1408">
        <w:rPr>
          <w:rFonts w:asciiTheme="majorHAnsi" w:hAnsiTheme="majorHAnsi" w:cstheme="majorHAnsi"/>
          <w:sz w:val="22"/>
          <w:szCs w:val="22"/>
        </w:rPr>
        <w:t xml:space="preserve">: Losses in yield of </w:t>
      </w:r>
      <w:r w:rsidR="00C21B8C">
        <w:rPr>
          <w:rFonts w:asciiTheme="majorHAnsi" w:hAnsiTheme="majorHAnsi" w:cstheme="majorHAnsi"/>
          <w:sz w:val="22"/>
          <w:szCs w:val="22"/>
        </w:rPr>
        <w:t>inland fish and other aquatic animals</w:t>
      </w:r>
      <w:r w:rsidRPr="00BA1408">
        <w:rPr>
          <w:rFonts w:asciiTheme="majorHAnsi" w:hAnsiTheme="majorHAnsi" w:cstheme="majorHAnsi"/>
          <w:sz w:val="22"/>
          <w:szCs w:val="22"/>
        </w:rPr>
        <w:t xml:space="preserve"> for each scenario, by comparison with the absence of mainstream dams. Tonnes.</w:t>
      </w:r>
    </w:p>
    <w:tbl>
      <w:tblPr>
        <w:tblW w:w="8095" w:type="dxa"/>
        <w:tblInd w:w="93" w:type="dxa"/>
        <w:tblLook w:val="04A0" w:firstRow="1" w:lastRow="0" w:firstColumn="1" w:lastColumn="0" w:noHBand="0" w:noVBand="1"/>
      </w:tblPr>
      <w:tblGrid>
        <w:gridCol w:w="3724"/>
        <w:gridCol w:w="1345"/>
        <w:gridCol w:w="1513"/>
        <w:gridCol w:w="1513"/>
      </w:tblGrid>
      <w:tr w:rsidR="00CB312A" w:rsidRPr="00CB312A" w14:paraId="405733DF" w14:textId="77777777" w:rsidTr="00C21B8C">
        <w:tc>
          <w:tcPr>
            <w:tcW w:w="0" w:type="auto"/>
            <w:tcBorders>
              <w:top w:val="nil"/>
              <w:left w:val="nil"/>
              <w:bottom w:val="nil"/>
              <w:right w:val="nil"/>
            </w:tcBorders>
            <w:shd w:val="clear" w:color="auto" w:fill="auto"/>
            <w:noWrap/>
            <w:vAlign w:val="bottom"/>
            <w:hideMark/>
          </w:tcPr>
          <w:p w14:paraId="55199BE0" w14:textId="77777777" w:rsidR="00CB312A" w:rsidRPr="00CB312A" w:rsidRDefault="00CB312A" w:rsidP="00CB312A">
            <w:pPr>
              <w:spacing w:before="0" w:after="0" w:line="240" w:lineRule="auto"/>
              <w:rPr>
                <w:rFonts w:ascii="Calibri" w:eastAsia="Times New Roman" w:hAnsi="Calibri" w:cs="Calibri"/>
                <w:color w:val="000000"/>
                <w:sz w:val="22"/>
                <w:szCs w:val="22"/>
                <w:lang w:val="en-US" w:bidi="km-KH"/>
              </w:rPr>
            </w:pPr>
          </w:p>
        </w:tc>
        <w:tc>
          <w:tcPr>
            <w:tcW w:w="0" w:type="auto"/>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14:paraId="527DD4BD" w14:textId="77777777" w:rsidR="00CB312A" w:rsidRPr="00CB312A" w:rsidRDefault="00CB312A" w:rsidP="00CB312A">
            <w:pPr>
              <w:spacing w:before="0" w:after="0" w:line="240" w:lineRule="auto"/>
              <w:jc w:val="center"/>
              <w:rPr>
                <w:rFonts w:ascii="Calibri" w:eastAsia="Times New Roman" w:hAnsi="Calibri" w:cs="Calibri"/>
                <w:color w:val="000000"/>
                <w:sz w:val="22"/>
                <w:szCs w:val="22"/>
                <w:lang w:val="en-US" w:bidi="km-KH"/>
              </w:rPr>
            </w:pPr>
            <w:r w:rsidRPr="00CB312A">
              <w:rPr>
                <w:rFonts w:ascii="Calibri" w:eastAsia="Times New Roman" w:hAnsi="Calibri" w:cs="Calibri"/>
                <w:color w:val="000000"/>
                <w:sz w:val="22"/>
                <w:szCs w:val="22"/>
                <w:lang w:val="en-US" w:bidi="km-KH"/>
              </w:rPr>
              <w:t>Loss of total yield in fish and other aquatic animals (%) compared to 2030 without mainstream dams</w:t>
            </w:r>
          </w:p>
        </w:tc>
      </w:tr>
      <w:tr w:rsidR="00CB312A" w:rsidRPr="00CB312A" w14:paraId="03387214" w14:textId="77777777" w:rsidTr="00C21B8C">
        <w:tc>
          <w:tcPr>
            <w:tcW w:w="0" w:type="auto"/>
            <w:tcBorders>
              <w:top w:val="nil"/>
              <w:left w:val="nil"/>
              <w:bottom w:val="nil"/>
              <w:right w:val="nil"/>
            </w:tcBorders>
            <w:shd w:val="clear" w:color="auto" w:fill="auto"/>
            <w:hideMark/>
          </w:tcPr>
          <w:p w14:paraId="6C6DCA5A" w14:textId="77777777" w:rsidR="00CB312A" w:rsidRPr="00CB312A" w:rsidRDefault="00CB312A" w:rsidP="00CB312A">
            <w:pPr>
              <w:spacing w:before="0" w:after="0" w:line="240" w:lineRule="auto"/>
              <w:jc w:val="right"/>
              <w:rPr>
                <w:rFonts w:ascii="Calibri" w:eastAsia="Times New Roman" w:hAnsi="Calibri" w:cs="Calibri"/>
                <w:i/>
                <w:iCs/>
                <w:color w:val="000000"/>
                <w:sz w:val="22"/>
                <w:szCs w:val="22"/>
                <w:lang w:val="en-US" w:bidi="km-KH"/>
              </w:rPr>
            </w:pPr>
            <w:r w:rsidRPr="00CB312A">
              <w:rPr>
                <w:rFonts w:ascii="Calibri" w:eastAsia="Times New Roman" w:hAnsi="Calibri" w:cs="Calibri"/>
                <w:i/>
                <w:iCs/>
                <w:color w:val="000000"/>
                <w:sz w:val="22"/>
                <w:szCs w:val="22"/>
                <w:lang w:val="en-US" w:bidi="km-KH"/>
              </w:rPr>
              <w:t>Hypotheses about spawning of long distance migratory fishes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AF8BE74" w14:textId="77777777" w:rsidR="00CB312A" w:rsidRPr="00CB312A" w:rsidRDefault="00CB312A" w:rsidP="00CB312A">
            <w:pPr>
              <w:spacing w:before="0" w:after="0" w:line="240" w:lineRule="auto"/>
              <w:jc w:val="center"/>
              <w:rPr>
                <w:rFonts w:ascii="Calibri" w:eastAsia="Times New Roman" w:hAnsi="Calibri" w:cs="Calibri"/>
                <w:i/>
                <w:iCs/>
                <w:color w:val="000000"/>
                <w:sz w:val="22"/>
                <w:szCs w:val="22"/>
                <w:lang w:val="en-US" w:bidi="km-KH"/>
              </w:rPr>
            </w:pPr>
            <w:r w:rsidRPr="00CB312A">
              <w:rPr>
                <w:rFonts w:ascii="Calibri" w:eastAsia="Times New Roman" w:hAnsi="Calibri" w:cs="Calibri"/>
                <w:i/>
                <w:iCs/>
                <w:color w:val="000000"/>
                <w:sz w:val="22"/>
                <w:szCs w:val="22"/>
                <w:lang w:val="en-US" w:bidi="km-KH"/>
              </w:rPr>
              <w:t>H1</w:t>
            </w:r>
          </w:p>
        </w:tc>
        <w:tc>
          <w:tcPr>
            <w:tcW w:w="0" w:type="auto"/>
            <w:tcBorders>
              <w:top w:val="nil"/>
              <w:left w:val="nil"/>
              <w:bottom w:val="single" w:sz="8" w:space="0" w:color="auto"/>
              <w:right w:val="single" w:sz="8" w:space="0" w:color="auto"/>
            </w:tcBorders>
            <w:shd w:val="clear" w:color="auto" w:fill="auto"/>
            <w:noWrap/>
            <w:vAlign w:val="center"/>
            <w:hideMark/>
          </w:tcPr>
          <w:p w14:paraId="43AF4760" w14:textId="77777777" w:rsidR="00CB312A" w:rsidRPr="00CB312A" w:rsidRDefault="00CB312A" w:rsidP="00CB312A">
            <w:pPr>
              <w:spacing w:before="0" w:after="0" w:line="240" w:lineRule="auto"/>
              <w:jc w:val="center"/>
              <w:rPr>
                <w:rFonts w:ascii="Calibri" w:eastAsia="Times New Roman" w:hAnsi="Calibri" w:cs="Calibri"/>
                <w:i/>
                <w:iCs/>
                <w:color w:val="000000"/>
                <w:sz w:val="22"/>
                <w:szCs w:val="22"/>
                <w:lang w:val="en-US" w:bidi="km-KH"/>
              </w:rPr>
            </w:pPr>
            <w:r w:rsidRPr="00CB312A">
              <w:rPr>
                <w:rFonts w:ascii="Calibri" w:eastAsia="Times New Roman" w:hAnsi="Calibri" w:cs="Calibri"/>
                <w:i/>
                <w:iCs/>
                <w:color w:val="000000"/>
                <w:sz w:val="22"/>
                <w:szCs w:val="22"/>
                <w:lang w:val="en-US" w:bidi="km-KH"/>
              </w:rPr>
              <w:t>H2</w:t>
            </w:r>
          </w:p>
        </w:tc>
        <w:tc>
          <w:tcPr>
            <w:tcW w:w="0" w:type="auto"/>
            <w:tcBorders>
              <w:top w:val="nil"/>
              <w:left w:val="nil"/>
              <w:bottom w:val="single" w:sz="8" w:space="0" w:color="auto"/>
              <w:right w:val="single" w:sz="8" w:space="0" w:color="auto"/>
            </w:tcBorders>
            <w:shd w:val="clear" w:color="auto" w:fill="auto"/>
            <w:noWrap/>
            <w:vAlign w:val="center"/>
            <w:hideMark/>
          </w:tcPr>
          <w:p w14:paraId="3652028B" w14:textId="77777777" w:rsidR="00CB312A" w:rsidRPr="00CB312A" w:rsidRDefault="00CB312A" w:rsidP="00CB312A">
            <w:pPr>
              <w:spacing w:before="0" w:after="0" w:line="240" w:lineRule="auto"/>
              <w:jc w:val="center"/>
              <w:rPr>
                <w:rFonts w:ascii="Calibri" w:eastAsia="Times New Roman" w:hAnsi="Calibri" w:cs="Calibri"/>
                <w:i/>
                <w:iCs/>
                <w:color w:val="000000"/>
                <w:sz w:val="22"/>
                <w:szCs w:val="22"/>
                <w:lang w:val="en-US" w:bidi="km-KH"/>
              </w:rPr>
            </w:pPr>
            <w:r w:rsidRPr="00CB312A">
              <w:rPr>
                <w:rFonts w:ascii="Calibri" w:eastAsia="Times New Roman" w:hAnsi="Calibri" w:cs="Calibri"/>
                <w:i/>
                <w:iCs/>
                <w:color w:val="000000"/>
                <w:sz w:val="22"/>
                <w:szCs w:val="22"/>
                <w:lang w:val="en-US" w:bidi="km-KH"/>
              </w:rPr>
              <w:t>H3</w:t>
            </w:r>
          </w:p>
        </w:tc>
      </w:tr>
      <w:tr w:rsidR="00CB312A" w:rsidRPr="00CB312A" w14:paraId="0806AAE5" w14:textId="77777777" w:rsidTr="00C21B8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77D2C1A" w14:textId="77777777" w:rsidR="00CB312A" w:rsidRPr="00CB312A" w:rsidRDefault="00CB312A" w:rsidP="00CB312A">
            <w:pPr>
              <w:spacing w:before="0" w:after="0" w:line="240" w:lineRule="auto"/>
              <w:rPr>
                <w:rFonts w:ascii="Calibri" w:eastAsia="Times New Roman" w:hAnsi="Calibri" w:cs="Calibri"/>
                <w:color w:val="000000"/>
                <w:sz w:val="22"/>
                <w:szCs w:val="22"/>
                <w:lang w:val="en-US" w:bidi="km-KH"/>
              </w:rPr>
            </w:pPr>
            <w:r w:rsidRPr="00CB312A">
              <w:rPr>
                <w:rFonts w:ascii="Calibri" w:eastAsia="Times New Roman" w:hAnsi="Calibri" w:cs="Calibri"/>
                <w:color w:val="000000"/>
                <w:sz w:val="22"/>
                <w:szCs w:val="22"/>
                <w:lang w:val="en-US" w:bidi="km-KH"/>
              </w:rPr>
              <w:t xml:space="preserve">2030 with Stung </w:t>
            </w:r>
            <w:proofErr w:type="spellStart"/>
            <w:r w:rsidRPr="00CB312A">
              <w:rPr>
                <w:rFonts w:ascii="Calibri" w:eastAsia="Times New Roman" w:hAnsi="Calibri" w:cs="Calibri"/>
                <w:color w:val="000000"/>
                <w:sz w:val="22"/>
                <w:szCs w:val="22"/>
                <w:lang w:val="en-US" w:bidi="km-KH"/>
              </w:rPr>
              <w:t>Treng</w:t>
            </w:r>
            <w:proofErr w:type="spellEnd"/>
            <w:r w:rsidRPr="00CB312A">
              <w:rPr>
                <w:rFonts w:ascii="Calibri" w:eastAsia="Times New Roman" w:hAnsi="Calibri" w:cs="Calibri"/>
                <w:color w:val="000000"/>
                <w:sz w:val="22"/>
                <w:szCs w:val="22"/>
                <w:lang w:val="en-US" w:bidi="km-KH"/>
              </w:rPr>
              <w:t xml:space="preserve"> dam</w:t>
            </w:r>
          </w:p>
        </w:tc>
        <w:tc>
          <w:tcPr>
            <w:tcW w:w="0" w:type="auto"/>
            <w:tcBorders>
              <w:top w:val="nil"/>
              <w:left w:val="nil"/>
              <w:bottom w:val="single" w:sz="8" w:space="0" w:color="auto"/>
              <w:right w:val="single" w:sz="8" w:space="0" w:color="auto"/>
            </w:tcBorders>
            <w:shd w:val="clear" w:color="auto" w:fill="auto"/>
            <w:noWrap/>
            <w:vAlign w:val="bottom"/>
            <w:hideMark/>
          </w:tcPr>
          <w:p w14:paraId="0811BC31" w14:textId="77777777" w:rsidR="00CB312A" w:rsidRPr="00CB312A" w:rsidRDefault="00CB312A" w:rsidP="000F75A3">
            <w:pPr>
              <w:spacing w:before="0" w:after="0" w:line="240" w:lineRule="auto"/>
              <w:jc w:val="center"/>
              <w:rPr>
                <w:rFonts w:ascii="Calibri" w:eastAsia="Times New Roman" w:hAnsi="Calibri" w:cs="Calibri"/>
                <w:color w:val="000000"/>
                <w:sz w:val="22"/>
                <w:szCs w:val="22"/>
                <w:lang w:val="en-US" w:bidi="km-KH"/>
              </w:rPr>
            </w:pPr>
            <w:r w:rsidRPr="00CB312A">
              <w:rPr>
                <w:rFonts w:ascii="Calibri" w:eastAsia="Times New Roman" w:hAnsi="Calibri" w:cs="Calibri"/>
                <w:color w:val="000000"/>
                <w:sz w:val="22"/>
                <w:szCs w:val="22"/>
                <w:lang w:val="en-US" w:bidi="km-KH"/>
              </w:rPr>
              <w:t>-3</w:t>
            </w:r>
            <w:r w:rsidR="000F75A3">
              <w:rPr>
                <w:rFonts w:ascii="Calibri" w:eastAsia="Times New Roman" w:hAnsi="Calibri" w:cs="Calibri"/>
                <w:color w:val="000000"/>
                <w:sz w:val="22"/>
                <w:szCs w:val="22"/>
                <w:lang w:val="en-US" w:bidi="km-KH"/>
              </w:rPr>
              <w:t>4</w:t>
            </w:r>
            <w:r w:rsidRPr="00CB312A">
              <w:rPr>
                <w:rFonts w:ascii="Calibri" w:eastAsia="Times New Roman" w:hAnsi="Calibri" w:cs="Calibri"/>
                <w:color w:val="000000"/>
                <w:sz w:val="22"/>
                <w:szCs w:val="22"/>
                <w:lang w:val="en-US" w:bidi="km-KH"/>
              </w:rPr>
              <w:t>,000</w:t>
            </w:r>
          </w:p>
        </w:tc>
        <w:tc>
          <w:tcPr>
            <w:tcW w:w="0" w:type="auto"/>
            <w:tcBorders>
              <w:top w:val="nil"/>
              <w:left w:val="nil"/>
              <w:bottom w:val="single" w:sz="8" w:space="0" w:color="auto"/>
              <w:right w:val="single" w:sz="8" w:space="0" w:color="auto"/>
            </w:tcBorders>
            <w:shd w:val="clear" w:color="auto" w:fill="auto"/>
            <w:noWrap/>
            <w:vAlign w:val="bottom"/>
            <w:hideMark/>
          </w:tcPr>
          <w:p w14:paraId="2B6D46A5" w14:textId="77777777" w:rsidR="00CB312A" w:rsidRPr="00CB312A" w:rsidRDefault="00CB312A" w:rsidP="00CB312A">
            <w:pPr>
              <w:spacing w:before="0" w:after="0" w:line="240" w:lineRule="auto"/>
              <w:jc w:val="center"/>
              <w:rPr>
                <w:rFonts w:ascii="Calibri" w:eastAsia="Times New Roman" w:hAnsi="Calibri" w:cs="Calibri"/>
                <w:color w:val="000000"/>
                <w:sz w:val="22"/>
                <w:szCs w:val="22"/>
                <w:lang w:val="en-US" w:bidi="km-KH"/>
              </w:rPr>
            </w:pPr>
            <w:r w:rsidRPr="00CB312A">
              <w:rPr>
                <w:rFonts w:ascii="Calibri" w:eastAsia="Times New Roman" w:hAnsi="Calibri" w:cs="Calibri"/>
                <w:color w:val="000000"/>
                <w:sz w:val="22"/>
                <w:szCs w:val="22"/>
                <w:lang w:val="en-US" w:bidi="km-KH"/>
              </w:rPr>
              <w:t>-103,000</w:t>
            </w:r>
          </w:p>
        </w:tc>
        <w:tc>
          <w:tcPr>
            <w:tcW w:w="0" w:type="auto"/>
            <w:tcBorders>
              <w:top w:val="nil"/>
              <w:left w:val="nil"/>
              <w:bottom w:val="single" w:sz="8" w:space="0" w:color="auto"/>
              <w:right w:val="single" w:sz="8" w:space="0" w:color="auto"/>
            </w:tcBorders>
            <w:shd w:val="clear" w:color="auto" w:fill="auto"/>
            <w:noWrap/>
            <w:vAlign w:val="bottom"/>
            <w:hideMark/>
          </w:tcPr>
          <w:p w14:paraId="1A3BED2E" w14:textId="77777777" w:rsidR="00CB312A" w:rsidRPr="00CB312A" w:rsidRDefault="00CB312A" w:rsidP="000F75A3">
            <w:pPr>
              <w:spacing w:before="0" w:after="0" w:line="240" w:lineRule="auto"/>
              <w:jc w:val="center"/>
              <w:rPr>
                <w:rFonts w:ascii="Calibri" w:eastAsia="Times New Roman" w:hAnsi="Calibri" w:cs="Calibri"/>
                <w:color w:val="000000"/>
                <w:sz w:val="22"/>
                <w:szCs w:val="22"/>
                <w:lang w:val="en-US" w:bidi="km-KH"/>
              </w:rPr>
            </w:pPr>
            <w:r w:rsidRPr="00CB312A">
              <w:rPr>
                <w:rFonts w:ascii="Calibri" w:eastAsia="Times New Roman" w:hAnsi="Calibri" w:cs="Calibri"/>
                <w:color w:val="000000"/>
                <w:sz w:val="22"/>
                <w:szCs w:val="22"/>
                <w:lang w:val="en-US" w:bidi="km-KH"/>
              </w:rPr>
              <w:t>-14</w:t>
            </w:r>
            <w:r w:rsidR="000F75A3">
              <w:rPr>
                <w:rFonts w:ascii="Calibri" w:eastAsia="Times New Roman" w:hAnsi="Calibri" w:cs="Calibri"/>
                <w:color w:val="000000"/>
                <w:sz w:val="22"/>
                <w:szCs w:val="22"/>
                <w:lang w:val="en-US" w:bidi="km-KH"/>
              </w:rPr>
              <w:t>5</w:t>
            </w:r>
            <w:r w:rsidRPr="00CB312A">
              <w:rPr>
                <w:rFonts w:ascii="Calibri" w:eastAsia="Times New Roman" w:hAnsi="Calibri" w:cs="Calibri"/>
                <w:color w:val="000000"/>
                <w:sz w:val="22"/>
                <w:szCs w:val="22"/>
                <w:lang w:val="en-US" w:bidi="km-KH"/>
              </w:rPr>
              <w:t>,000</w:t>
            </w:r>
          </w:p>
        </w:tc>
      </w:tr>
      <w:tr w:rsidR="00CB312A" w:rsidRPr="00CB312A" w14:paraId="163166BD" w14:textId="77777777" w:rsidTr="00C21B8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02D6DAFA" w14:textId="77777777" w:rsidR="00CB312A" w:rsidRPr="00CB312A" w:rsidRDefault="00CB312A" w:rsidP="00CB312A">
            <w:pPr>
              <w:spacing w:before="0" w:after="0" w:line="240" w:lineRule="auto"/>
              <w:rPr>
                <w:rFonts w:ascii="Calibri" w:eastAsia="Times New Roman" w:hAnsi="Calibri" w:cs="Calibri"/>
                <w:color w:val="000000"/>
                <w:sz w:val="22"/>
                <w:szCs w:val="22"/>
                <w:lang w:val="en-US" w:bidi="km-KH"/>
              </w:rPr>
            </w:pPr>
            <w:r w:rsidRPr="00CB312A">
              <w:rPr>
                <w:rFonts w:ascii="Calibri" w:eastAsia="Times New Roman" w:hAnsi="Calibri" w:cs="Calibri"/>
                <w:color w:val="000000"/>
                <w:sz w:val="22"/>
                <w:szCs w:val="22"/>
                <w:lang w:val="en-US" w:bidi="km-KH"/>
              </w:rPr>
              <w:t xml:space="preserve">2030 with </w:t>
            </w:r>
            <w:proofErr w:type="spellStart"/>
            <w:r w:rsidRPr="00CB312A">
              <w:rPr>
                <w:rFonts w:ascii="Calibri" w:eastAsia="Times New Roman" w:hAnsi="Calibri" w:cs="Calibri"/>
                <w:color w:val="000000"/>
                <w:sz w:val="22"/>
                <w:szCs w:val="22"/>
                <w:lang w:val="en-US" w:bidi="km-KH"/>
              </w:rPr>
              <w:t>Sambor</w:t>
            </w:r>
            <w:proofErr w:type="spellEnd"/>
            <w:r w:rsidRPr="00CB312A">
              <w:rPr>
                <w:rFonts w:ascii="Calibri" w:eastAsia="Times New Roman" w:hAnsi="Calibri" w:cs="Calibri"/>
                <w:color w:val="000000"/>
                <w:sz w:val="22"/>
                <w:szCs w:val="22"/>
                <w:lang w:val="en-US" w:bidi="km-KH"/>
              </w:rPr>
              <w:t xml:space="preserve"> dam</w:t>
            </w:r>
          </w:p>
        </w:tc>
        <w:tc>
          <w:tcPr>
            <w:tcW w:w="0" w:type="auto"/>
            <w:tcBorders>
              <w:top w:val="nil"/>
              <w:left w:val="nil"/>
              <w:bottom w:val="single" w:sz="8" w:space="0" w:color="auto"/>
              <w:right w:val="single" w:sz="8" w:space="0" w:color="auto"/>
            </w:tcBorders>
            <w:shd w:val="clear" w:color="auto" w:fill="auto"/>
            <w:noWrap/>
            <w:vAlign w:val="bottom"/>
            <w:hideMark/>
          </w:tcPr>
          <w:p w14:paraId="079B5CC0" w14:textId="77777777" w:rsidR="00CB312A" w:rsidRPr="00CB312A" w:rsidRDefault="00CB312A" w:rsidP="00CB312A">
            <w:pPr>
              <w:spacing w:before="0" w:after="0" w:line="240" w:lineRule="auto"/>
              <w:jc w:val="center"/>
              <w:rPr>
                <w:rFonts w:ascii="Calibri" w:eastAsia="Times New Roman" w:hAnsi="Calibri" w:cs="Calibri"/>
                <w:color w:val="000000"/>
                <w:sz w:val="22"/>
                <w:szCs w:val="22"/>
                <w:lang w:val="en-US" w:bidi="km-KH"/>
              </w:rPr>
            </w:pPr>
            <w:r w:rsidRPr="00CB312A">
              <w:rPr>
                <w:rFonts w:ascii="Calibri" w:eastAsia="Times New Roman" w:hAnsi="Calibri" w:cs="Calibri"/>
                <w:color w:val="000000"/>
                <w:sz w:val="22"/>
                <w:szCs w:val="22"/>
                <w:lang w:val="en-US" w:bidi="km-KH"/>
              </w:rPr>
              <w:t>-98,000</w:t>
            </w:r>
          </w:p>
        </w:tc>
        <w:tc>
          <w:tcPr>
            <w:tcW w:w="0" w:type="auto"/>
            <w:tcBorders>
              <w:top w:val="nil"/>
              <w:left w:val="nil"/>
              <w:bottom w:val="single" w:sz="8" w:space="0" w:color="auto"/>
              <w:right w:val="single" w:sz="8" w:space="0" w:color="auto"/>
            </w:tcBorders>
            <w:shd w:val="clear" w:color="auto" w:fill="auto"/>
            <w:noWrap/>
            <w:vAlign w:val="bottom"/>
            <w:hideMark/>
          </w:tcPr>
          <w:p w14:paraId="6E41E081" w14:textId="77777777" w:rsidR="00CB312A" w:rsidRPr="00CB312A" w:rsidRDefault="00CB312A" w:rsidP="00CB312A">
            <w:pPr>
              <w:spacing w:before="0" w:after="0" w:line="240" w:lineRule="auto"/>
              <w:jc w:val="center"/>
              <w:rPr>
                <w:rFonts w:ascii="Calibri" w:eastAsia="Times New Roman" w:hAnsi="Calibri" w:cs="Calibri"/>
                <w:color w:val="000000"/>
                <w:sz w:val="22"/>
                <w:szCs w:val="22"/>
                <w:lang w:val="en-US" w:bidi="km-KH"/>
              </w:rPr>
            </w:pPr>
            <w:r w:rsidRPr="00CB312A">
              <w:rPr>
                <w:rFonts w:ascii="Calibri" w:eastAsia="Times New Roman" w:hAnsi="Calibri" w:cs="Calibri"/>
                <w:color w:val="000000"/>
                <w:sz w:val="22"/>
                <w:szCs w:val="22"/>
                <w:lang w:val="en-US" w:bidi="km-KH"/>
              </w:rPr>
              <w:t>-130,000</w:t>
            </w:r>
          </w:p>
        </w:tc>
        <w:tc>
          <w:tcPr>
            <w:tcW w:w="0" w:type="auto"/>
            <w:tcBorders>
              <w:top w:val="nil"/>
              <w:left w:val="nil"/>
              <w:bottom w:val="single" w:sz="8" w:space="0" w:color="auto"/>
              <w:right w:val="single" w:sz="8" w:space="0" w:color="auto"/>
            </w:tcBorders>
            <w:shd w:val="clear" w:color="auto" w:fill="auto"/>
            <w:noWrap/>
            <w:vAlign w:val="bottom"/>
            <w:hideMark/>
          </w:tcPr>
          <w:p w14:paraId="704EB2E1" w14:textId="77777777" w:rsidR="00CB312A" w:rsidRPr="00CB312A" w:rsidRDefault="00CB312A" w:rsidP="00CB312A">
            <w:pPr>
              <w:spacing w:before="0" w:after="0" w:line="240" w:lineRule="auto"/>
              <w:jc w:val="center"/>
              <w:rPr>
                <w:rFonts w:ascii="Calibri" w:eastAsia="Times New Roman" w:hAnsi="Calibri" w:cs="Calibri"/>
                <w:color w:val="000000"/>
                <w:sz w:val="22"/>
                <w:szCs w:val="22"/>
                <w:lang w:val="en-US" w:bidi="km-KH"/>
              </w:rPr>
            </w:pPr>
            <w:r w:rsidRPr="00CB312A">
              <w:rPr>
                <w:rFonts w:ascii="Calibri" w:eastAsia="Times New Roman" w:hAnsi="Calibri" w:cs="Calibri"/>
                <w:color w:val="000000"/>
                <w:sz w:val="22"/>
                <w:szCs w:val="22"/>
                <w:lang w:val="en-US" w:bidi="km-KH"/>
              </w:rPr>
              <w:t>-182,000</w:t>
            </w:r>
          </w:p>
        </w:tc>
      </w:tr>
      <w:tr w:rsidR="00CB312A" w:rsidRPr="00CB312A" w14:paraId="12275DB9" w14:textId="77777777" w:rsidTr="00C21B8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003F2406" w14:textId="77777777" w:rsidR="00CB312A" w:rsidRPr="00CB312A" w:rsidRDefault="00CB312A" w:rsidP="00CB312A">
            <w:pPr>
              <w:spacing w:before="0" w:after="0" w:line="240" w:lineRule="auto"/>
              <w:rPr>
                <w:rFonts w:ascii="Calibri" w:eastAsia="Times New Roman" w:hAnsi="Calibri" w:cs="Calibri"/>
                <w:color w:val="000000"/>
                <w:sz w:val="22"/>
                <w:szCs w:val="22"/>
                <w:lang w:val="en-US" w:bidi="km-KH"/>
              </w:rPr>
            </w:pPr>
            <w:r w:rsidRPr="00CB312A">
              <w:rPr>
                <w:rFonts w:ascii="Calibri" w:eastAsia="Times New Roman" w:hAnsi="Calibri" w:cs="Calibri"/>
                <w:color w:val="000000"/>
                <w:sz w:val="22"/>
                <w:szCs w:val="22"/>
                <w:lang w:val="en-US" w:bidi="km-KH"/>
              </w:rPr>
              <w:t xml:space="preserve">2030 with Stung </w:t>
            </w:r>
            <w:proofErr w:type="spellStart"/>
            <w:r w:rsidRPr="00CB312A">
              <w:rPr>
                <w:rFonts w:ascii="Calibri" w:eastAsia="Times New Roman" w:hAnsi="Calibri" w:cs="Calibri"/>
                <w:color w:val="000000"/>
                <w:sz w:val="22"/>
                <w:szCs w:val="22"/>
                <w:lang w:val="en-US" w:bidi="km-KH"/>
              </w:rPr>
              <w:t>Treng</w:t>
            </w:r>
            <w:proofErr w:type="spellEnd"/>
            <w:r w:rsidRPr="00CB312A">
              <w:rPr>
                <w:rFonts w:ascii="Calibri" w:eastAsia="Times New Roman" w:hAnsi="Calibri" w:cs="Calibri"/>
                <w:color w:val="000000"/>
                <w:sz w:val="22"/>
                <w:szCs w:val="22"/>
                <w:lang w:val="en-US" w:bidi="km-KH"/>
              </w:rPr>
              <w:t xml:space="preserve"> + </w:t>
            </w:r>
            <w:proofErr w:type="spellStart"/>
            <w:r w:rsidRPr="00CB312A">
              <w:rPr>
                <w:rFonts w:ascii="Calibri" w:eastAsia="Times New Roman" w:hAnsi="Calibri" w:cs="Calibri"/>
                <w:color w:val="000000"/>
                <w:sz w:val="22"/>
                <w:szCs w:val="22"/>
                <w:lang w:val="en-US" w:bidi="km-KH"/>
              </w:rPr>
              <w:t>Sambor</w:t>
            </w:r>
            <w:proofErr w:type="spellEnd"/>
          </w:p>
        </w:tc>
        <w:tc>
          <w:tcPr>
            <w:tcW w:w="0" w:type="auto"/>
            <w:tcBorders>
              <w:top w:val="nil"/>
              <w:left w:val="nil"/>
              <w:bottom w:val="single" w:sz="8" w:space="0" w:color="auto"/>
              <w:right w:val="single" w:sz="8" w:space="0" w:color="auto"/>
            </w:tcBorders>
            <w:shd w:val="clear" w:color="auto" w:fill="auto"/>
            <w:noWrap/>
            <w:vAlign w:val="bottom"/>
            <w:hideMark/>
          </w:tcPr>
          <w:p w14:paraId="1155B8F9" w14:textId="77777777" w:rsidR="00CB312A" w:rsidRPr="00CB312A" w:rsidRDefault="00CB312A" w:rsidP="00CB312A">
            <w:pPr>
              <w:spacing w:before="0" w:after="0" w:line="240" w:lineRule="auto"/>
              <w:jc w:val="center"/>
              <w:rPr>
                <w:rFonts w:ascii="Calibri" w:eastAsia="Times New Roman" w:hAnsi="Calibri" w:cs="Calibri"/>
                <w:color w:val="000000"/>
                <w:sz w:val="22"/>
                <w:szCs w:val="22"/>
                <w:lang w:val="en-US" w:bidi="km-KH"/>
              </w:rPr>
            </w:pPr>
            <w:r w:rsidRPr="00CB312A">
              <w:rPr>
                <w:rFonts w:ascii="Calibri" w:eastAsia="Times New Roman" w:hAnsi="Calibri" w:cs="Calibri"/>
                <w:color w:val="000000"/>
                <w:sz w:val="22"/>
                <w:szCs w:val="22"/>
                <w:lang w:val="en-US" w:bidi="km-KH"/>
              </w:rPr>
              <w:t>-98,000</w:t>
            </w:r>
          </w:p>
        </w:tc>
        <w:tc>
          <w:tcPr>
            <w:tcW w:w="0" w:type="auto"/>
            <w:tcBorders>
              <w:top w:val="nil"/>
              <w:left w:val="nil"/>
              <w:bottom w:val="single" w:sz="8" w:space="0" w:color="auto"/>
              <w:right w:val="single" w:sz="8" w:space="0" w:color="auto"/>
            </w:tcBorders>
            <w:shd w:val="clear" w:color="auto" w:fill="auto"/>
            <w:noWrap/>
            <w:vAlign w:val="bottom"/>
            <w:hideMark/>
          </w:tcPr>
          <w:p w14:paraId="20A5E42E" w14:textId="77777777" w:rsidR="00CB312A" w:rsidRPr="00CB312A" w:rsidRDefault="00CB312A" w:rsidP="00CB312A">
            <w:pPr>
              <w:spacing w:before="0" w:after="0" w:line="240" w:lineRule="auto"/>
              <w:jc w:val="center"/>
              <w:rPr>
                <w:rFonts w:ascii="Calibri" w:eastAsia="Times New Roman" w:hAnsi="Calibri" w:cs="Calibri"/>
                <w:color w:val="000000"/>
                <w:sz w:val="22"/>
                <w:szCs w:val="22"/>
                <w:lang w:val="en-US" w:bidi="km-KH"/>
              </w:rPr>
            </w:pPr>
            <w:r w:rsidRPr="00CB312A">
              <w:rPr>
                <w:rFonts w:ascii="Calibri" w:eastAsia="Times New Roman" w:hAnsi="Calibri" w:cs="Calibri"/>
                <w:color w:val="000000"/>
                <w:sz w:val="22"/>
                <w:szCs w:val="22"/>
                <w:lang w:val="en-US" w:bidi="km-KH"/>
              </w:rPr>
              <w:t>-130,000</w:t>
            </w:r>
          </w:p>
        </w:tc>
        <w:tc>
          <w:tcPr>
            <w:tcW w:w="0" w:type="auto"/>
            <w:tcBorders>
              <w:top w:val="nil"/>
              <w:left w:val="nil"/>
              <w:bottom w:val="single" w:sz="8" w:space="0" w:color="auto"/>
              <w:right w:val="single" w:sz="8" w:space="0" w:color="auto"/>
            </w:tcBorders>
            <w:shd w:val="clear" w:color="auto" w:fill="auto"/>
            <w:noWrap/>
            <w:vAlign w:val="bottom"/>
            <w:hideMark/>
          </w:tcPr>
          <w:p w14:paraId="172F71A4" w14:textId="77777777" w:rsidR="00CB312A" w:rsidRPr="00CB312A" w:rsidRDefault="00CB312A" w:rsidP="00CB312A">
            <w:pPr>
              <w:spacing w:before="0" w:after="0" w:line="240" w:lineRule="auto"/>
              <w:jc w:val="center"/>
              <w:rPr>
                <w:rFonts w:ascii="Calibri" w:eastAsia="Times New Roman" w:hAnsi="Calibri" w:cs="Calibri"/>
                <w:color w:val="000000"/>
                <w:sz w:val="22"/>
                <w:szCs w:val="22"/>
                <w:lang w:val="en-US" w:bidi="km-KH"/>
              </w:rPr>
            </w:pPr>
            <w:r w:rsidRPr="00CB312A">
              <w:rPr>
                <w:rFonts w:ascii="Calibri" w:eastAsia="Times New Roman" w:hAnsi="Calibri" w:cs="Calibri"/>
                <w:color w:val="000000"/>
                <w:sz w:val="22"/>
                <w:szCs w:val="22"/>
                <w:lang w:val="en-US" w:bidi="km-KH"/>
              </w:rPr>
              <w:t>-182,000</w:t>
            </w:r>
          </w:p>
        </w:tc>
      </w:tr>
      <w:tr w:rsidR="00CB312A" w:rsidRPr="00CB312A" w14:paraId="388AC4E6" w14:textId="77777777" w:rsidTr="00C21B8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0B433E14" w14:textId="77777777" w:rsidR="00CB312A" w:rsidRPr="00CB312A" w:rsidRDefault="00CB312A" w:rsidP="00CB312A">
            <w:pPr>
              <w:spacing w:before="0" w:after="0" w:line="240" w:lineRule="auto"/>
              <w:rPr>
                <w:rFonts w:ascii="Calibri" w:eastAsia="Times New Roman" w:hAnsi="Calibri" w:cs="Calibri"/>
                <w:color w:val="000000"/>
                <w:sz w:val="22"/>
                <w:szCs w:val="22"/>
                <w:lang w:val="en-US" w:bidi="km-KH"/>
              </w:rPr>
            </w:pPr>
            <w:r w:rsidRPr="00CB312A">
              <w:rPr>
                <w:rFonts w:ascii="Calibri" w:eastAsia="Times New Roman" w:hAnsi="Calibri" w:cs="Calibri"/>
                <w:color w:val="000000"/>
                <w:sz w:val="22"/>
                <w:szCs w:val="22"/>
                <w:lang w:val="en-US" w:bidi="km-KH"/>
              </w:rPr>
              <w:t>2030 with 11 mainstream dam</w:t>
            </w:r>
            <w:r w:rsidR="00A2487A">
              <w:rPr>
                <w:rFonts w:ascii="Calibri" w:eastAsia="Times New Roman" w:hAnsi="Calibri" w:cs="Calibri"/>
                <w:color w:val="000000"/>
                <w:sz w:val="22"/>
                <w:szCs w:val="22"/>
                <w:lang w:val="en-US" w:bidi="km-KH"/>
              </w:rPr>
              <w:t>s</w:t>
            </w:r>
          </w:p>
        </w:tc>
        <w:tc>
          <w:tcPr>
            <w:tcW w:w="0" w:type="auto"/>
            <w:tcBorders>
              <w:top w:val="nil"/>
              <w:left w:val="nil"/>
              <w:bottom w:val="single" w:sz="8" w:space="0" w:color="auto"/>
              <w:right w:val="single" w:sz="8" w:space="0" w:color="auto"/>
            </w:tcBorders>
            <w:shd w:val="clear" w:color="auto" w:fill="auto"/>
            <w:noWrap/>
            <w:vAlign w:val="bottom"/>
            <w:hideMark/>
          </w:tcPr>
          <w:p w14:paraId="2DB13DC3" w14:textId="77777777" w:rsidR="00CB312A" w:rsidRPr="00CB312A" w:rsidRDefault="00CB312A" w:rsidP="00CB312A">
            <w:pPr>
              <w:spacing w:before="0" w:after="0" w:line="240" w:lineRule="auto"/>
              <w:jc w:val="center"/>
              <w:rPr>
                <w:rFonts w:ascii="Calibri" w:eastAsia="Times New Roman" w:hAnsi="Calibri" w:cs="Calibri"/>
                <w:color w:val="000000"/>
                <w:sz w:val="22"/>
                <w:szCs w:val="22"/>
                <w:lang w:val="en-US" w:bidi="km-KH"/>
              </w:rPr>
            </w:pPr>
            <w:r w:rsidRPr="00CB312A">
              <w:rPr>
                <w:rFonts w:ascii="Calibri" w:eastAsia="Times New Roman" w:hAnsi="Calibri" w:cs="Calibri"/>
                <w:color w:val="000000"/>
                <w:sz w:val="22"/>
                <w:szCs w:val="22"/>
                <w:lang w:val="en-US" w:bidi="km-KH"/>
              </w:rPr>
              <w:t>-99,000</w:t>
            </w:r>
          </w:p>
        </w:tc>
        <w:tc>
          <w:tcPr>
            <w:tcW w:w="0" w:type="auto"/>
            <w:tcBorders>
              <w:top w:val="nil"/>
              <w:left w:val="nil"/>
              <w:bottom w:val="single" w:sz="8" w:space="0" w:color="auto"/>
              <w:right w:val="single" w:sz="8" w:space="0" w:color="auto"/>
            </w:tcBorders>
            <w:shd w:val="clear" w:color="auto" w:fill="auto"/>
            <w:noWrap/>
            <w:vAlign w:val="bottom"/>
            <w:hideMark/>
          </w:tcPr>
          <w:p w14:paraId="039B3A09" w14:textId="77777777" w:rsidR="00CB312A" w:rsidRPr="00CB312A" w:rsidRDefault="00CB312A" w:rsidP="00CB312A">
            <w:pPr>
              <w:spacing w:before="0" w:after="0" w:line="240" w:lineRule="auto"/>
              <w:jc w:val="center"/>
              <w:rPr>
                <w:rFonts w:ascii="Calibri" w:eastAsia="Times New Roman" w:hAnsi="Calibri" w:cs="Calibri"/>
                <w:color w:val="000000"/>
                <w:sz w:val="22"/>
                <w:szCs w:val="22"/>
                <w:lang w:val="en-US" w:bidi="km-KH"/>
              </w:rPr>
            </w:pPr>
            <w:r w:rsidRPr="00CB312A">
              <w:rPr>
                <w:rFonts w:ascii="Calibri" w:eastAsia="Times New Roman" w:hAnsi="Calibri" w:cs="Calibri"/>
                <w:color w:val="000000"/>
                <w:sz w:val="22"/>
                <w:szCs w:val="22"/>
                <w:lang w:val="en-US" w:bidi="km-KH"/>
              </w:rPr>
              <w:t>-131,000</w:t>
            </w:r>
          </w:p>
        </w:tc>
        <w:tc>
          <w:tcPr>
            <w:tcW w:w="0" w:type="auto"/>
            <w:tcBorders>
              <w:top w:val="nil"/>
              <w:left w:val="nil"/>
              <w:bottom w:val="single" w:sz="8" w:space="0" w:color="auto"/>
              <w:right w:val="single" w:sz="8" w:space="0" w:color="auto"/>
            </w:tcBorders>
            <w:shd w:val="clear" w:color="auto" w:fill="auto"/>
            <w:noWrap/>
            <w:vAlign w:val="bottom"/>
            <w:hideMark/>
          </w:tcPr>
          <w:p w14:paraId="750E16BA" w14:textId="77777777" w:rsidR="00CB312A" w:rsidRPr="00CB312A" w:rsidRDefault="00CB312A" w:rsidP="00CB312A">
            <w:pPr>
              <w:spacing w:before="0" w:after="0" w:line="240" w:lineRule="auto"/>
              <w:jc w:val="center"/>
              <w:rPr>
                <w:rFonts w:ascii="Calibri" w:eastAsia="Times New Roman" w:hAnsi="Calibri" w:cs="Calibri"/>
                <w:color w:val="000000"/>
                <w:sz w:val="22"/>
                <w:szCs w:val="22"/>
                <w:lang w:val="en-US" w:bidi="km-KH"/>
              </w:rPr>
            </w:pPr>
            <w:r w:rsidRPr="00CB312A">
              <w:rPr>
                <w:rFonts w:ascii="Calibri" w:eastAsia="Times New Roman" w:hAnsi="Calibri" w:cs="Calibri"/>
                <w:color w:val="000000"/>
                <w:sz w:val="22"/>
                <w:szCs w:val="22"/>
                <w:lang w:val="en-US" w:bidi="km-KH"/>
              </w:rPr>
              <w:t>-183,000</w:t>
            </w:r>
          </w:p>
        </w:tc>
      </w:tr>
    </w:tbl>
    <w:p w14:paraId="3EB0719D" w14:textId="1DA475AF" w:rsidR="00262C5C" w:rsidRDefault="0003727F"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r>
        <w:rPr>
          <w:rFonts w:asciiTheme="majorHAnsi" w:hAnsiTheme="majorHAnsi" w:cstheme="majorHAnsi"/>
          <w:noProof/>
          <w:sz w:val="22"/>
          <w:szCs w:val="22"/>
          <w:lang w:val="en-US"/>
        </w:rPr>
        <mc:AlternateContent>
          <mc:Choice Requires="wps">
            <w:drawing>
              <wp:anchor distT="0" distB="0" distL="114300" distR="114300" simplePos="0" relativeHeight="251696128" behindDoc="0" locked="0" layoutInCell="1" allowOverlap="1" wp14:anchorId="6F20E990" wp14:editId="580D9F48">
                <wp:simplePos x="0" y="0"/>
                <wp:positionH relativeFrom="column">
                  <wp:posOffset>3200400</wp:posOffset>
                </wp:positionH>
                <wp:positionV relativeFrom="paragraph">
                  <wp:posOffset>216535</wp:posOffset>
                </wp:positionV>
                <wp:extent cx="2057400" cy="1507490"/>
                <wp:effectExtent l="0" t="0" r="25400" b="1651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1507490"/>
                        </a:xfrm>
                        <a:prstGeom prst="rect">
                          <a:avLst/>
                        </a:prstGeom>
                        <a:noFill/>
                        <a:ln w="19050" cmpd="sng">
                          <a:solidFill>
                            <a:schemeClr val="tx1"/>
                          </a:solidFill>
                          <a:prstDash val="sys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B13857" w14:textId="77777777" w:rsidR="0048391D" w:rsidRDefault="0048391D" w:rsidP="0074745E">
                            <w:pPr>
                              <w:rPr>
                                <w:b/>
                                <w:i/>
                                <w:sz w:val="22"/>
                                <w:szCs w:val="22"/>
                              </w:rPr>
                            </w:pPr>
                            <w:r>
                              <w:rPr>
                                <w:b/>
                                <w:i/>
                                <w:sz w:val="22"/>
                                <w:szCs w:val="22"/>
                              </w:rPr>
                              <w:t xml:space="preserve">Stung </w:t>
                            </w:r>
                            <w:proofErr w:type="spellStart"/>
                            <w:r>
                              <w:rPr>
                                <w:b/>
                                <w:i/>
                                <w:sz w:val="22"/>
                                <w:szCs w:val="22"/>
                              </w:rPr>
                              <w:t>Treng</w:t>
                            </w:r>
                            <w:proofErr w:type="spellEnd"/>
                            <w:r>
                              <w:rPr>
                                <w:b/>
                                <w:i/>
                                <w:sz w:val="22"/>
                                <w:szCs w:val="22"/>
                              </w:rPr>
                              <w:t xml:space="preserve"> HPP will reduce yields by 6-24% of 34,000 – 145,000 tonnes</w:t>
                            </w:r>
                          </w:p>
                          <w:p w14:paraId="3ECB2AD0" w14:textId="77777777" w:rsidR="0048391D" w:rsidRPr="005058FA" w:rsidRDefault="0048391D" w:rsidP="0074745E">
                            <w:pPr>
                              <w:rPr>
                                <w:b/>
                                <w:i/>
                                <w:sz w:val="22"/>
                                <w:szCs w:val="22"/>
                              </w:rPr>
                            </w:pPr>
                            <w:proofErr w:type="spellStart"/>
                            <w:r>
                              <w:rPr>
                                <w:b/>
                                <w:i/>
                                <w:sz w:val="22"/>
                                <w:szCs w:val="22"/>
                              </w:rPr>
                              <w:t>Sambor</w:t>
                            </w:r>
                            <w:proofErr w:type="spellEnd"/>
                            <w:r>
                              <w:rPr>
                                <w:b/>
                                <w:i/>
                                <w:sz w:val="22"/>
                                <w:szCs w:val="22"/>
                              </w:rPr>
                              <w:t xml:space="preserve"> HPP will reduce yields by 16-31% or 98,000 – 182,000 tonnes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6" type="#_x0000_t202" style="position:absolute;left:0;text-align:left;margin-left:252pt;margin-top:17.05pt;width:162pt;height:118.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" filled="f" strokecolor="black [3213]" strokeweight="1.5pt">
                <v:stroke dashstyle="3 1"/>
                <v:path arrowok="t"/>
                <v:textbox>
                  <w:txbxContent>
                    <w:p w14:paraId="19B13857" w14:textId="77777777" w:rsidR="0048391D" w:rsidRDefault="0048391D" w:rsidP="0074745E">
                      <w:pPr>
                        <w:rPr>
                          <w:b/>
                          <w:i/>
                          <w:sz w:val="22"/>
                          <w:szCs w:val="22"/>
                        </w:rPr>
                      </w:pPr>
                      <w:r>
                        <w:rPr>
                          <w:b/>
                          <w:i/>
                          <w:sz w:val="22"/>
                          <w:szCs w:val="22"/>
                        </w:rPr>
                        <w:t xml:space="preserve">Stung </w:t>
                      </w:r>
                      <w:proofErr w:type="spellStart"/>
                      <w:r>
                        <w:rPr>
                          <w:b/>
                          <w:i/>
                          <w:sz w:val="22"/>
                          <w:szCs w:val="22"/>
                        </w:rPr>
                        <w:t>Treng</w:t>
                      </w:r>
                      <w:proofErr w:type="spellEnd"/>
                      <w:r>
                        <w:rPr>
                          <w:b/>
                          <w:i/>
                          <w:sz w:val="22"/>
                          <w:szCs w:val="22"/>
                        </w:rPr>
                        <w:t xml:space="preserve"> HPP will reduce yields by 6-24% of 34,000 – 145,000 tonnes</w:t>
                      </w:r>
                    </w:p>
                    <w:p w14:paraId="3ECB2AD0" w14:textId="77777777" w:rsidR="0048391D" w:rsidRPr="005058FA" w:rsidRDefault="0048391D" w:rsidP="0074745E">
                      <w:pPr>
                        <w:rPr>
                          <w:b/>
                          <w:i/>
                          <w:sz w:val="22"/>
                          <w:szCs w:val="22"/>
                        </w:rPr>
                      </w:pPr>
                      <w:proofErr w:type="spellStart"/>
                      <w:r>
                        <w:rPr>
                          <w:b/>
                          <w:i/>
                          <w:sz w:val="22"/>
                          <w:szCs w:val="22"/>
                        </w:rPr>
                        <w:t>Sambor</w:t>
                      </w:r>
                      <w:proofErr w:type="spellEnd"/>
                      <w:r>
                        <w:rPr>
                          <w:b/>
                          <w:i/>
                          <w:sz w:val="22"/>
                          <w:szCs w:val="22"/>
                        </w:rPr>
                        <w:t xml:space="preserve"> HPP will reduce yields by 16-31% or 98,000 – 182,000 tonnes</w:t>
                      </w:r>
                    </w:p>
                  </w:txbxContent>
                </v:textbox>
                <w10:wrap type="square"/>
              </v:shape>
            </w:pict>
          </mc:Fallback>
        </mc:AlternateContent>
      </w:r>
    </w:p>
    <w:p w14:paraId="12036782" w14:textId="77777777" w:rsidR="00061C3F" w:rsidRDefault="00F11DE4"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r w:rsidRPr="003E6ABD">
        <w:rPr>
          <w:rFonts w:asciiTheme="majorHAnsi" w:hAnsiTheme="majorHAnsi" w:cstheme="majorHAnsi"/>
          <w:color w:val="000000"/>
          <w:sz w:val="22"/>
          <w:szCs w:val="22"/>
        </w:rPr>
        <w:t>T</w:t>
      </w:r>
      <w:r w:rsidR="00B81145">
        <w:rPr>
          <w:rFonts w:asciiTheme="majorHAnsi" w:hAnsiTheme="majorHAnsi" w:cstheme="majorHAnsi"/>
          <w:color w:val="000000"/>
          <w:sz w:val="22"/>
          <w:szCs w:val="22"/>
        </w:rPr>
        <w:t>hus t</w:t>
      </w:r>
      <w:r w:rsidRPr="003E6ABD">
        <w:rPr>
          <w:rFonts w:asciiTheme="majorHAnsi" w:hAnsiTheme="majorHAnsi" w:cstheme="majorHAnsi"/>
          <w:color w:val="000000"/>
          <w:sz w:val="22"/>
          <w:szCs w:val="22"/>
        </w:rPr>
        <w:t xml:space="preserve">he development of </w:t>
      </w:r>
      <w:r w:rsidRPr="003E6ABD">
        <w:rPr>
          <w:rFonts w:asciiTheme="majorHAnsi" w:hAnsiTheme="majorHAnsi" w:cstheme="majorHAnsi"/>
          <w:i/>
          <w:color w:val="000000"/>
          <w:sz w:val="22"/>
          <w:szCs w:val="22"/>
        </w:rPr>
        <w:t xml:space="preserve">Stung </w:t>
      </w:r>
      <w:proofErr w:type="spellStart"/>
      <w:r w:rsidRPr="003E6ABD">
        <w:rPr>
          <w:rFonts w:asciiTheme="majorHAnsi" w:hAnsiTheme="majorHAnsi" w:cstheme="majorHAnsi"/>
          <w:i/>
          <w:color w:val="000000"/>
          <w:sz w:val="22"/>
          <w:szCs w:val="22"/>
        </w:rPr>
        <w:t>Treng</w:t>
      </w:r>
      <w:proofErr w:type="spellEnd"/>
      <w:r w:rsidRPr="003E6ABD">
        <w:rPr>
          <w:rFonts w:asciiTheme="majorHAnsi" w:hAnsiTheme="majorHAnsi" w:cstheme="majorHAnsi"/>
          <w:i/>
          <w:color w:val="000000"/>
          <w:sz w:val="22"/>
          <w:szCs w:val="22"/>
        </w:rPr>
        <w:t xml:space="preserve"> </w:t>
      </w:r>
      <w:r w:rsidR="00061C3F">
        <w:rPr>
          <w:rFonts w:asciiTheme="majorHAnsi" w:hAnsiTheme="majorHAnsi" w:cstheme="majorHAnsi"/>
          <w:i/>
          <w:color w:val="000000"/>
          <w:sz w:val="22"/>
          <w:szCs w:val="22"/>
        </w:rPr>
        <w:t>dam</w:t>
      </w:r>
      <w:r w:rsidR="00061C3F">
        <w:rPr>
          <w:rFonts w:asciiTheme="majorHAnsi" w:hAnsiTheme="majorHAnsi" w:cstheme="majorHAnsi"/>
          <w:iCs/>
          <w:color w:val="000000"/>
          <w:sz w:val="22"/>
          <w:szCs w:val="22"/>
        </w:rPr>
        <w:t xml:space="preserve"> alone</w:t>
      </w:r>
      <w:r w:rsidR="00B81145" w:rsidRPr="003E6ABD">
        <w:rPr>
          <w:rFonts w:asciiTheme="majorHAnsi" w:hAnsiTheme="majorHAnsi" w:cstheme="majorHAnsi"/>
          <w:color w:val="000000"/>
          <w:sz w:val="22"/>
          <w:szCs w:val="22"/>
        </w:rPr>
        <w:t xml:space="preserve"> </w:t>
      </w:r>
      <w:r w:rsidRPr="003E6ABD">
        <w:rPr>
          <w:rFonts w:asciiTheme="majorHAnsi" w:hAnsiTheme="majorHAnsi" w:cstheme="majorHAnsi"/>
          <w:color w:val="000000"/>
          <w:sz w:val="22"/>
          <w:szCs w:val="22"/>
        </w:rPr>
        <w:t>is predicted to reduce yields of fish and OAA by 6</w:t>
      </w:r>
      <w:r w:rsidR="004058B5" w:rsidRPr="003E6ABD">
        <w:rPr>
          <w:rFonts w:asciiTheme="majorHAnsi" w:hAnsiTheme="majorHAnsi" w:cstheme="majorHAnsi"/>
          <w:color w:val="000000"/>
          <w:sz w:val="22"/>
          <w:szCs w:val="22"/>
        </w:rPr>
        <w:t>% to 24</w:t>
      </w:r>
      <w:r w:rsidRPr="003E6ABD">
        <w:rPr>
          <w:rFonts w:asciiTheme="majorHAnsi" w:hAnsiTheme="majorHAnsi" w:cstheme="majorHAnsi"/>
          <w:color w:val="000000"/>
          <w:sz w:val="22"/>
          <w:szCs w:val="22"/>
        </w:rPr>
        <w:t xml:space="preserve">% or </w:t>
      </w:r>
      <w:r w:rsidR="00061C3F">
        <w:rPr>
          <w:rFonts w:asciiTheme="majorHAnsi" w:hAnsiTheme="majorHAnsi" w:cstheme="majorHAnsi"/>
          <w:bCs/>
          <w:color w:val="000000"/>
          <w:sz w:val="22"/>
          <w:szCs w:val="22"/>
        </w:rPr>
        <w:t>3</w:t>
      </w:r>
      <w:r w:rsidR="000F75A3">
        <w:rPr>
          <w:rFonts w:asciiTheme="majorHAnsi" w:hAnsiTheme="majorHAnsi" w:cstheme="majorHAnsi"/>
          <w:bCs/>
          <w:color w:val="000000"/>
          <w:sz w:val="22"/>
          <w:szCs w:val="22"/>
        </w:rPr>
        <w:t>4</w:t>
      </w:r>
      <w:r w:rsidR="004058B5" w:rsidRPr="003E6ABD">
        <w:rPr>
          <w:rFonts w:asciiTheme="majorHAnsi" w:hAnsiTheme="majorHAnsi" w:cstheme="majorHAnsi"/>
          <w:bCs/>
          <w:color w:val="000000"/>
          <w:sz w:val="22"/>
          <w:szCs w:val="22"/>
        </w:rPr>
        <w:t>,000</w:t>
      </w:r>
      <w:r w:rsidR="00061C3F">
        <w:rPr>
          <w:rFonts w:asciiTheme="majorHAnsi" w:hAnsiTheme="majorHAnsi" w:cstheme="majorHAnsi"/>
          <w:bCs/>
          <w:color w:val="000000"/>
          <w:sz w:val="22"/>
          <w:szCs w:val="22"/>
        </w:rPr>
        <w:t xml:space="preserve"> – 1</w:t>
      </w:r>
      <w:r w:rsidR="00A3050E">
        <w:rPr>
          <w:rFonts w:asciiTheme="majorHAnsi" w:hAnsiTheme="majorHAnsi" w:cstheme="majorHAnsi"/>
          <w:bCs/>
          <w:color w:val="000000"/>
          <w:sz w:val="22"/>
          <w:szCs w:val="22"/>
        </w:rPr>
        <w:t>4</w:t>
      </w:r>
      <w:r w:rsidR="000F75A3">
        <w:rPr>
          <w:rFonts w:asciiTheme="majorHAnsi" w:hAnsiTheme="majorHAnsi" w:cstheme="majorHAnsi"/>
          <w:bCs/>
          <w:color w:val="000000"/>
          <w:sz w:val="22"/>
          <w:szCs w:val="22"/>
        </w:rPr>
        <w:t>5</w:t>
      </w:r>
      <w:r w:rsidR="00061C3F">
        <w:rPr>
          <w:rFonts w:asciiTheme="majorHAnsi" w:hAnsiTheme="majorHAnsi" w:cstheme="majorHAnsi"/>
          <w:bCs/>
          <w:color w:val="000000"/>
          <w:sz w:val="22"/>
          <w:szCs w:val="22"/>
        </w:rPr>
        <w:t>,000 tonnes</w:t>
      </w:r>
      <w:r w:rsidRPr="003E6ABD">
        <w:rPr>
          <w:rFonts w:asciiTheme="majorHAnsi" w:hAnsiTheme="majorHAnsi" w:cstheme="majorHAnsi"/>
          <w:color w:val="000000"/>
          <w:sz w:val="22"/>
          <w:szCs w:val="22"/>
        </w:rPr>
        <w:t xml:space="preserve">. </w:t>
      </w:r>
    </w:p>
    <w:p w14:paraId="27A6A70B" w14:textId="77777777" w:rsidR="00AA0621" w:rsidRPr="003E6ABD" w:rsidRDefault="00061C3F"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r>
        <w:rPr>
          <w:rFonts w:asciiTheme="majorHAnsi" w:hAnsiTheme="majorHAnsi" w:cstheme="majorHAnsi"/>
          <w:i/>
          <w:color w:val="000000"/>
          <w:sz w:val="22"/>
          <w:szCs w:val="22"/>
        </w:rPr>
        <w:t xml:space="preserve">The </w:t>
      </w:r>
      <w:proofErr w:type="spellStart"/>
      <w:r w:rsidR="00F11DE4" w:rsidRPr="003E6ABD">
        <w:rPr>
          <w:rFonts w:asciiTheme="majorHAnsi" w:hAnsiTheme="majorHAnsi" w:cstheme="majorHAnsi"/>
          <w:i/>
          <w:color w:val="000000"/>
          <w:sz w:val="22"/>
          <w:szCs w:val="22"/>
        </w:rPr>
        <w:t>Sambor</w:t>
      </w:r>
      <w:proofErr w:type="spellEnd"/>
      <w:r w:rsidR="00E94108" w:rsidRPr="00E94108">
        <w:rPr>
          <w:rFonts w:asciiTheme="majorHAnsi" w:hAnsiTheme="majorHAnsi" w:cstheme="majorHAnsi"/>
          <w:i/>
          <w:iCs/>
          <w:color w:val="000000"/>
          <w:sz w:val="22"/>
          <w:szCs w:val="22"/>
        </w:rPr>
        <w:t xml:space="preserve"> dam</w:t>
      </w:r>
      <w:r w:rsidR="00F10A5A">
        <w:rPr>
          <w:rFonts w:asciiTheme="majorHAnsi" w:hAnsiTheme="majorHAnsi" w:cstheme="majorHAnsi"/>
          <w:color w:val="000000"/>
          <w:sz w:val="22"/>
          <w:szCs w:val="22"/>
        </w:rPr>
        <w:t xml:space="preserve"> </w:t>
      </w:r>
      <w:r w:rsidR="00AA0621" w:rsidRPr="003E6ABD">
        <w:rPr>
          <w:rFonts w:asciiTheme="majorHAnsi" w:hAnsiTheme="majorHAnsi" w:cstheme="majorHAnsi"/>
          <w:color w:val="000000"/>
          <w:sz w:val="22"/>
          <w:szCs w:val="22"/>
        </w:rPr>
        <w:t>alone</w:t>
      </w:r>
      <w:r>
        <w:rPr>
          <w:rFonts w:asciiTheme="majorHAnsi" w:hAnsiTheme="majorHAnsi" w:cstheme="majorHAnsi"/>
          <w:color w:val="000000"/>
          <w:sz w:val="22"/>
          <w:szCs w:val="22"/>
        </w:rPr>
        <w:t xml:space="preserve"> </w:t>
      </w:r>
      <w:r w:rsidR="00F11DE4" w:rsidRPr="003E6ABD">
        <w:rPr>
          <w:rFonts w:asciiTheme="majorHAnsi" w:hAnsiTheme="majorHAnsi" w:cstheme="majorHAnsi"/>
          <w:color w:val="000000"/>
          <w:sz w:val="22"/>
          <w:szCs w:val="22"/>
        </w:rPr>
        <w:t>is predicted to reduce yields of fi</w:t>
      </w:r>
      <w:r w:rsidR="00AA0621" w:rsidRPr="003E6ABD">
        <w:rPr>
          <w:rFonts w:asciiTheme="majorHAnsi" w:hAnsiTheme="majorHAnsi" w:cstheme="majorHAnsi"/>
          <w:color w:val="000000"/>
          <w:sz w:val="22"/>
          <w:szCs w:val="22"/>
        </w:rPr>
        <w:t>sh and OAA by approximately 16% to</w:t>
      </w:r>
      <w:r w:rsidR="00F11DE4" w:rsidRPr="003E6ABD">
        <w:rPr>
          <w:rFonts w:asciiTheme="majorHAnsi" w:hAnsiTheme="majorHAnsi" w:cstheme="majorHAnsi"/>
          <w:color w:val="000000"/>
          <w:sz w:val="22"/>
          <w:szCs w:val="22"/>
        </w:rPr>
        <w:t xml:space="preserve"> </w:t>
      </w:r>
      <w:r w:rsidRPr="003E6ABD">
        <w:rPr>
          <w:rFonts w:asciiTheme="majorHAnsi" w:hAnsiTheme="majorHAnsi" w:cstheme="majorHAnsi"/>
          <w:color w:val="000000"/>
          <w:sz w:val="22"/>
          <w:szCs w:val="22"/>
        </w:rPr>
        <w:t>3</w:t>
      </w:r>
      <w:r>
        <w:rPr>
          <w:rFonts w:asciiTheme="majorHAnsi" w:hAnsiTheme="majorHAnsi" w:cstheme="majorHAnsi"/>
          <w:color w:val="000000"/>
          <w:sz w:val="22"/>
          <w:szCs w:val="22"/>
        </w:rPr>
        <w:t>0</w:t>
      </w:r>
      <w:r w:rsidRPr="003E6ABD">
        <w:rPr>
          <w:rFonts w:asciiTheme="majorHAnsi" w:hAnsiTheme="majorHAnsi" w:cstheme="majorHAnsi"/>
          <w:color w:val="000000"/>
          <w:sz w:val="22"/>
          <w:szCs w:val="22"/>
        </w:rPr>
        <w:t xml:space="preserve"> </w:t>
      </w:r>
      <w:r w:rsidR="00F11DE4" w:rsidRPr="003E6ABD">
        <w:rPr>
          <w:rFonts w:asciiTheme="majorHAnsi" w:hAnsiTheme="majorHAnsi" w:cstheme="majorHAnsi"/>
          <w:color w:val="000000"/>
          <w:sz w:val="22"/>
          <w:szCs w:val="22"/>
        </w:rPr>
        <w:t xml:space="preserve">% or </w:t>
      </w:r>
      <w:r w:rsidR="00A3050E">
        <w:rPr>
          <w:rFonts w:asciiTheme="majorHAnsi" w:hAnsiTheme="majorHAnsi" w:cstheme="majorHAnsi"/>
          <w:bCs/>
          <w:color w:val="000000"/>
          <w:sz w:val="22"/>
          <w:szCs w:val="22"/>
        </w:rPr>
        <w:t>9</w:t>
      </w:r>
      <w:r w:rsidR="000F75A3">
        <w:rPr>
          <w:rFonts w:asciiTheme="majorHAnsi" w:hAnsiTheme="majorHAnsi" w:cstheme="majorHAnsi"/>
          <w:bCs/>
          <w:color w:val="000000"/>
          <w:sz w:val="22"/>
          <w:szCs w:val="22"/>
        </w:rPr>
        <w:t>9</w:t>
      </w:r>
      <w:r w:rsidR="00F11DE4" w:rsidRPr="003E6ABD">
        <w:rPr>
          <w:rFonts w:asciiTheme="majorHAnsi" w:hAnsiTheme="majorHAnsi" w:cstheme="majorHAnsi"/>
          <w:bCs/>
          <w:color w:val="000000"/>
          <w:sz w:val="22"/>
          <w:szCs w:val="22"/>
        </w:rPr>
        <w:t xml:space="preserve">,000 – </w:t>
      </w:r>
      <w:r>
        <w:rPr>
          <w:rFonts w:asciiTheme="majorHAnsi" w:hAnsiTheme="majorHAnsi" w:cstheme="majorHAnsi"/>
          <w:bCs/>
          <w:color w:val="000000"/>
          <w:sz w:val="22"/>
          <w:szCs w:val="22"/>
        </w:rPr>
        <w:t>18</w:t>
      </w:r>
      <w:r w:rsidR="000F75A3">
        <w:rPr>
          <w:rFonts w:asciiTheme="majorHAnsi" w:hAnsiTheme="majorHAnsi" w:cstheme="majorHAnsi"/>
          <w:bCs/>
          <w:color w:val="000000"/>
          <w:sz w:val="22"/>
          <w:szCs w:val="22"/>
        </w:rPr>
        <w:t>3</w:t>
      </w:r>
      <w:r w:rsidR="00F11DE4" w:rsidRPr="003E6ABD">
        <w:rPr>
          <w:rFonts w:asciiTheme="majorHAnsi" w:hAnsiTheme="majorHAnsi" w:cstheme="majorHAnsi"/>
          <w:bCs/>
          <w:color w:val="000000"/>
          <w:sz w:val="22"/>
          <w:szCs w:val="22"/>
        </w:rPr>
        <w:t>,000</w:t>
      </w:r>
      <w:r>
        <w:rPr>
          <w:rFonts w:asciiTheme="majorHAnsi" w:hAnsiTheme="majorHAnsi" w:cstheme="majorHAnsi"/>
          <w:bCs/>
          <w:color w:val="000000"/>
          <w:sz w:val="22"/>
          <w:szCs w:val="22"/>
        </w:rPr>
        <w:t xml:space="preserve"> </w:t>
      </w:r>
      <w:r w:rsidR="00AA0621" w:rsidRPr="003E6ABD">
        <w:rPr>
          <w:rFonts w:asciiTheme="majorHAnsi" w:hAnsiTheme="majorHAnsi" w:cstheme="majorHAnsi"/>
          <w:bCs/>
          <w:color w:val="000000"/>
          <w:sz w:val="22"/>
          <w:szCs w:val="22"/>
        </w:rPr>
        <w:t xml:space="preserve">tonnes </w:t>
      </w:r>
      <w:r>
        <w:rPr>
          <w:rFonts w:asciiTheme="majorHAnsi" w:hAnsiTheme="majorHAnsi" w:cstheme="majorHAnsi"/>
          <w:bCs/>
          <w:color w:val="000000"/>
          <w:sz w:val="22"/>
          <w:szCs w:val="22"/>
        </w:rPr>
        <w:t>compared to 2011</w:t>
      </w:r>
      <w:r w:rsidRPr="003E6ABD">
        <w:rPr>
          <w:rFonts w:asciiTheme="majorHAnsi" w:hAnsiTheme="majorHAnsi" w:cstheme="majorHAnsi"/>
          <w:bCs/>
          <w:color w:val="000000"/>
          <w:sz w:val="22"/>
          <w:szCs w:val="22"/>
        </w:rPr>
        <w:t xml:space="preserve"> </w:t>
      </w:r>
      <w:r w:rsidR="00AA0621" w:rsidRPr="003E6ABD">
        <w:rPr>
          <w:rFonts w:asciiTheme="majorHAnsi" w:hAnsiTheme="majorHAnsi" w:cstheme="majorHAnsi"/>
          <w:bCs/>
          <w:color w:val="000000"/>
          <w:sz w:val="22"/>
          <w:szCs w:val="22"/>
        </w:rPr>
        <w:t>baseline values.</w:t>
      </w:r>
    </w:p>
    <w:p w14:paraId="555EBFBD" w14:textId="1C168542" w:rsidR="00AC2F90" w:rsidRDefault="00AA0621"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r w:rsidRPr="003E6ABD">
        <w:rPr>
          <w:rFonts w:asciiTheme="majorHAnsi" w:hAnsiTheme="majorHAnsi" w:cstheme="majorHAnsi"/>
          <w:color w:val="000000"/>
          <w:sz w:val="22"/>
          <w:szCs w:val="22"/>
        </w:rPr>
        <w:t xml:space="preserve">This reduction is almost </w:t>
      </w:r>
      <w:r w:rsidR="00F11DE4" w:rsidRPr="003E6ABD">
        <w:rPr>
          <w:rFonts w:asciiTheme="majorHAnsi" w:hAnsiTheme="majorHAnsi" w:cstheme="majorHAnsi"/>
          <w:color w:val="000000"/>
          <w:sz w:val="22"/>
          <w:szCs w:val="22"/>
        </w:rPr>
        <w:t>as much as if all 11 ma</w:t>
      </w:r>
      <w:r w:rsidRPr="003E6ABD">
        <w:rPr>
          <w:rFonts w:asciiTheme="majorHAnsi" w:hAnsiTheme="majorHAnsi" w:cstheme="majorHAnsi"/>
          <w:color w:val="000000"/>
          <w:sz w:val="22"/>
          <w:szCs w:val="22"/>
        </w:rPr>
        <w:t xml:space="preserve">instream dams were constructed, </w:t>
      </w:r>
      <w:r w:rsidR="00061C3F">
        <w:rPr>
          <w:rFonts w:asciiTheme="majorHAnsi" w:hAnsiTheme="majorHAnsi" w:cstheme="majorHAnsi"/>
          <w:color w:val="000000"/>
          <w:sz w:val="22"/>
          <w:szCs w:val="22"/>
        </w:rPr>
        <w:t xml:space="preserve">because the </w:t>
      </w:r>
      <w:proofErr w:type="spellStart"/>
      <w:r w:rsidR="00061C3F">
        <w:rPr>
          <w:rFonts w:asciiTheme="majorHAnsi" w:hAnsiTheme="majorHAnsi" w:cstheme="majorHAnsi"/>
          <w:color w:val="000000"/>
          <w:sz w:val="22"/>
          <w:szCs w:val="22"/>
        </w:rPr>
        <w:t>Sambor</w:t>
      </w:r>
      <w:proofErr w:type="spellEnd"/>
      <w:r w:rsidR="00061C3F">
        <w:rPr>
          <w:rFonts w:asciiTheme="majorHAnsi" w:hAnsiTheme="majorHAnsi" w:cstheme="majorHAnsi"/>
          <w:color w:val="000000"/>
          <w:sz w:val="22"/>
          <w:szCs w:val="22"/>
        </w:rPr>
        <w:t xml:space="preserve"> dam would alone, being the closest to </w:t>
      </w:r>
      <w:r w:rsidR="00265A5A">
        <w:rPr>
          <w:rFonts w:asciiTheme="majorHAnsi" w:hAnsiTheme="majorHAnsi" w:cstheme="majorHAnsi"/>
          <w:color w:val="000000"/>
          <w:sz w:val="22"/>
          <w:szCs w:val="22"/>
        </w:rPr>
        <w:t xml:space="preserve">Cambodian productive </w:t>
      </w:r>
      <w:r w:rsidR="00061C3F">
        <w:rPr>
          <w:rFonts w:asciiTheme="majorHAnsi" w:hAnsiTheme="majorHAnsi" w:cstheme="majorHAnsi"/>
          <w:color w:val="000000"/>
          <w:sz w:val="22"/>
          <w:szCs w:val="22"/>
        </w:rPr>
        <w:t>floo</w:t>
      </w:r>
      <w:r w:rsidR="00C21B8C">
        <w:rPr>
          <w:rFonts w:asciiTheme="majorHAnsi" w:hAnsiTheme="majorHAnsi" w:cstheme="majorHAnsi"/>
          <w:color w:val="000000"/>
          <w:sz w:val="22"/>
          <w:szCs w:val="22"/>
        </w:rPr>
        <w:t>d</w:t>
      </w:r>
      <w:r w:rsidR="00061C3F">
        <w:rPr>
          <w:rFonts w:asciiTheme="majorHAnsi" w:hAnsiTheme="majorHAnsi" w:cstheme="majorHAnsi"/>
          <w:color w:val="000000"/>
          <w:sz w:val="22"/>
          <w:szCs w:val="22"/>
        </w:rPr>
        <w:t xml:space="preserve">plains, would block access to spawning ground </w:t>
      </w:r>
      <w:r w:rsidR="00265A5A">
        <w:rPr>
          <w:rFonts w:asciiTheme="majorHAnsi" w:hAnsiTheme="majorHAnsi" w:cstheme="majorHAnsi"/>
          <w:color w:val="000000"/>
          <w:sz w:val="22"/>
          <w:szCs w:val="22"/>
        </w:rPr>
        <w:t xml:space="preserve">for all the long distance migratory fish found in these floodplains. Once </w:t>
      </w:r>
      <w:proofErr w:type="gramStart"/>
      <w:r w:rsidR="00265A5A">
        <w:rPr>
          <w:rFonts w:asciiTheme="majorHAnsi" w:hAnsiTheme="majorHAnsi" w:cstheme="majorHAnsi"/>
          <w:color w:val="000000"/>
          <w:sz w:val="22"/>
          <w:szCs w:val="22"/>
        </w:rPr>
        <w:t xml:space="preserve">access is blocked by </w:t>
      </w:r>
      <w:proofErr w:type="spellStart"/>
      <w:r w:rsidR="00265A5A">
        <w:rPr>
          <w:rFonts w:asciiTheme="majorHAnsi" w:hAnsiTheme="majorHAnsi" w:cstheme="majorHAnsi"/>
          <w:color w:val="000000"/>
          <w:sz w:val="22"/>
          <w:szCs w:val="22"/>
        </w:rPr>
        <w:t>Sambor</w:t>
      </w:r>
      <w:proofErr w:type="spellEnd"/>
      <w:proofErr w:type="gramEnd"/>
      <w:r w:rsidR="00265A5A">
        <w:rPr>
          <w:rFonts w:asciiTheme="majorHAnsi" w:hAnsiTheme="majorHAnsi" w:cstheme="majorHAnsi"/>
          <w:color w:val="000000"/>
          <w:sz w:val="22"/>
          <w:szCs w:val="22"/>
        </w:rPr>
        <w:t xml:space="preserve">, the other dams would have </w:t>
      </w:r>
      <w:r w:rsidR="00C21B8C">
        <w:rPr>
          <w:rFonts w:asciiTheme="majorHAnsi" w:hAnsiTheme="majorHAnsi" w:cstheme="majorHAnsi"/>
          <w:color w:val="000000"/>
          <w:sz w:val="22"/>
          <w:szCs w:val="22"/>
        </w:rPr>
        <w:t>no</w:t>
      </w:r>
      <w:r w:rsidR="00265A5A">
        <w:rPr>
          <w:rFonts w:asciiTheme="majorHAnsi" w:hAnsiTheme="majorHAnsi" w:cstheme="majorHAnsi"/>
          <w:color w:val="000000"/>
          <w:sz w:val="22"/>
          <w:szCs w:val="22"/>
        </w:rPr>
        <w:t xml:space="preserve"> additional </w:t>
      </w:r>
      <w:r w:rsidR="00C21B8C">
        <w:rPr>
          <w:rFonts w:asciiTheme="majorHAnsi" w:hAnsiTheme="majorHAnsi" w:cstheme="majorHAnsi"/>
          <w:color w:val="000000"/>
          <w:sz w:val="22"/>
          <w:szCs w:val="22"/>
        </w:rPr>
        <w:t>impact on long-</w:t>
      </w:r>
      <w:r w:rsidR="00265A5A">
        <w:rPr>
          <w:rFonts w:asciiTheme="majorHAnsi" w:hAnsiTheme="majorHAnsi" w:cstheme="majorHAnsi"/>
          <w:color w:val="000000"/>
          <w:sz w:val="22"/>
          <w:szCs w:val="22"/>
        </w:rPr>
        <w:t>distance migratory fish harvested in Cambodia. However the other dams would naturally have a</w:t>
      </w:r>
      <w:r w:rsidR="00AC2F90">
        <w:rPr>
          <w:rFonts w:asciiTheme="majorHAnsi" w:hAnsiTheme="majorHAnsi" w:cstheme="majorHAnsi"/>
          <w:color w:val="000000"/>
          <w:sz w:val="22"/>
          <w:szCs w:val="22"/>
        </w:rPr>
        <w:t>n im</w:t>
      </w:r>
      <w:r w:rsidR="00265A5A">
        <w:rPr>
          <w:rFonts w:asciiTheme="majorHAnsi" w:hAnsiTheme="majorHAnsi" w:cstheme="majorHAnsi"/>
          <w:color w:val="000000"/>
          <w:sz w:val="22"/>
          <w:szCs w:val="22"/>
        </w:rPr>
        <w:t>pact on the migratory species harvested in other countries and a local impact</w:t>
      </w:r>
      <w:r w:rsidR="0013582C" w:rsidRPr="003E6ABD">
        <w:rPr>
          <w:rFonts w:asciiTheme="majorHAnsi" w:hAnsiTheme="majorHAnsi" w:cstheme="majorHAnsi"/>
          <w:color w:val="000000"/>
          <w:sz w:val="22"/>
          <w:szCs w:val="22"/>
        </w:rPr>
        <w:t>.</w:t>
      </w:r>
    </w:p>
    <w:p w14:paraId="2EEEA036" w14:textId="77777777" w:rsidR="00206943" w:rsidRPr="003E6ABD" w:rsidRDefault="0002002B"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r w:rsidRPr="003E6ABD">
        <w:rPr>
          <w:rFonts w:asciiTheme="majorHAnsi" w:hAnsiTheme="majorHAnsi" w:cstheme="majorHAnsi"/>
          <w:color w:val="000000"/>
          <w:sz w:val="22"/>
          <w:szCs w:val="22"/>
        </w:rPr>
        <w:t xml:space="preserve">Given the strong migratory behaviour of about a third of fish </w:t>
      </w:r>
      <w:r w:rsidR="00A2487A">
        <w:rPr>
          <w:rFonts w:asciiTheme="majorHAnsi" w:hAnsiTheme="majorHAnsi" w:cstheme="majorHAnsi"/>
          <w:color w:val="000000"/>
          <w:sz w:val="22"/>
          <w:szCs w:val="22"/>
        </w:rPr>
        <w:t xml:space="preserve">biomass </w:t>
      </w:r>
      <w:r w:rsidRPr="003E6ABD">
        <w:rPr>
          <w:rFonts w:asciiTheme="majorHAnsi" w:hAnsiTheme="majorHAnsi" w:cstheme="majorHAnsi"/>
          <w:color w:val="000000"/>
          <w:sz w:val="22"/>
          <w:szCs w:val="22"/>
        </w:rPr>
        <w:t xml:space="preserve">landed </w:t>
      </w:r>
      <w:r w:rsidR="00A2487A">
        <w:rPr>
          <w:rFonts w:asciiTheme="majorHAnsi" w:hAnsiTheme="majorHAnsi" w:cstheme="majorHAnsi"/>
          <w:color w:val="000000"/>
          <w:sz w:val="22"/>
          <w:szCs w:val="22"/>
        </w:rPr>
        <w:t>(38%, see Table 4)</w:t>
      </w:r>
      <w:r w:rsidRPr="003E6ABD">
        <w:rPr>
          <w:rFonts w:asciiTheme="majorHAnsi" w:hAnsiTheme="majorHAnsi" w:cstheme="majorHAnsi"/>
          <w:color w:val="000000"/>
          <w:sz w:val="22"/>
          <w:szCs w:val="22"/>
        </w:rPr>
        <w:t xml:space="preserve">, </w:t>
      </w:r>
      <w:r w:rsidR="00A2487A">
        <w:rPr>
          <w:rFonts w:asciiTheme="majorHAnsi" w:hAnsiTheme="majorHAnsi" w:cstheme="majorHAnsi"/>
          <w:color w:val="000000"/>
          <w:sz w:val="22"/>
          <w:szCs w:val="22"/>
        </w:rPr>
        <w:t>t</w:t>
      </w:r>
      <w:r w:rsidR="00B20C18" w:rsidRPr="003E6ABD">
        <w:rPr>
          <w:rFonts w:asciiTheme="majorHAnsi" w:hAnsiTheme="majorHAnsi" w:cstheme="majorHAnsi"/>
          <w:color w:val="000000"/>
          <w:sz w:val="22"/>
          <w:szCs w:val="22"/>
        </w:rPr>
        <w:t>he vast majority of the</w:t>
      </w:r>
      <w:r w:rsidR="00DA346D" w:rsidRPr="003E6ABD">
        <w:rPr>
          <w:rFonts w:asciiTheme="majorHAnsi" w:hAnsiTheme="majorHAnsi" w:cstheme="majorHAnsi"/>
          <w:color w:val="000000"/>
          <w:sz w:val="22"/>
          <w:szCs w:val="22"/>
        </w:rPr>
        <w:t xml:space="preserve"> predicted losses would be among species that belong to the highly migratory </w:t>
      </w:r>
      <w:r w:rsidR="00DD4332">
        <w:rPr>
          <w:rFonts w:asciiTheme="majorHAnsi" w:hAnsiTheme="majorHAnsi" w:cstheme="majorHAnsi"/>
          <w:i/>
          <w:iCs/>
          <w:color w:val="000000"/>
          <w:sz w:val="22"/>
          <w:szCs w:val="22"/>
        </w:rPr>
        <w:t xml:space="preserve">long distance </w:t>
      </w:r>
      <w:proofErr w:type="gramStart"/>
      <w:r w:rsidR="00DD4332">
        <w:rPr>
          <w:rFonts w:asciiTheme="majorHAnsi" w:hAnsiTheme="majorHAnsi" w:cstheme="majorHAnsi"/>
          <w:i/>
          <w:iCs/>
          <w:color w:val="000000"/>
          <w:sz w:val="22"/>
          <w:szCs w:val="22"/>
        </w:rPr>
        <w:t>migrants</w:t>
      </w:r>
      <w:proofErr w:type="gramEnd"/>
      <w:r w:rsidR="00A2487A">
        <w:rPr>
          <w:rFonts w:asciiTheme="majorHAnsi" w:hAnsiTheme="majorHAnsi" w:cstheme="majorHAnsi"/>
          <w:i/>
          <w:iCs/>
          <w:color w:val="000000"/>
          <w:sz w:val="22"/>
          <w:szCs w:val="22"/>
        </w:rPr>
        <w:t xml:space="preserve"> </w:t>
      </w:r>
      <w:r w:rsidR="00DA346D" w:rsidRPr="003E6ABD">
        <w:rPr>
          <w:rFonts w:asciiTheme="majorHAnsi" w:hAnsiTheme="majorHAnsi" w:cstheme="majorHAnsi"/>
          <w:color w:val="000000"/>
          <w:sz w:val="22"/>
          <w:szCs w:val="22"/>
        </w:rPr>
        <w:t>guild.</w:t>
      </w:r>
    </w:p>
    <w:p w14:paraId="6EEAF5FD" w14:textId="2702E9CE" w:rsidR="00A2487A" w:rsidRDefault="00206943" w:rsidP="00483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r w:rsidRPr="003E6ABD">
        <w:rPr>
          <w:rFonts w:asciiTheme="majorHAnsi" w:hAnsiTheme="majorHAnsi" w:cstheme="majorHAnsi"/>
          <w:color w:val="000000"/>
          <w:sz w:val="22"/>
          <w:szCs w:val="22"/>
        </w:rPr>
        <w:t xml:space="preserve">Predicted losses of </w:t>
      </w:r>
      <w:r w:rsidR="00A2487A">
        <w:rPr>
          <w:rFonts w:asciiTheme="majorHAnsi" w:hAnsiTheme="majorHAnsi" w:cstheme="majorHAnsi"/>
          <w:color w:val="000000"/>
          <w:sz w:val="22"/>
          <w:szCs w:val="22"/>
        </w:rPr>
        <w:t>Other Aquatic Animals</w:t>
      </w:r>
      <w:r w:rsidR="00A2487A" w:rsidRPr="003E6ABD">
        <w:rPr>
          <w:rFonts w:asciiTheme="majorHAnsi" w:hAnsiTheme="majorHAnsi" w:cstheme="majorHAnsi"/>
          <w:color w:val="000000"/>
          <w:sz w:val="22"/>
          <w:szCs w:val="22"/>
        </w:rPr>
        <w:t xml:space="preserve"> </w:t>
      </w:r>
      <w:r w:rsidRPr="003E6ABD">
        <w:rPr>
          <w:rFonts w:asciiTheme="majorHAnsi" w:hAnsiTheme="majorHAnsi" w:cstheme="majorHAnsi"/>
          <w:color w:val="000000"/>
          <w:sz w:val="22"/>
          <w:szCs w:val="22"/>
        </w:rPr>
        <w:t>by</w:t>
      </w:r>
      <w:r w:rsidR="0002002B" w:rsidRPr="003E6ABD">
        <w:rPr>
          <w:rFonts w:asciiTheme="majorHAnsi" w:hAnsiTheme="majorHAnsi" w:cstheme="majorHAnsi"/>
          <w:color w:val="000000"/>
          <w:sz w:val="22"/>
          <w:szCs w:val="22"/>
        </w:rPr>
        <w:t xml:space="preserve"> 2030</w:t>
      </w:r>
      <w:r w:rsidR="001163D7" w:rsidRPr="003E6ABD">
        <w:rPr>
          <w:rFonts w:asciiTheme="majorHAnsi" w:hAnsiTheme="majorHAnsi" w:cstheme="majorHAnsi"/>
          <w:color w:val="000000"/>
          <w:sz w:val="22"/>
          <w:szCs w:val="22"/>
        </w:rPr>
        <w:t xml:space="preserve"> </w:t>
      </w:r>
      <w:r w:rsidR="00A2487A">
        <w:rPr>
          <w:rFonts w:asciiTheme="majorHAnsi" w:hAnsiTheme="majorHAnsi" w:cstheme="majorHAnsi"/>
          <w:color w:val="000000"/>
          <w:sz w:val="22"/>
          <w:szCs w:val="22"/>
        </w:rPr>
        <w:t xml:space="preserve">and in absence of dams </w:t>
      </w:r>
      <w:r w:rsidR="001163D7" w:rsidRPr="003E6ABD">
        <w:rPr>
          <w:rFonts w:asciiTheme="majorHAnsi" w:hAnsiTheme="majorHAnsi" w:cstheme="majorHAnsi"/>
          <w:color w:val="000000"/>
          <w:sz w:val="22"/>
          <w:szCs w:val="22"/>
        </w:rPr>
        <w:t xml:space="preserve">would be </w:t>
      </w:r>
      <w:r w:rsidR="00A2487A">
        <w:rPr>
          <w:rFonts w:asciiTheme="majorHAnsi" w:hAnsiTheme="majorHAnsi" w:cstheme="majorHAnsi"/>
          <w:color w:val="000000"/>
          <w:sz w:val="22"/>
          <w:szCs w:val="22"/>
        </w:rPr>
        <w:t>minimal and</w:t>
      </w:r>
      <w:r w:rsidR="0002002B" w:rsidRPr="003E6ABD">
        <w:rPr>
          <w:rFonts w:asciiTheme="majorHAnsi" w:hAnsiTheme="majorHAnsi" w:cstheme="majorHAnsi"/>
          <w:color w:val="000000"/>
          <w:sz w:val="22"/>
          <w:szCs w:val="22"/>
        </w:rPr>
        <w:t xml:space="preserve"> mainly due to reductions in wetlands area</w:t>
      </w:r>
      <w:r w:rsidR="00A2487A">
        <w:rPr>
          <w:rFonts w:asciiTheme="majorHAnsi" w:hAnsiTheme="majorHAnsi" w:cstheme="majorHAnsi"/>
          <w:color w:val="000000"/>
          <w:sz w:val="22"/>
          <w:szCs w:val="22"/>
        </w:rPr>
        <w:t>, and m</w:t>
      </w:r>
      <w:r w:rsidR="0002002B" w:rsidRPr="003E6ABD">
        <w:rPr>
          <w:rFonts w:asciiTheme="majorHAnsi" w:hAnsiTheme="majorHAnsi" w:cstheme="majorHAnsi"/>
          <w:color w:val="000000"/>
          <w:sz w:val="22"/>
          <w:szCs w:val="22"/>
        </w:rPr>
        <w:t xml:space="preserve">ainstream dams would reduce the yields </w:t>
      </w:r>
      <w:r w:rsidR="00A2487A">
        <w:rPr>
          <w:rFonts w:asciiTheme="majorHAnsi" w:hAnsiTheme="majorHAnsi" w:cstheme="majorHAnsi"/>
          <w:color w:val="000000"/>
          <w:sz w:val="22"/>
          <w:szCs w:val="22"/>
        </w:rPr>
        <w:t xml:space="preserve">of OAAs </w:t>
      </w:r>
      <w:r w:rsidR="0002002B" w:rsidRPr="003E6ABD">
        <w:rPr>
          <w:rFonts w:asciiTheme="majorHAnsi" w:hAnsiTheme="majorHAnsi" w:cstheme="majorHAnsi"/>
          <w:color w:val="000000"/>
          <w:sz w:val="22"/>
          <w:szCs w:val="22"/>
        </w:rPr>
        <w:t xml:space="preserve">by a further </w:t>
      </w:r>
      <w:r w:rsidR="001163D7" w:rsidRPr="003E6ABD">
        <w:rPr>
          <w:rFonts w:asciiTheme="majorHAnsi" w:hAnsiTheme="majorHAnsi" w:cstheme="majorHAnsi"/>
          <w:color w:val="000000"/>
          <w:sz w:val="22"/>
          <w:szCs w:val="22"/>
        </w:rPr>
        <w:t>4%</w:t>
      </w:r>
      <w:r w:rsidR="0002002B" w:rsidRPr="003E6ABD">
        <w:rPr>
          <w:rFonts w:asciiTheme="majorHAnsi" w:hAnsiTheme="majorHAnsi" w:cstheme="majorHAnsi"/>
          <w:color w:val="000000"/>
          <w:sz w:val="22"/>
          <w:szCs w:val="22"/>
        </w:rPr>
        <w:t>.</w:t>
      </w:r>
    </w:p>
    <w:p w14:paraId="46EBE651" w14:textId="77777777" w:rsidR="0002002B" w:rsidRDefault="0002002B" w:rsidP="003E6ABD">
      <w:pPr>
        <w:jc w:val="both"/>
        <w:rPr>
          <w:rFonts w:asciiTheme="majorHAnsi" w:hAnsiTheme="majorHAnsi" w:cstheme="majorHAnsi"/>
          <w:color w:val="000000"/>
          <w:sz w:val="22"/>
          <w:szCs w:val="22"/>
        </w:rPr>
      </w:pPr>
      <w:r w:rsidRPr="003E6ABD">
        <w:rPr>
          <w:rFonts w:asciiTheme="majorHAnsi" w:hAnsiTheme="majorHAnsi" w:cstheme="majorHAnsi"/>
          <w:color w:val="000000"/>
          <w:sz w:val="22"/>
          <w:szCs w:val="22"/>
        </w:rPr>
        <w:t xml:space="preserve">Mainstream Cambodian dams are therefore predicted to reduce the supply of inland fish and OAA for consumption by between </w:t>
      </w:r>
      <w:r w:rsidR="00A2487A">
        <w:rPr>
          <w:rFonts w:asciiTheme="majorHAnsi" w:hAnsiTheme="majorHAnsi" w:cstheme="majorHAnsi"/>
          <w:bCs/>
          <w:color w:val="000000"/>
          <w:sz w:val="22"/>
          <w:szCs w:val="22"/>
        </w:rPr>
        <w:t>34</w:t>
      </w:r>
      <w:r w:rsidR="00206943" w:rsidRPr="003E6ABD">
        <w:rPr>
          <w:rFonts w:asciiTheme="majorHAnsi" w:hAnsiTheme="majorHAnsi" w:cstheme="majorHAnsi"/>
          <w:bCs/>
          <w:color w:val="000000"/>
          <w:sz w:val="22"/>
          <w:szCs w:val="22"/>
        </w:rPr>
        <w:t>,000 to</w:t>
      </w:r>
      <w:r w:rsidRPr="003E6ABD">
        <w:rPr>
          <w:rFonts w:asciiTheme="majorHAnsi" w:hAnsiTheme="majorHAnsi" w:cstheme="majorHAnsi"/>
          <w:bCs/>
          <w:color w:val="000000"/>
          <w:sz w:val="22"/>
          <w:szCs w:val="22"/>
        </w:rPr>
        <w:t xml:space="preserve"> </w:t>
      </w:r>
      <w:r w:rsidR="00A2487A">
        <w:rPr>
          <w:rFonts w:asciiTheme="majorHAnsi" w:hAnsiTheme="majorHAnsi" w:cstheme="majorHAnsi"/>
          <w:bCs/>
          <w:color w:val="000000"/>
          <w:sz w:val="22"/>
          <w:szCs w:val="22"/>
        </w:rPr>
        <w:t>183</w:t>
      </w:r>
      <w:r w:rsidRPr="003E6ABD">
        <w:rPr>
          <w:rFonts w:asciiTheme="majorHAnsi" w:hAnsiTheme="majorHAnsi" w:cstheme="majorHAnsi"/>
          <w:bCs/>
          <w:color w:val="000000"/>
          <w:sz w:val="22"/>
          <w:szCs w:val="22"/>
        </w:rPr>
        <w:t xml:space="preserve">,000 </w:t>
      </w:r>
      <w:r w:rsidR="00206943" w:rsidRPr="003E6ABD">
        <w:rPr>
          <w:rFonts w:asciiTheme="majorHAnsi" w:hAnsiTheme="majorHAnsi" w:cstheme="majorHAnsi"/>
          <w:bCs/>
          <w:color w:val="000000"/>
          <w:sz w:val="22"/>
          <w:szCs w:val="22"/>
        </w:rPr>
        <w:t>tonnes from the baseline values</w:t>
      </w:r>
      <w:r w:rsidR="00A2487A">
        <w:rPr>
          <w:rFonts w:asciiTheme="majorHAnsi" w:hAnsiTheme="majorHAnsi" w:cstheme="majorHAnsi"/>
          <w:bCs/>
          <w:color w:val="000000"/>
          <w:sz w:val="22"/>
          <w:szCs w:val="22"/>
        </w:rPr>
        <w:t xml:space="preserve"> </w:t>
      </w:r>
      <w:r w:rsidRPr="003E6ABD">
        <w:rPr>
          <w:rFonts w:asciiTheme="majorHAnsi" w:hAnsiTheme="majorHAnsi" w:cstheme="majorHAnsi"/>
          <w:color w:val="000000"/>
          <w:sz w:val="22"/>
          <w:szCs w:val="22"/>
        </w:rPr>
        <w:t>depending</w:t>
      </w:r>
      <w:r w:rsidR="00A2487A">
        <w:rPr>
          <w:rFonts w:asciiTheme="majorHAnsi" w:hAnsiTheme="majorHAnsi" w:cstheme="majorHAnsi"/>
          <w:color w:val="000000"/>
          <w:sz w:val="22"/>
          <w:szCs w:val="22"/>
        </w:rPr>
        <w:t xml:space="preserve"> mainly</w:t>
      </w:r>
      <w:r w:rsidRPr="003E6ABD">
        <w:rPr>
          <w:rFonts w:asciiTheme="majorHAnsi" w:hAnsiTheme="majorHAnsi" w:cstheme="majorHAnsi"/>
          <w:color w:val="000000"/>
          <w:sz w:val="22"/>
          <w:szCs w:val="22"/>
        </w:rPr>
        <w:t xml:space="preserve"> upon the hypothesised distribution of </w:t>
      </w:r>
      <w:r w:rsidR="00DD4332">
        <w:rPr>
          <w:rFonts w:asciiTheme="majorHAnsi" w:hAnsiTheme="majorHAnsi" w:cstheme="majorHAnsi"/>
          <w:i/>
          <w:iCs/>
          <w:color w:val="000000"/>
          <w:sz w:val="22"/>
          <w:szCs w:val="22"/>
        </w:rPr>
        <w:t>long distance migrants</w:t>
      </w:r>
      <w:r w:rsidR="00A2487A">
        <w:rPr>
          <w:rFonts w:asciiTheme="majorHAnsi" w:hAnsiTheme="majorHAnsi" w:cstheme="majorHAnsi"/>
          <w:i/>
          <w:iCs/>
          <w:color w:val="000000"/>
          <w:sz w:val="22"/>
          <w:szCs w:val="22"/>
        </w:rPr>
        <w:t xml:space="preserve"> </w:t>
      </w:r>
      <w:r w:rsidRPr="003E6ABD">
        <w:rPr>
          <w:rFonts w:asciiTheme="majorHAnsi" w:hAnsiTheme="majorHAnsi" w:cstheme="majorHAnsi"/>
          <w:color w:val="000000"/>
          <w:sz w:val="22"/>
          <w:szCs w:val="22"/>
        </w:rPr>
        <w:t xml:space="preserve">spawning habitat. </w:t>
      </w:r>
      <w:r w:rsidR="00A2487A">
        <w:rPr>
          <w:rFonts w:asciiTheme="majorHAnsi" w:hAnsiTheme="majorHAnsi" w:cstheme="majorHAnsi"/>
          <w:color w:val="000000"/>
          <w:sz w:val="22"/>
          <w:szCs w:val="22"/>
        </w:rPr>
        <w:t>This highlights the importance of new research on spawning areas in order to narrow this large uncertainty range.</w:t>
      </w:r>
    </w:p>
    <w:p w14:paraId="62EF918F" w14:textId="77777777" w:rsidR="00A2487A" w:rsidRDefault="00A2487A" w:rsidP="003E6ABD">
      <w:pPr>
        <w:jc w:val="both"/>
        <w:rPr>
          <w:rFonts w:asciiTheme="majorHAnsi" w:hAnsiTheme="majorHAnsi" w:cstheme="majorHAnsi"/>
        </w:rPr>
      </w:pPr>
    </w:p>
    <w:p w14:paraId="1BAFF684" w14:textId="77777777" w:rsidR="00DA63A3" w:rsidRPr="003E6ABD" w:rsidRDefault="00EB412F" w:rsidP="003E6ABD">
      <w:pPr>
        <w:jc w:val="both"/>
        <w:rPr>
          <w:rFonts w:asciiTheme="majorHAnsi" w:hAnsiTheme="majorHAnsi" w:cstheme="majorHAnsi"/>
        </w:rPr>
      </w:pPr>
      <w:r>
        <w:rPr>
          <w:rFonts w:asciiTheme="majorHAnsi" w:hAnsiTheme="majorHAnsi" w:cstheme="majorHAnsi"/>
          <w:noProof/>
          <w:lang w:val="en-US"/>
        </w:rPr>
        <w:drawing>
          <wp:inline distT="0" distB="0" distL="0" distR="0" wp14:anchorId="5CAD3C5C" wp14:editId="7CF189C8">
            <wp:extent cx="5270500" cy="3660644"/>
            <wp:effectExtent l="19050" t="0" r="635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270500" cy="3660644"/>
                    </a:xfrm>
                    <a:prstGeom prst="rect">
                      <a:avLst/>
                    </a:prstGeom>
                    <a:noFill/>
                    <a:ln w="9525">
                      <a:noFill/>
                      <a:miter lim="800000"/>
                      <a:headEnd/>
                      <a:tailEnd/>
                    </a:ln>
                  </pic:spPr>
                </pic:pic>
              </a:graphicData>
            </a:graphic>
          </wp:inline>
        </w:drawing>
      </w:r>
    </w:p>
    <w:p w14:paraId="4890D814" w14:textId="77777777" w:rsidR="00833EC7" w:rsidRPr="00287E4C" w:rsidRDefault="0002002B" w:rsidP="003E6ABD">
      <w:pPr>
        <w:pStyle w:val="Caption"/>
        <w:jc w:val="both"/>
        <w:rPr>
          <w:rFonts w:asciiTheme="majorHAnsi" w:hAnsiTheme="majorHAnsi" w:cstheme="majorHAnsi"/>
          <w:sz w:val="20"/>
          <w:szCs w:val="20"/>
        </w:rPr>
      </w:pPr>
      <w:bookmarkStart w:id="47" w:name="_Ref319479890"/>
      <w:bookmarkStart w:id="48" w:name="_Toc319493785"/>
      <w:r w:rsidRPr="00287E4C">
        <w:rPr>
          <w:rFonts w:asciiTheme="majorHAnsi" w:hAnsiTheme="majorHAnsi" w:cstheme="majorHAnsi"/>
          <w:sz w:val="20"/>
          <w:szCs w:val="20"/>
        </w:rPr>
        <w:t xml:space="preserve">Figure </w:t>
      </w:r>
      <w:r w:rsidR="00103C6F" w:rsidRPr="00287E4C">
        <w:rPr>
          <w:rFonts w:asciiTheme="majorHAnsi" w:hAnsiTheme="majorHAnsi" w:cstheme="majorHAnsi"/>
          <w:sz w:val="20"/>
          <w:szCs w:val="20"/>
        </w:rPr>
        <w:fldChar w:fldCharType="begin"/>
      </w:r>
      <w:r w:rsidR="00437BD1" w:rsidRPr="00287E4C">
        <w:rPr>
          <w:rFonts w:asciiTheme="majorHAnsi" w:hAnsiTheme="majorHAnsi" w:cstheme="majorHAnsi"/>
          <w:sz w:val="20"/>
          <w:szCs w:val="20"/>
        </w:rPr>
        <w:instrText xml:space="preserve"> SEQ Figure \* ARABIC </w:instrText>
      </w:r>
      <w:r w:rsidR="00103C6F" w:rsidRPr="00287E4C">
        <w:rPr>
          <w:rFonts w:asciiTheme="majorHAnsi" w:hAnsiTheme="majorHAnsi" w:cstheme="majorHAnsi"/>
          <w:sz w:val="20"/>
          <w:szCs w:val="20"/>
        </w:rPr>
        <w:fldChar w:fldCharType="separate"/>
      </w:r>
      <w:r w:rsidR="0048391D">
        <w:rPr>
          <w:rFonts w:asciiTheme="majorHAnsi" w:hAnsiTheme="majorHAnsi" w:cstheme="majorHAnsi"/>
          <w:noProof/>
          <w:sz w:val="20"/>
          <w:szCs w:val="20"/>
        </w:rPr>
        <w:t>20</w:t>
      </w:r>
      <w:r w:rsidR="00103C6F" w:rsidRPr="00287E4C">
        <w:rPr>
          <w:rFonts w:asciiTheme="majorHAnsi" w:hAnsiTheme="majorHAnsi" w:cstheme="majorHAnsi"/>
          <w:noProof/>
          <w:sz w:val="20"/>
          <w:szCs w:val="20"/>
        </w:rPr>
        <w:fldChar w:fldCharType="end"/>
      </w:r>
      <w:bookmarkEnd w:id="47"/>
      <w:r w:rsidR="00833EC7" w:rsidRPr="00287E4C">
        <w:rPr>
          <w:rFonts w:asciiTheme="majorHAnsi" w:hAnsiTheme="majorHAnsi" w:cstheme="majorHAnsi"/>
          <w:noProof/>
          <w:sz w:val="20"/>
          <w:szCs w:val="20"/>
        </w:rPr>
        <w:t xml:space="preserve">: </w:t>
      </w:r>
      <w:r w:rsidRPr="00287E4C">
        <w:rPr>
          <w:rFonts w:asciiTheme="majorHAnsi" w:hAnsiTheme="majorHAnsi" w:cstheme="majorHAnsi"/>
          <w:sz w:val="20"/>
          <w:szCs w:val="20"/>
        </w:rPr>
        <w:t xml:space="preserve">Predicted annual yield of inland fish and </w:t>
      </w:r>
      <w:r w:rsidR="00833EC7" w:rsidRPr="00287E4C">
        <w:rPr>
          <w:rFonts w:asciiTheme="majorHAnsi" w:hAnsiTheme="majorHAnsi" w:cstheme="majorHAnsi"/>
          <w:sz w:val="20"/>
          <w:szCs w:val="20"/>
        </w:rPr>
        <w:t xml:space="preserve">other aquatic animals </w:t>
      </w:r>
      <w:r w:rsidRPr="00287E4C">
        <w:rPr>
          <w:rFonts w:asciiTheme="majorHAnsi" w:hAnsiTheme="majorHAnsi" w:cstheme="majorHAnsi"/>
          <w:sz w:val="20"/>
          <w:szCs w:val="20"/>
        </w:rPr>
        <w:t xml:space="preserve">under each development scenario and hypothesised distribution of </w:t>
      </w:r>
      <w:r w:rsidR="00DD4332" w:rsidRPr="00287E4C">
        <w:rPr>
          <w:rFonts w:asciiTheme="majorHAnsi" w:hAnsiTheme="majorHAnsi" w:cstheme="majorHAnsi"/>
          <w:i/>
          <w:sz w:val="20"/>
          <w:szCs w:val="20"/>
        </w:rPr>
        <w:t>long distance migrants</w:t>
      </w:r>
      <w:r w:rsidR="00CA5BDB" w:rsidRPr="00287E4C">
        <w:rPr>
          <w:rFonts w:asciiTheme="majorHAnsi" w:hAnsiTheme="majorHAnsi" w:cstheme="majorHAnsi"/>
          <w:sz w:val="20"/>
          <w:szCs w:val="20"/>
        </w:rPr>
        <w:t xml:space="preserve"> spawning habitat. </w:t>
      </w:r>
      <w:bookmarkEnd w:id="48"/>
    </w:p>
    <w:p w14:paraId="77BE64F5" w14:textId="77777777" w:rsidR="00F11DE4" w:rsidRDefault="00833EC7" w:rsidP="00055276">
      <w:pPr>
        <w:pStyle w:val="Heading3"/>
        <w:jc w:val="both"/>
        <w:rPr>
          <w:rFonts w:asciiTheme="majorHAnsi" w:hAnsiTheme="majorHAnsi" w:cstheme="majorHAnsi"/>
        </w:rPr>
      </w:pPr>
      <w:r>
        <w:rPr>
          <w:rFonts w:asciiTheme="majorHAnsi" w:hAnsiTheme="majorHAnsi" w:cstheme="majorHAnsi"/>
          <w:sz w:val="18"/>
          <w:szCs w:val="20"/>
        </w:rPr>
        <w:br w:type="column"/>
      </w:r>
      <w:bookmarkStart w:id="49" w:name="_Toc210188353"/>
      <w:bookmarkStart w:id="50" w:name="_Toc214332642"/>
      <w:r w:rsidR="00F11DE4" w:rsidRPr="003E6ABD">
        <w:rPr>
          <w:rFonts w:asciiTheme="majorHAnsi" w:hAnsiTheme="majorHAnsi" w:cstheme="majorHAnsi"/>
        </w:rPr>
        <w:t xml:space="preserve">Predicted changes to the supply of </w:t>
      </w:r>
      <w:r w:rsidR="004643C5">
        <w:rPr>
          <w:rFonts w:asciiTheme="majorHAnsi" w:hAnsiTheme="majorHAnsi" w:cstheme="majorHAnsi"/>
        </w:rPr>
        <w:t>aquatic resources</w:t>
      </w:r>
      <w:r w:rsidR="004643C5" w:rsidRPr="003E6ABD">
        <w:rPr>
          <w:rFonts w:asciiTheme="majorHAnsi" w:hAnsiTheme="majorHAnsi" w:cstheme="majorHAnsi"/>
        </w:rPr>
        <w:t xml:space="preserve"> </w:t>
      </w:r>
      <w:r w:rsidR="00F11DE4" w:rsidRPr="003E6ABD">
        <w:rPr>
          <w:rFonts w:asciiTheme="majorHAnsi" w:hAnsiTheme="majorHAnsi" w:cstheme="majorHAnsi"/>
        </w:rPr>
        <w:t>for consumption</w:t>
      </w:r>
      <w:bookmarkEnd w:id="49"/>
      <w:bookmarkEnd w:id="50"/>
    </w:p>
    <w:p w14:paraId="5E340835" w14:textId="77777777" w:rsidR="001B538E" w:rsidRPr="001B538E" w:rsidRDefault="001B538E" w:rsidP="001B538E"/>
    <w:p w14:paraId="0D2BC72D" w14:textId="77777777" w:rsidR="005D490A" w:rsidRDefault="001461FD" w:rsidP="00AE37B0">
      <w:pPr>
        <w:spacing w:after="0"/>
        <w:jc w:val="both"/>
        <w:rPr>
          <w:rFonts w:asciiTheme="majorHAnsi" w:hAnsiTheme="majorHAnsi" w:cstheme="majorHAnsi"/>
          <w:color w:val="000000"/>
          <w:sz w:val="22"/>
          <w:szCs w:val="22"/>
        </w:rPr>
      </w:pPr>
      <w:r>
        <w:rPr>
          <w:rFonts w:asciiTheme="majorHAnsi" w:hAnsiTheme="majorHAnsi" w:cstheme="majorHAnsi"/>
          <w:color w:val="000000"/>
          <w:sz w:val="22"/>
          <w:szCs w:val="22"/>
        </w:rPr>
        <w:t>Although the above sections focus on the becoming of inland aquatic resources, the section below details the actual supply of aquat</w:t>
      </w:r>
      <w:r w:rsidR="00081630">
        <w:rPr>
          <w:rFonts w:asciiTheme="majorHAnsi" w:hAnsiTheme="majorHAnsi" w:cstheme="majorHAnsi"/>
          <w:color w:val="000000"/>
          <w:sz w:val="22"/>
          <w:szCs w:val="22"/>
        </w:rPr>
        <w:t>ic resources to the population. To do so, the model</w:t>
      </w:r>
      <w:r w:rsidR="005D490A">
        <w:rPr>
          <w:rFonts w:asciiTheme="majorHAnsi" w:hAnsiTheme="majorHAnsi" w:cstheme="majorHAnsi"/>
          <w:color w:val="000000"/>
          <w:sz w:val="22"/>
          <w:szCs w:val="22"/>
        </w:rPr>
        <w:t>:</w:t>
      </w:r>
    </w:p>
    <w:p w14:paraId="6384CEBB" w14:textId="77777777" w:rsidR="005D490A" w:rsidRDefault="001461FD" w:rsidP="00AE37B0">
      <w:pPr>
        <w:pStyle w:val="ListParagraph"/>
        <w:numPr>
          <w:ilvl w:val="0"/>
          <w:numId w:val="22"/>
        </w:numPr>
        <w:spacing w:before="0"/>
        <w:ind w:left="714" w:hanging="357"/>
        <w:jc w:val="both"/>
        <w:rPr>
          <w:rFonts w:asciiTheme="majorHAnsi" w:hAnsiTheme="majorHAnsi" w:cstheme="majorHAnsi"/>
          <w:color w:val="000000"/>
          <w:sz w:val="22"/>
          <w:szCs w:val="22"/>
        </w:rPr>
      </w:pPr>
      <w:r w:rsidRPr="005D490A">
        <w:rPr>
          <w:rFonts w:asciiTheme="majorHAnsi" w:hAnsiTheme="majorHAnsi" w:cstheme="majorHAnsi"/>
          <w:color w:val="000000"/>
          <w:sz w:val="22"/>
          <w:szCs w:val="22"/>
        </w:rPr>
        <w:t xml:space="preserve"> </w:t>
      </w:r>
      <w:proofErr w:type="gramStart"/>
      <w:r w:rsidRPr="005D490A">
        <w:rPr>
          <w:rFonts w:asciiTheme="majorHAnsi" w:hAnsiTheme="majorHAnsi" w:cstheme="majorHAnsi"/>
          <w:color w:val="000000"/>
          <w:sz w:val="22"/>
          <w:szCs w:val="22"/>
        </w:rPr>
        <w:t>combines</w:t>
      </w:r>
      <w:proofErr w:type="gramEnd"/>
      <w:r w:rsidRPr="005D490A">
        <w:rPr>
          <w:rFonts w:asciiTheme="majorHAnsi" w:hAnsiTheme="majorHAnsi" w:cstheme="majorHAnsi"/>
          <w:color w:val="000000"/>
          <w:sz w:val="22"/>
          <w:szCs w:val="22"/>
        </w:rPr>
        <w:t xml:space="preserve"> the predicted future yields of inland fish and OAA above with the predicted future </w:t>
      </w:r>
      <w:r w:rsidR="0048163D" w:rsidRPr="005D490A">
        <w:rPr>
          <w:rFonts w:asciiTheme="majorHAnsi" w:hAnsiTheme="majorHAnsi" w:cstheme="majorHAnsi"/>
          <w:color w:val="000000"/>
          <w:sz w:val="22"/>
          <w:szCs w:val="22"/>
        </w:rPr>
        <w:t>quantities</w:t>
      </w:r>
      <w:r w:rsidRPr="005D490A">
        <w:rPr>
          <w:rFonts w:asciiTheme="majorHAnsi" w:hAnsiTheme="majorHAnsi" w:cstheme="majorHAnsi"/>
          <w:color w:val="000000"/>
          <w:sz w:val="22"/>
          <w:szCs w:val="22"/>
        </w:rPr>
        <w:t xml:space="preserve"> from the aquaculture sector and </w:t>
      </w:r>
      <w:r w:rsidR="0048163D" w:rsidRPr="005D490A">
        <w:rPr>
          <w:rFonts w:asciiTheme="majorHAnsi" w:hAnsiTheme="majorHAnsi" w:cstheme="majorHAnsi"/>
          <w:color w:val="000000"/>
          <w:sz w:val="22"/>
          <w:szCs w:val="22"/>
        </w:rPr>
        <w:t xml:space="preserve">from </w:t>
      </w:r>
      <w:r w:rsidRPr="005D490A">
        <w:rPr>
          <w:rFonts w:asciiTheme="majorHAnsi" w:hAnsiTheme="majorHAnsi" w:cstheme="majorHAnsi"/>
          <w:color w:val="000000"/>
          <w:sz w:val="22"/>
          <w:szCs w:val="22"/>
        </w:rPr>
        <w:t>imports,</w:t>
      </w:r>
      <w:r w:rsidR="001B538E" w:rsidRPr="005D490A">
        <w:rPr>
          <w:rFonts w:asciiTheme="majorHAnsi" w:hAnsiTheme="majorHAnsi" w:cstheme="majorHAnsi"/>
          <w:color w:val="000000"/>
          <w:sz w:val="22"/>
          <w:szCs w:val="22"/>
        </w:rPr>
        <w:t xml:space="preserve"> </w:t>
      </w:r>
    </w:p>
    <w:p w14:paraId="78FBBD6A" w14:textId="77777777" w:rsidR="005D490A" w:rsidRDefault="001B538E" w:rsidP="005D490A">
      <w:pPr>
        <w:pStyle w:val="ListParagraph"/>
        <w:numPr>
          <w:ilvl w:val="0"/>
          <w:numId w:val="22"/>
        </w:numPr>
        <w:jc w:val="both"/>
        <w:rPr>
          <w:rFonts w:asciiTheme="majorHAnsi" w:hAnsiTheme="majorHAnsi" w:cstheme="majorHAnsi"/>
          <w:color w:val="000000"/>
          <w:sz w:val="22"/>
          <w:szCs w:val="22"/>
        </w:rPr>
      </w:pPr>
      <w:proofErr w:type="gramStart"/>
      <w:r w:rsidRPr="005D490A">
        <w:rPr>
          <w:rFonts w:asciiTheme="majorHAnsi" w:hAnsiTheme="majorHAnsi" w:cstheme="majorHAnsi"/>
          <w:color w:val="000000"/>
          <w:sz w:val="22"/>
          <w:szCs w:val="22"/>
        </w:rPr>
        <w:t>deduces</w:t>
      </w:r>
      <w:proofErr w:type="gramEnd"/>
      <w:r w:rsidR="001461FD" w:rsidRPr="005D490A">
        <w:rPr>
          <w:rFonts w:asciiTheme="majorHAnsi" w:hAnsiTheme="majorHAnsi" w:cstheme="majorHAnsi"/>
          <w:color w:val="000000"/>
          <w:sz w:val="22"/>
          <w:szCs w:val="22"/>
        </w:rPr>
        <w:t xml:space="preserve"> non-consumptive disposal (exports, utilisation for aquaculture feed and fertilizer, and post-harvest waste),</w:t>
      </w:r>
      <w:r w:rsidR="00520268">
        <w:rPr>
          <w:rFonts w:asciiTheme="majorHAnsi" w:hAnsiTheme="majorHAnsi" w:cstheme="majorHAnsi"/>
          <w:color w:val="000000"/>
          <w:sz w:val="22"/>
          <w:szCs w:val="22"/>
        </w:rPr>
        <w:t xml:space="preserve"> </w:t>
      </w:r>
    </w:p>
    <w:p w14:paraId="6C9E7168" w14:textId="77777777" w:rsidR="00520268" w:rsidRDefault="00520268" w:rsidP="005D490A">
      <w:pPr>
        <w:pStyle w:val="ListParagraph"/>
        <w:numPr>
          <w:ilvl w:val="0"/>
          <w:numId w:val="22"/>
        </w:numPr>
        <w:jc w:val="both"/>
        <w:rPr>
          <w:rFonts w:asciiTheme="majorHAnsi" w:hAnsiTheme="majorHAnsi" w:cstheme="majorHAnsi"/>
          <w:color w:val="000000"/>
          <w:sz w:val="22"/>
          <w:szCs w:val="22"/>
        </w:rPr>
      </w:pPr>
      <w:proofErr w:type="gramStart"/>
      <w:r>
        <w:rPr>
          <w:rFonts w:asciiTheme="majorHAnsi" w:hAnsiTheme="majorHAnsi" w:cstheme="majorHAnsi"/>
          <w:color w:val="000000"/>
          <w:sz w:val="22"/>
          <w:szCs w:val="22"/>
        </w:rPr>
        <w:t>integrates</w:t>
      </w:r>
      <w:proofErr w:type="gramEnd"/>
      <w:r>
        <w:rPr>
          <w:rFonts w:asciiTheme="majorHAnsi" w:hAnsiTheme="majorHAnsi" w:cstheme="majorHAnsi"/>
          <w:color w:val="000000"/>
          <w:sz w:val="22"/>
          <w:szCs w:val="22"/>
        </w:rPr>
        <w:t xml:space="preserve"> predicted changes in river hydrology and accessible wetland habitats, and</w:t>
      </w:r>
    </w:p>
    <w:p w14:paraId="1571A42F" w14:textId="77777777" w:rsidR="00081630" w:rsidRPr="00D25D59" w:rsidRDefault="005D490A" w:rsidP="00AE37B0">
      <w:pPr>
        <w:pStyle w:val="ListParagraph"/>
        <w:numPr>
          <w:ilvl w:val="0"/>
          <w:numId w:val="22"/>
        </w:numPr>
        <w:spacing w:after="0"/>
        <w:ind w:left="714" w:hanging="357"/>
        <w:jc w:val="both"/>
        <w:rPr>
          <w:rFonts w:asciiTheme="majorHAnsi" w:hAnsiTheme="majorHAnsi" w:cstheme="majorHAnsi"/>
          <w:color w:val="000000"/>
          <w:sz w:val="22"/>
          <w:szCs w:val="22"/>
        </w:rPr>
      </w:pPr>
      <w:proofErr w:type="gramStart"/>
      <w:r>
        <w:rPr>
          <w:rFonts w:asciiTheme="majorHAnsi" w:hAnsiTheme="majorHAnsi" w:cstheme="majorHAnsi"/>
          <w:color w:val="000000"/>
          <w:sz w:val="22"/>
          <w:szCs w:val="22"/>
        </w:rPr>
        <w:t>integrates</w:t>
      </w:r>
      <w:proofErr w:type="gramEnd"/>
      <w:r>
        <w:rPr>
          <w:rFonts w:asciiTheme="majorHAnsi" w:hAnsiTheme="majorHAnsi" w:cstheme="majorHAnsi"/>
          <w:color w:val="000000"/>
          <w:sz w:val="22"/>
          <w:szCs w:val="22"/>
        </w:rPr>
        <w:t xml:space="preserve"> the population growth</w:t>
      </w:r>
    </w:p>
    <w:p w14:paraId="43B46D39" w14:textId="77777777" w:rsidR="00D25D59" w:rsidRDefault="001B538E" w:rsidP="00AE37B0">
      <w:pPr>
        <w:spacing w:before="0"/>
        <w:jc w:val="both"/>
        <w:rPr>
          <w:rFonts w:asciiTheme="majorHAnsi" w:hAnsiTheme="majorHAnsi" w:cstheme="majorHAnsi"/>
          <w:color w:val="000000"/>
          <w:sz w:val="22"/>
          <w:szCs w:val="22"/>
        </w:rPr>
      </w:pPr>
      <w:proofErr w:type="gramStart"/>
      <w:r w:rsidRPr="005D490A">
        <w:rPr>
          <w:rFonts w:asciiTheme="majorHAnsi" w:hAnsiTheme="majorHAnsi" w:cstheme="majorHAnsi"/>
          <w:color w:val="000000"/>
          <w:sz w:val="22"/>
          <w:szCs w:val="22"/>
        </w:rPr>
        <w:t>for</w:t>
      </w:r>
      <w:proofErr w:type="gramEnd"/>
      <w:r w:rsidR="001461FD" w:rsidRPr="005D490A">
        <w:rPr>
          <w:rFonts w:asciiTheme="majorHAnsi" w:hAnsiTheme="majorHAnsi" w:cstheme="majorHAnsi"/>
          <w:color w:val="000000"/>
          <w:sz w:val="22"/>
          <w:szCs w:val="22"/>
        </w:rPr>
        <w:t xml:space="preserve"> each development scenario</w:t>
      </w:r>
      <w:r w:rsidR="00D25D59">
        <w:rPr>
          <w:rFonts w:asciiTheme="majorHAnsi" w:hAnsiTheme="majorHAnsi" w:cstheme="majorHAnsi"/>
          <w:color w:val="000000"/>
          <w:sz w:val="22"/>
          <w:szCs w:val="22"/>
        </w:rPr>
        <w:t xml:space="preserve"> and for each hypothesis about reservoir production yield.</w:t>
      </w:r>
    </w:p>
    <w:p w14:paraId="7BCF0EDA" w14:textId="77777777" w:rsidR="00287E4C" w:rsidRDefault="00D25D59"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r w:rsidRPr="00331F7F">
        <w:rPr>
          <w:rFonts w:asciiTheme="majorHAnsi" w:hAnsiTheme="majorHAnsi" w:cstheme="majorHAnsi"/>
          <w:b/>
          <w:bCs/>
          <w:color w:val="000000"/>
          <w:sz w:val="22"/>
          <w:szCs w:val="22"/>
        </w:rPr>
        <w:t>Conclusions</w:t>
      </w:r>
      <w:r>
        <w:rPr>
          <w:rFonts w:asciiTheme="majorHAnsi" w:hAnsiTheme="majorHAnsi" w:cstheme="majorHAnsi"/>
          <w:color w:val="000000"/>
          <w:sz w:val="22"/>
          <w:szCs w:val="22"/>
        </w:rPr>
        <w:t>:</w:t>
      </w:r>
    </w:p>
    <w:p w14:paraId="5179B7A8" w14:textId="77777777" w:rsidR="00C52F6E" w:rsidRDefault="00C52F6E" w:rsidP="00C52F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r w:rsidRPr="003C40E6">
        <w:rPr>
          <w:rFonts w:asciiTheme="majorHAnsi" w:hAnsiTheme="majorHAnsi" w:cstheme="majorHAnsi"/>
          <w:color w:val="000000"/>
          <w:sz w:val="22"/>
          <w:szCs w:val="22"/>
          <w:u w:val="single"/>
        </w:rPr>
        <w:t>Population</w:t>
      </w:r>
      <w:r>
        <w:rPr>
          <w:rFonts w:asciiTheme="majorHAnsi" w:hAnsiTheme="majorHAnsi" w:cstheme="majorHAnsi"/>
          <w:color w:val="000000"/>
          <w:sz w:val="22"/>
          <w:szCs w:val="22"/>
        </w:rPr>
        <w:t xml:space="preserve"> growth: by 2030 </w:t>
      </w:r>
      <w:r w:rsidRPr="003C40E6">
        <w:rPr>
          <w:rFonts w:asciiTheme="majorHAnsi" w:hAnsiTheme="majorHAnsi" w:cstheme="majorHAnsi"/>
          <w:color w:val="000000"/>
          <w:sz w:val="22"/>
          <w:szCs w:val="22"/>
        </w:rPr>
        <w:t>the human population of Cambodia is expected to grow from approximately 14 million in 2011 to 20 million by 2030 (+43 %), which has the heaviest impact on individual access to aquatic resources.</w:t>
      </w:r>
      <w:r>
        <w:t xml:space="preserve"> </w:t>
      </w:r>
    </w:p>
    <w:p w14:paraId="4587889D" w14:textId="4EF78970" w:rsidR="00A5029B" w:rsidRDefault="0003727F"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r>
        <w:rPr>
          <w:rFonts w:asciiTheme="majorHAnsi" w:hAnsiTheme="majorHAnsi" w:cstheme="majorHAnsi"/>
          <w:noProof/>
          <w:sz w:val="22"/>
          <w:szCs w:val="22"/>
          <w:u w:val="single"/>
          <w:lang w:val="en-US"/>
        </w:rPr>
        <mc:AlternateContent>
          <mc:Choice Requires="wps">
            <w:drawing>
              <wp:anchor distT="0" distB="0" distL="114300" distR="114300" simplePos="0" relativeHeight="251714560" behindDoc="0" locked="0" layoutInCell="1" allowOverlap="1" wp14:anchorId="593FC13B" wp14:editId="7A634FC1">
                <wp:simplePos x="0" y="0"/>
                <wp:positionH relativeFrom="column">
                  <wp:posOffset>3429000</wp:posOffset>
                </wp:positionH>
                <wp:positionV relativeFrom="paragraph">
                  <wp:posOffset>1862455</wp:posOffset>
                </wp:positionV>
                <wp:extent cx="1828800" cy="1257300"/>
                <wp:effectExtent l="0" t="0" r="25400" b="38100"/>
                <wp:wrapSquare wrapText="bothSides"/>
                <wp:docPr id="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257300"/>
                        </a:xfrm>
                        <a:prstGeom prst="rect">
                          <a:avLst/>
                        </a:prstGeom>
                        <a:noFill/>
                        <a:ln w="19050" cmpd="sng">
                          <a:solidFill>
                            <a:schemeClr val="tx1"/>
                          </a:solidFill>
                          <a:prstDash val="sys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478FA8" w14:textId="77777777" w:rsidR="0048391D" w:rsidRPr="005058FA" w:rsidRDefault="0048391D" w:rsidP="0074745E">
                            <w:pPr>
                              <w:rPr>
                                <w:b/>
                                <w:i/>
                                <w:sz w:val="22"/>
                                <w:szCs w:val="22"/>
                              </w:rPr>
                            </w:pPr>
                            <w:r>
                              <w:rPr>
                                <w:b/>
                                <w:i/>
                                <w:sz w:val="22"/>
                                <w:szCs w:val="22"/>
                              </w:rPr>
                              <w:t>Aquaculture will not compensate for the fishery losses resulting from the mainstream dams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7" type="#_x0000_t202" style="position:absolute;left:0;text-align:left;margin-left:270pt;margin-top:146.65pt;width:2in;height:9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" filled="f" strokecolor="black [3213]" strokeweight="1.5pt">
                <v:stroke dashstyle="3 1"/>
                <v:path arrowok="t"/>
                <v:textbox>
                  <w:txbxContent>
                    <w:p w14:paraId="21478FA8" w14:textId="77777777" w:rsidR="0048391D" w:rsidRPr="005058FA" w:rsidRDefault="0048391D" w:rsidP="0074745E">
                      <w:pPr>
                        <w:rPr>
                          <w:b/>
                          <w:i/>
                          <w:sz w:val="22"/>
                          <w:szCs w:val="22"/>
                        </w:rPr>
                      </w:pPr>
                      <w:r>
                        <w:rPr>
                          <w:b/>
                          <w:i/>
                          <w:sz w:val="22"/>
                          <w:szCs w:val="22"/>
                        </w:rPr>
                        <w:t>Aquaculture will not compensate for the fishery losses resulting from the mainstream dams</w:t>
                      </w:r>
                    </w:p>
                  </w:txbxContent>
                </v:textbox>
                <w10:wrap type="square"/>
              </v:shape>
            </w:pict>
          </mc:Fallback>
        </mc:AlternateContent>
      </w:r>
      <w:r w:rsidR="003C40E6">
        <w:rPr>
          <w:rFonts w:asciiTheme="majorHAnsi" w:hAnsiTheme="majorHAnsi" w:cstheme="majorHAnsi"/>
          <w:color w:val="000000"/>
          <w:sz w:val="22"/>
          <w:szCs w:val="22"/>
          <w:u w:val="single"/>
        </w:rPr>
        <w:t>A</w:t>
      </w:r>
      <w:r w:rsidR="003C40E6" w:rsidRPr="003C40E6">
        <w:rPr>
          <w:rFonts w:asciiTheme="majorHAnsi" w:hAnsiTheme="majorHAnsi" w:cstheme="majorHAnsi"/>
          <w:color w:val="000000"/>
          <w:sz w:val="22"/>
          <w:szCs w:val="22"/>
          <w:u w:val="single"/>
        </w:rPr>
        <w:t>quaculture</w:t>
      </w:r>
      <w:r w:rsidR="003C40E6">
        <w:rPr>
          <w:rFonts w:asciiTheme="majorHAnsi" w:hAnsiTheme="majorHAnsi" w:cstheme="majorHAnsi"/>
          <w:color w:val="000000"/>
          <w:sz w:val="22"/>
          <w:szCs w:val="22"/>
        </w:rPr>
        <w:t xml:space="preserve">: </w:t>
      </w:r>
      <w:r w:rsidR="00730899" w:rsidRPr="003E6ABD">
        <w:rPr>
          <w:rFonts w:asciiTheme="majorHAnsi" w:hAnsiTheme="majorHAnsi" w:cstheme="majorHAnsi"/>
          <w:color w:val="000000"/>
          <w:sz w:val="22"/>
          <w:szCs w:val="22"/>
        </w:rPr>
        <w:t>Per capita consumption in Cambodia appears to have remained unchanged since year 2000 in spite of a 20% increase in population size from approximately 11.8 million to 14 million. This suggests that yields of fish and OAA from inland aquatic habitats and aquaculture production have grown</w:t>
      </w:r>
      <w:r w:rsidR="00730899">
        <w:rPr>
          <w:rFonts w:asciiTheme="majorHAnsi" w:hAnsiTheme="majorHAnsi" w:cstheme="majorHAnsi"/>
          <w:color w:val="000000"/>
          <w:sz w:val="22"/>
          <w:szCs w:val="22"/>
        </w:rPr>
        <w:t xml:space="preserve"> in the recent past</w:t>
      </w:r>
      <w:r w:rsidR="00730899" w:rsidRPr="003E6ABD">
        <w:rPr>
          <w:rFonts w:asciiTheme="majorHAnsi" w:hAnsiTheme="majorHAnsi" w:cstheme="majorHAnsi"/>
          <w:color w:val="000000"/>
          <w:sz w:val="22"/>
          <w:szCs w:val="22"/>
        </w:rPr>
        <w:t xml:space="preserve"> to meet increasing consumption demand. </w:t>
      </w:r>
      <w:r w:rsidR="00730899">
        <w:rPr>
          <w:rFonts w:asciiTheme="majorHAnsi" w:hAnsiTheme="majorHAnsi" w:cstheme="majorHAnsi"/>
          <w:color w:val="000000"/>
          <w:sz w:val="22"/>
          <w:szCs w:val="22"/>
        </w:rPr>
        <w:t xml:space="preserve">However </w:t>
      </w:r>
      <w:r w:rsidR="003C40E6">
        <w:rPr>
          <w:rFonts w:asciiTheme="majorHAnsi" w:hAnsiTheme="majorHAnsi" w:cstheme="majorHAnsi"/>
          <w:color w:val="000000"/>
          <w:sz w:val="22"/>
          <w:szCs w:val="22"/>
        </w:rPr>
        <w:t>i</w:t>
      </w:r>
      <w:r w:rsidR="00904BD3">
        <w:rPr>
          <w:rFonts w:asciiTheme="majorHAnsi" w:hAnsiTheme="majorHAnsi" w:cstheme="majorHAnsi"/>
          <w:color w:val="000000"/>
          <w:sz w:val="22"/>
          <w:szCs w:val="22"/>
        </w:rPr>
        <w:t>n</w:t>
      </w:r>
      <w:r w:rsidR="00904BD3" w:rsidRPr="00904BD3">
        <w:rPr>
          <w:rFonts w:asciiTheme="majorHAnsi" w:hAnsiTheme="majorHAnsi" w:cstheme="majorHAnsi"/>
          <w:color w:val="000000"/>
          <w:sz w:val="22"/>
          <w:szCs w:val="22"/>
        </w:rPr>
        <w:t xml:space="preserve"> absence of mainstream dams</w:t>
      </w:r>
      <w:r w:rsidR="00A5029B">
        <w:rPr>
          <w:rFonts w:asciiTheme="majorHAnsi" w:hAnsiTheme="majorHAnsi" w:cstheme="majorHAnsi"/>
          <w:color w:val="000000"/>
          <w:sz w:val="22"/>
          <w:szCs w:val="22"/>
        </w:rPr>
        <w:t xml:space="preserve"> and regardless of the population growth</w:t>
      </w:r>
      <w:r w:rsidR="00904BD3" w:rsidRPr="00904BD3">
        <w:rPr>
          <w:rFonts w:asciiTheme="majorHAnsi" w:hAnsiTheme="majorHAnsi" w:cstheme="majorHAnsi"/>
          <w:color w:val="000000"/>
          <w:sz w:val="22"/>
          <w:szCs w:val="22"/>
        </w:rPr>
        <w:t xml:space="preserve">, the </w:t>
      </w:r>
      <w:r w:rsidR="00F11DE4" w:rsidRPr="00904BD3">
        <w:rPr>
          <w:rFonts w:asciiTheme="majorHAnsi" w:hAnsiTheme="majorHAnsi" w:cstheme="majorHAnsi"/>
          <w:color w:val="000000"/>
          <w:sz w:val="22"/>
          <w:szCs w:val="22"/>
        </w:rPr>
        <w:t xml:space="preserve">supply of inland fish and </w:t>
      </w:r>
      <w:r w:rsidR="00904BD3">
        <w:rPr>
          <w:rFonts w:asciiTheme="majorHAnsi" w:hAnsiTheme="majorHAnsi" w:cstheme="majorHAnsi"/>
          <w:color w:val="000000"/>
          <w:sz w:val="22"/>
          <w:szCs w:val="22"/>
        </w:rPr>
        <w:t>other aquatic animals</w:t>
      </w:r>
      <w:r w:rsidR="00904BD3" w:rsidRPr="00904BD3">
        <w:rPr>
          <w:rFonts w:asciiTheme="majorHAnsi" w:hAnsiTheme="majorHAnsi" w:cstheme="majorHAnsi"/>
          <w:color w:val="000000"/>
          <w:sz w:val="22"/>
          <w:szCs w:val="22"/>
        </w:rPr>
        <w:t xml:space="preserve"> </w:t>
      </w:r>
      <w:r w:rsidR="00F11DE4" w:rsidRPr="00904BD3">
        <w:rPr>
          <w:rFonts w:asciiTheme="majorHAnsi" w:hAnsiTheme="majorHAnsi" w:cstheme="majorHAnsi"/>
          <w:color w:val="000000"/>
          <w:sz w:val="22"/>
          <w:szCs w:val="22"/>
        </w:rPr>
        <w:t xml:space="preserve">available for consumption is predicted to remain relatively stable from </w:t>
      </w:r>
      <w:r w:rsidR="00D65CA4" w:rsidRPr="00904BD3">
        <w:rPr>
          <w:rFonts w:asciiTheme="majorHAnsi" w:hAnsiTheme="majorHAnsi" w:cstheme="majorHAnsi"/>
          <w:color w:val="000000"/>
          <w:sz w:val="22"/>
          <w:szCs w:val="22"/>
        </w:rPr>
        <w:t>2011</w:t>
      </w:r>
      <w:r w:rsidR="00F11DE4" w:rsidRPr="00904BD3">
        <w:rPr>
          <w:rFonts w:asciiTheme="majorHAnsi" w:hAnsiTheme="majorHAnsi" w:cstheme="majorHAnsi"/>
          <w:color w:val="000000"/>
          <w:sz w:val="22"/>
          <w:szCs w:val="22"/>
        </w:rPr>
        <w:t xml:space="preserve"> until 2030</w:t>
      </w:r>
      <w:r w:rsidR="00A17C52" w:rsidRPr="00904BD3">
        <w:rPr>
          <w:rFonts w:asciiTheme="majorHAnsi" w:hAnsiTheme="majorHAnsi" w:cstheme="majorHAnsi"/>
          <w:color w:val="000000"/>
          <w:sz w:val="22"/>
          <w:szCs w:val="22"/>
        </w:rPr>
        <w:t>. The</w:t>
      </w:r>
      <w:r w:rsidR="00F11DE4" w:rsidRPr="00904BD3">
        <w:rPr>
          <w:rFonts w:asciiTheme="majorHAnsi" w:hAnsiTheme="majorHAnsi" w:cstheme="majorHAnsi"/>
          <w:color w:val="000000"/>
          <w:sz w:val="22"/>
          <w:szCs w:val="22"/>
        </w:rPr>
        <w:t xml:space="preserve"> increased output from the aquaculture sector and forecasted declines in exports </w:t>
      </w:r>
      <w:r w:rsidR="00A17C52" w:rsidRPr="00904BD3">
        <w:rPr>
          <w:rFonts w:asciiTheme="majorHAnsi" w:hAnsiTheme="majorHAnsi" w:cstheme="majorHAnsi"/>
          <w:color w:val="000000"/>
          <w:sz w:val="22"/>
          <w:szCs w:val="22"/>
        </w:rPr>
        <w:t xml:space="preserve">will </w:t>
      </w:r>
      <w:r w:rsidR="00A5029B">
        <w:rPr>
          <w:rFonts w:asciiTheme="majorHAnsi" w:hAnsiTheme="majorHAnsi" w:cstheme="majorHAnsi"/>
          <w:color w:val="000000"/>
          <w:sz w:val="22"/>
          <w:szCs w:val="22"/>
        </w:rPr>
        <w:t xml:space="preserve">be </w:t>
      </w:r>
      <w:r w:rsidR="00730899">
        <w:rPr>
          <w:rFonts w:asciiTheme="majorHAnsi" w:hAnsiTheme="majorHAnsi" w:cstheme="majorHAnsi"/>
          <w:color w:val="000000"/>
          <w:sz w:val="22"/>
          <w:szCs w:val="22"/>
        </w:rPr>
        <w:t>balanced</w:t>
      </w:r>
      <w:r w:rsidR="00A5029B">
        <w:rPr>
          <w:rFonts w:asciiTheme="majorHAnsi" w:hAnsiTheme="majorHAnsi" w:cstheme="majorHAnsi"/>
          <w:color w:val="000000"/>
          <w:sz w:val="22"/>
          <w:szCs w:val="22"/>
        </w:rPr>
        <w:t xml:space="preserve"> by</w:t>
      </w:r>
      <w:r w:rsidR="00F11DE4" w:rsidRPr="00904BD3">
        <w:rPr>
          <w:rFonts w:asciiTheme="majorHAnsi" w:hAnsiTheme="majorHAnsi" w:cstheme="majorHAnsi"/>
          <w:color w:val="000000"/>
          <w:sz w:val="22"/>
          <w:szCs w:val="22"/>
        </w:rPr>
        <w:t xml:space="preserve"> losses experienced by capture fisheries in response to dam</w:t>
      </w:r>
      <w:r w:rsidR="00D25D59">
        <w:rPr>
          <w:rFonts w:asciiTheme="majorHAnsi" w:hAnsiTheme="majorHAnsi" w:cstheme="majorHAnsi"/>
          <w:color w:val="000000"/>
          <w:sz w:val="22"/>
          <w:szCs w:val="22"/>
        </w:rPr>
        <w:t xml:space="preserve"> development </w:t>
      </w:r>
      <w:r w:rsidR="00D25D59" w:rsidRPr="00520268">
        <w:rPr>
          <w:rFonts w:asciiTheme="majorHAnsi" w:hAnsiTheme="majorHAnsi" w:cstheme="majorHAnsi"/>
          <w:i/>
          <w:iCs/>
          <w:color w:val="000000"/>
          <w:sz w:val="22"/>
          <w:szCs w:val="22"/>
        </w:rPr>
        <w:t>on tributaries</w:t>
      </w:r>
      <w:r w:rsidR="00F11DE4" w:rsidRPr="00520268">
        <w:rPr>
          <w:rFonts w:asciiTheme="majorHAnsi" w:hAnsiTheme="majorHAnsi" w:cstheme="majorHAnsi"/>
          <w:i/>
          <w:iCs/>
          <w:color w:val="000000"/>
          <w:sz w:val="22"/>
          <w:szCs w:val="22"/>
        </w:rPr>
        <w:t xml:space="preserve"> </w:t>
      </w:r>
      <w:r w:rsidR="00D25D59">
        <w:rPr>
          <w:rFonts w:asciiTheme="majorHAnsi" w:hAnsiTheme="majorHAnsi" w:cstheme="majorHAnsi"/>
          <w:color w:val="000000"/>
          <w:sz w:val="22"/>
          <w:szCs w:val="22"/>
        </w:rPr>
        <w:t xml:space="preserve">(not on the mainstream) </w:t>
      </w:r>
      <w:r w:rsidR="00F11DE4" w:rsidRPr="00904BD3">
        <w:rPr>
          <w:rFonts w:asciiTheme="majorHAnsi" w:hAnsiTheme="majorHAnsi" w:cstheme="majorHAnsi"/>
          <w:color w:val="000000"/>
          <w:sz w:val="22"/>
          <w:szCs w:val="22"/>
        </w:rPr>
        <w:t>and irrigation development in the lower part of the basin</w:t>
      </w:r>
      <w:r w:rsidR="00A5029B">
        <w:rPr>
          <w:rFonts w:asciiTheme="majorHAnsi" w:hAnsiTheme="majorHAnsi" w:cstheme="majorHAnsi"/>
          <w:color w:val="000000"/>
          <w:sz w:val="22"/>
          <w:szCs w:val="22"/>
        </w:rPr>
        <w:t xml:space="preserve"> (i.e. loss of wetlands producing capture fish)</w:t>
      </w:r>
      <w:r w:rsidR="00F11DE4" w:rsidRPr="00904BD3">
        <w:rPr>
          <w:rFonts w:asciiTheme="majorHAnsi" w:hAnsiTheme="majorHAnsi" w:cstheme="majorHAnsi"/>
          <w:color w:val="000000"/>
          <w:sz w:val="22"/>
          <w:szCs w:val="22"/>
        </w:rPr>
        <w:t>.</w:t>
      </w:r>
      <w:r w:rsidR="0008586C" w:rsidRPr="0008586C">
        <w:rPr>
          <w:rFonts w:asciiTheme="majorHAnsi" w:hAnsiTheme="majorHAnsi" w:cstheme="majorHAnsi"/>
          <w:color w:val="000000"/>
          <w:sz w:val="22"/>
          <w:szCs w:val="22"/>
        </w:rPr>
        <w:t xml:space="preserve"> </w:t>
      </w:r>
      <w:r w:rsidR="0008586C" w:rsidRPr="003E6ABD">
        <w:rPr>
          <w:rFonts w:asciiTheme="majorHAnsi" w:hAnsiTheme="majorHAnsi" w:cstheme="majorHAnsi"/>
          <w:color w:val="000000"/>
          <w:sz w:val="22"/>
          <w:szCs w:val="22"/>
        </w:rPr>
        <w:t>The supply of fish and OAA for consumption appears relatively insensitive to the assumed level of aquaculture areal production from dam reservoirs</w:t>
      </w:r>
      <w:r w:rsidR="0008586C">
        <w:rPr>
          <w:rFonts w:asciiTheme="majorHAnsi" w:hAnsiTheme="majorHAnsi" w:cstheme="majorHAnsi"/>
          <w:color w:val="000000"/>
          <w:sz w:val="22"/>
          <w:szCs w:val="22"/>
        </w:rPr>
        <w:t xml:space="preserve">. This </w:t>
      </w:r>
      <w:r w:rsidR="0008586C" w:rsidRPr="003E6ABD">
        <w:rPr>
          <w:rFonts w:asciiTheme="majorHAnsi" w:hAnsiTheme="majorHAnsi" w:cstheme="majorHAnsi"/>
          <w:color w:val="000000"/>
          <w:sz w:val="22"/>
          <w:szCs w:val="22"/>
        </w:rPr>
        <w:t xml:space="preserve">implies that </w:t>
      </w:r>
      <w:r w:rsidR="0008586C" w:rsidRPr="003E6ABD">
        <w:rPr>
          <w:rFonts w:asciiTheme="majorHAnsi" w:hAnsiTheme="majorHAnsi" w:cstheme="majorHAnsi"/>
          <w:bCs/>
          <w:color w:val="000000"/>
          <w:sz w:val="22"/>
          <w:szCs w:val="22"/>
        </w:rPr>
        <w:t>aquaculture would not compensate for losses to supply arising from Cambodian mainstream dam impacts</w:t>
      </w:r>
      <w:r w:rsidR="0008586C" w:rsidRPr="003E6ABD">
        <w:rPr>
          <w:rFonts w:asciiTheme="majorHAnsi" w:hAnsiTheme="majorHAnsi" w:cstheme="majorHAnsi"/>
          <w:color w:val="000000"/>
          <w:sz w:val="22"/>
          <w:szCs w:val="22"/>
        </w:rPr>
        <w:t>.</w:t>
      </w:r>
    </w:p>
    <w:p w14:paraId="7B90CE0A" w14:textId="77777777" w:rsidR="00331F7F" w:rsidRPr="00331F7F" w:rsidRDefault="003C40E6" w:rsidP="00331F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r w:rsidRPr="003C40E6">
        <w:rPr>
          <w:rFonts w:asciiTheme="majorHAnsi" w:hAnsiTheme="majorHAnsi" w:cstheme="majorHAnsi"/>
          <w:color w:val="000000"/>
          <w:sz w:val="22"/>
          <w:szCs w:val="22"/>
          <w:u w:val="single"/>
        </w:rPr>
        <w:t>Fishery losses due to dam construction</w:t>
      </w:r>
      <w:r>
        <w:rPr>
          <w:rFonts w:asciiTheme="majorHAnsi" w:hAnsiTheme="majorHAnsi" w:cstheme="majorHAnsi"/>
          <w:color w:val="000000"/>
          <w:sz w:val="22"/>
          <w:szCs w:val="22"/>
        </w:rPr>
        <w:t>: from -34,000 to -183,000 tonnes (see above sections)</w:t>
      </w:r>
      <w:r w:rsidR="00331F7F">
        <w:rPr>
          <w:rFonts w:asciiTheme="majorHAnsi" w:hAnsiTheme="majorHAnsi" w:cstheme="majorHAnsi"/>
          <w:color w:val="000000"/>
          <w:sz w:val="22"/>
          <w:szCs w:val="22"/>
        </w:rPr>
        <w:t>.</w:t>
      </w:r>
    </w:p>
    <w:p w14:paraId="7D3D621F" w14:textId="77777777" w:rsidR="00331F7F" w:rsidRDefault="00331F7F" w:rsidP="00331F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r>
        <w:rPr>
          <w:rFonts w:asciiTheme="majorHAnsi" w:hAnsiTheme="majorHAnsi" w:cstheme="majorHAnsi"/>
          <w:color w:val="000000"/>
          <w:sz w:val="22"/>
          <w:szCs w:val="22"/>
        </w:rPr>
        <w:t>The model indicates, due to the above reasons and in absence of mainstream dams, a loss of 30.6% in fish supply (in terms of kg of aquatic resources per person and per year) by 2030 compared to 2011</w:t>
      </w:r>
      <w:r w:rsidR="00B547DD">
        <w:rPr>
          <w:rFonts w:asciiTheme="majorHAnsi" w:hAnsiTheme="majorHAnsi" w:cstheme="majorHAnsi"/>
          <w:color w:val="000000"/>
          <w:sz w:val="22"/>
          <w:szCs w:val="22"/>
        </w:rPr>
        <w:t>.</w:t>
      </w:r>
    </w:p>
    <w:p w14:paraId="36EA2F48" w14:textId="77777777" w:rsidR="00140B3D" w:rsidRDefault="00331F7F"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r>
        <w:rPr>
          <w:rFonts w:asciiTheme="majorHAnsi" w:hAnsiTheme="majorHAnsi" w:cstheme="majorHAnsi"/>
          <w:color w:val="000000"/>
          <w:sz w:val="22"/>
          <w:szCs w:val="22"/>
        </w:rPr>
        <w:t>In case of constructi</w:t>
      </w:r>
      <w:r w:rsidR="00B547DD">
        <w:rPr>
          <w:rFonts w:asciiTheme="majorHAnsi" w:hAnsiTheme="majorHAnsi" w:cstheme="majorHAnsi"/>
          <w:color w:val="000000"/>
          <w:sz w:val="22"/>
          <w:szCs w:val="22"/>
        </w:rPr>
        <w:t>o</w:t>
      </w:r>
      <w:r>
        <w:rPr>
          <w:rFonts w:asciiTheme="majorHAnsi" w:hAnsiTheme="majorHAnsi" w:cstheme="majorHAnsi"/>
          <w:color w:val="000000"/>
          <w:sz w:val="22"/>
          <w:szCs w:val="22"/>
        </w:rPr>
        <w:t>n of mainstream dams, the model also indicates that the low impact hypothesis</w:t>
      </w:r>
      <w:r w:rsidRPr="00140B3D">
        <w:rPr>
          <w:rFonts w:ascii="Calibri" w:eastAsia="Times New Roman" w:hAnsi="Calibri" w:cs="Calibri"/>
          <w:i/>
          <w:iCs/>
          <w:color w:val="000000"/>
          <w:sz w:val="22"/>
          <w:szCs w:val="22"/>
          <w:lang w:val="en-US" w:bidi="km-KH"/>
        </w:rPr>
        <w:t xml:space="preserve"> (Spawning hypothesis H1, Stung </w:t>
      </w:r>
      <w:proofErr w:type="spellStart"/>
      <w:r w:rsidRPr="00140B3D">
        <w:rPr>
          <w:rFonts w:ascii="Calibri" w:eastAsia="Times New Roman" w:hAnsi="Calibri" w:cs="Calibri"/>
          <w:i/>
          <w:iCs/>
          <w:color w:val="000000"/>
          <w:sz w:val="22"/>
          <w:szCs w:val="22"/>
          <w:lang w:val="en-US" w:bidi="km-KH"/>
        </w:rPr>
        <w:t>Treng</w:t>
      </w:r>
      <w:proofErr w:type="spellEnd"/>
      <w:r w:rsidRPr="00140B3D">
        <w:rPr>
          <w:rFonts w:ascii="Calibri" w:eastAsia="Times New Roman" w:hAnsi="Calibri" w:cs="Calibri"/>
          <w:i/>
          <w:iCs/>
          <w:color w:val="000000"/>
          <w:sz w:val="22"/>
          <w:szCs w:val="22"/>
          <w:lang w:val="en-US" w:bidi="km-KH"/>
        </w:rPr>
        <w:t xml:space="preserve"> dam only)</w:t>
      </w:r>
      <w:r>
        <w:rPr>
          <w:rFonts w:ascii="Calibri" w:eastAsia="Times New Roman" w:hAnsi="Calibri" w:cs="Calibri"/>
          <w:i/>
          <w:iCs/>
          <w:color w:val="000000"/>
          <w:sz w:val="22"/>
          <w:szCs w:val="22"/>
          <w:lang w:val="en-US" w:bidi="km-KH"/>
        </w:rPr>
        <w:t xml:space="preserve">, </w:t>
      </w:r>
      <w:r w:rsidRPr="00331F7F">
        <w:rPr>
          <w:rFonts w:ascii="Calibri" w:eastAsia="Times New Roman" w:hAnsi="Calibri" w:cs="Calibri"/>
          <w:color w:val="000000"/>
          <w:sz w:val="22"/>
          <w:szCs w:val="22"/>
          <w:lang w:val="en-US" w:bidi="km-KH"/>
        </w:rPr>
        <w:t xml:space="preserve">the consequence due to dams construction would be a further 6% loss, while in case of High impact scenario </w:t>
      </w:r>
      <w:r w:rsidRPr="00140B3D">
        <w:rPr>
          <w:rFonts w:ascii="Calibri" w:eastAsia="Times New Roman" w:hAnsi="Calibri" w:cs="Calibri"/>
          <w:i/>
          <w:iCs/>
          <w:color w:val="000000"/>
          <w:sz w:val="22"/>
          <w:szCs w:val="22"/>
          <w:lang w:val="en-US" w:bidi="km-KH"/>
        </w:rPr>
        <w:t xml:space="preserve">(Spawning hypothesis H3, </w:t>
      </w:r>
      <w:proofErr w:type="spellStart"/>
      <w:r w:rsidRPr="00140B3D">
        <w:rPr>
          <w:rFonts w:ascii="Calibri" w:eastAsia="Times New Roman" w:hAnsi="Calibri" w:cs="Calibri"/>
          <w:i/>
          <w:iCs/>
          <w:color w:val="000000"/>
          <w:sz w:val="22"/>
          <w:szCs w:val="22"/>
          <w:lang w:val="en-US" w:bidi="km-KH"/>
        </w:rPr>
        <w:t>Sambor</w:t>
      </w:r>
      <w:proofErr w:type="spellEnd"/>
      <w:r w:rsidRPr="00140B3D">
        <w:rPr>
          <w:rFonts w:ascii="Calibri" w:eastAsia="Times New Roman" w:hAnsi="Calibri" w:cs="Calibri"/>
          <w:i/>
          <w:iCs/>
          <w:color w:val="000000"/>
          <w:sz w:val="22"/>
          <w:szCs w:val="22"/>
          <w:lang w:val="en-US" w:bidi="km-KH"/>
        </w:rPr>
        <w:t xml:space="preserve"> + Stung </w:t>
      </w:r>
      <w:proofErr w:type="spellStart"/>
      <w:r w:rsidRPr="00140B3D">
        <w:rPr>
          <w:rFonts w:ascii="Calibri" w:eastAsia="Times New Roman" w:hAnsi="Calibri" w:cs="Calibri"/>
          <w:i/>
          <w:iCs/>
          <w:color w:val="000000"/>
          <w:sz w:val="22"/>
          <w:szCs w:val="22"/>
          <w:lang w:val="en-US" w:bidi="km-KH"/>
        </w:rPr>
        <w:t>Treng</w:t>
      </w:r>
      <w:proofErr w:type="spellEnd"/>
      <w:r w:rsidRPr="00140B3D">
        <w:rPr>
          <w:rFonts w:ascii="Calibri" w:eastAsia="Times New Roman" w:hAnsi="Calibri" w:cs="Calibri"/>
          <w:i/>
          <w:iCs/>
          <w:color w:val="000000"/>
          <w:sz w:val="22"/>
          <w:szCs w:val="22"/>
          <w:lang w:val="en-US" w:bidi="km-KH"/>
        </w:rPr>
        <w:t xml:space="preserve"> dam</w:t>
      </w:r>
      <w:r w:rsidRPr="00331F7F">
        <w:rPr>
          <w:rFonts w:ascii="Calibri" w:eastAsia="Times New Roman" w:hAnsi="Calibri" w:cs="Calibri"/>
          <w:color w:val="000000"/>
          <w:sz w:val="22"/>
          <w:szCs w:val="22"/>
          <w:lang w:val="en-US" w:bidi="km-KH"/>
        </w:rPr>
        <w:t>s) the reduction would be a further 34% loss</w:t>
      </w:r>
      <w:r>
        <w:rPr>
          <w:rFonts w:ascii="Calibri" w:eastAsia="Times New Roman" w:hAnsi="Calibri" w:cs="Calibri"/>
          <w:color w:val="000000"/>
          <w:sz w:val="22"/>
          <w:szCs w:val="22"/>
          <w:lang w:val="en-US" w:bidi="km-KH"/>
        </w:rPr>
        <w:t>.</w:t>
      </w:r>
    </w:p>
    <w:p w14:paraId="5124A5E9" w14:textId="77777777" w:rsidR="00140B3D" w:rsidRDefault="00140B3D"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sectPr w:rsidR="00140B3D" w:rsidSect="00071A9D">
          <w:pgSz w:w="11900" w:h="16840"/>
          <w:pgMar w:top="1440" w:right="1800" w:bottom="993" w:left="1800" w:header="708" w:footer="708" w:gutter="0"/>
          <w:cols w:space="708"/>
          <w:docGrid w:linePitch="360"/>
        </w:sectPr>
      </w:pPr>
    </w:p>
    <w:p w14:paraId="05FDC3CC" w14:textId="77777777" w:rsidR="00140B3D" w:rsidRPr="00331F7F" w:rsidRDefault="00331F7F" w:rsidP="00331F7F">
      <w:pPr>
        <w:pStyle w:val="Caption"/>
        <w:rPr>
          <w:rFonts w:asciiTheme="majorHAnsi" w:hAnsiTheme="majorHAnsi" w:cstheme="majorHAnsi"/>
          <w:color w:val="000000"/>
          <w:sz w:val="20"/>
          <w:szCs w:val="20"/>
        </w:rPr>
      </w:pPr>
      <w:r w:rsidRPr="00331F7F">
        <w:rPr>
          <w:rFonts w:asciiTheme="majorHAnsi" w:hAnsiTheme="majorHAnsi" w:cstheme="majorHAnsi"/>
          <w:sz w:val="20"/>
          <w:szCs w:val="20"/>
        </w:rPr>
        <w:t xml:space="preserve">Table </w:t>
      </w:r>
      <w:r w:rsidR="00103C6F" w:rsidRPr="00331F7F">
        <w:rPr>
          <w:rFonts w:asciiTheme="majorHAnsi" w:hAnsiTheme="majorHAnsi" w:cstheme="majorHAnsi"/>
          <w:sz w:val="20"/>
          <w:szCs w:val="20"/>
        </w:rPr>
        <w:fldChar w:fldCharType="begin"/>
      </w:r>
      <w:r w:rsidRPr="00331F7F">
        <w:rPr>
          <w:rFonts w:asciiTheme="majorHAnsi" w:hAnsiTheme="majorHAnsi" w:cstheme="majorHAnsi"/>
          <w:sz w:val="20"/>
          <w:szCs w:val="20"/>
        </w:rPr>
        <w:instrText xml:space="preserve"> SEQ Table \* ARABIC </w:instrText>
      </w:r>
      <w:r w:rsidR="00103C6F" w:rsidRPr="00331F7F">
        <w:rPr>
          <w:rFonts w:asciiTheme="majorHAnsi" w:hAnsiTheme="majorHAnsi" w:cstheme="majorHAnsi"/>
          <w:sz w:val="20"/>
          <w:szCs w:val="20"/>
        </w:rPr>
        <w:fldChar w:fldCharType="separate"/>
      </w:r>
      <w:r w:rsidR="0048391D">
        <w:rPr>
          <w:rFonts w:asciiTheme="majorHAnsi" w:hAnsiTheme="majorHAnsi" w:cstheme="majorHAnsi"/>
          <w:noProof/>
          <w:sz w:val="20"/>
          <w:szCs w:val="20"/>
        </w:rPr>
        <w:t>9</w:t>
      </w:r>
      <w:r w:rsidR="00103C6F" w:rsidRPr="00331F7F">
        <w:rPr>
          <w:rFonts w:asciiTheme="majorHAnsi" w:hAnsiTheme="majorHAnsi" w:cstheme="majorHAnsi"/>
          <w:sz w:val="20"/>
          <w:szCs w:val="20"/>
        </w:rPr>
        <w:fldChar w:fldCharType="end"/>
      </w:r>
      <w:r w:rsidRPr="00331F7F">
        <w:rPr>
          <w:rFonts w:asciiTheme="majorHAnsi" w:hAnsiTheme="majorHAnsi" w:cstheme="majorHAnsi"/>
          <w:sz w:val="20"/>
          <w:szCs w:val="20"/>
        </w:rPr>
        <w:t>: Baseline situation and consequences of Cambodian mainstream dam construction on the availability and consumption of aquatic resources by 2030</w:t>
      </w:r>
    </w:p>
    <w:tbl>
      <w:tblPr>
        <w:tblW w:w="146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3433"/>
        <w:gridCol w:w="3733"/>
        <w:gridCol w:w="3313"/>
        <w:gridCol w:w="3551"/>
      </w:tblGrid>
      <w:tr w:rsidR="00140B3D" w:rsidRPr="00140B3D" w14:paraId="151AD3CE" w14:textId="77777777" w:rsidTr="00140B3D">
        <w:tc>
          <w:tcPr>
            <w:tcW w:w="0" w:type="auto"/>
            <w:vMerge w:val="restart"/>
            <w:shd w:val="clear" w:color="auto" w:fill="auto"/>
            <w:noWrap/>
            <w:vAlign w:val="center"/>
            <w:hideMark/>
          </w:tcPr>
          <w:p w14:paraId="734D2F04" w14:textId="77777777" w:rsidR="00140B3D" w:rsidRPr="00140B3D" w:rsidRDefault="00140B3D" w:rsidP="00140B3D">
            <w:pPr>
              <w:spacing w:before="0" w:after="0" w:line="240" w:lineRule="auto"/>
              <w:jc w:val="center"/>
              <w:rPr>
                <w:rFonts w:ascii="Calibri" w:eastAsia="Times New Roman" w:hAnsi="Calibri" w:cs="Calibri"/>
                <w:color w:val="000000"/>
                <w:sz w:val="22"/>
                <w:szCs w:val="22"/>
                <w:lang w:val="en-US" w:bidi="km-KH"/>
              </w:rPr>
            </w:pPr>
            <w:r w:rsidRPr="00140B3D">
              <w:rPr>
                <w:rFonts w:ascii="Calibri" w:eastAsia="Times New Roman" w:hAnsi="Calibri" w:cs="Calibri"/>
                <w:color w:val="000000"/>
                <w:sz w:val="22"/>
                <w:szCs w:val="22"/>
                <w:lang w:val="en-US" w:bidi="km-KH"/>
              </w:rPr>
              <w:t>2011</w:t>
            </w:r>
          </w:p>
        </w:tc>
        <w:tc>
          <w:tcPr>
            <w:tcW w:w="0" w:type="auto"/>
            <w:vMerge w:val="restart"/>
            <w:shd w:val="clear" w:color="auto" w:fill="auto"/>
            <w:noWrap/>
            <w:vAlign w:val="center"/>
            <w:hideMark/>
          </w:tcPr>
          <w:p w14:paraId="73119859" w14:textId="77777777" w:rsidR="00140B3D" w:rsidRPr="00140B3D" w:rsidRDefault="00140B3D" w:rsidP="00140B3D">
            <w:pPr>
              <w:spacing w:before="0" w:after="0" w:line="240" w:lineRule="auto"/>
              <w:jc w:val="center"/>
              <w:rPr>
                <w:rFonts w:ascii="Calibri" w:eastAsia="Times New Roman" w:hAnsi="Calibri" w:cs="Calibri"/>
                <w:color w:val="000000"/>
                <w:sz w:val="22"/>
                <w:szCs w:val="22"/>
                <w:lang w:val="en-US" w:bidi="km-KH"/>
              </w:rPr>
            </w:pPr>
            <w:r w:rsidRPr="00140B3D">
              <w:rPr>
                <w:rFonts w:ascii="Calibri" w:eastAsia="Times New Roman" w:hAnsi="Calibri" w:cs="Calibri"/>
                <w:color w:val="000000"/>
                <w:sz w:val="22"/>
                <w:szCs w:val="22"/>
                <w:lang w:val="en-US" w:bidi="km-KH"/>
              </w:rPr>
              <w:t>Absence of mainstream dams</w:t>
            </w:r>
          </w:p>
        </w:tc>
        <w:tc>
          <w:tcPr>
            <w:tcW w:w="0" w:type="auto"/>
            <w:shd w:val="clear" w:color="auto" w:fill="auto"/>
            <w:vAlign w:val="center"/>
            <w:hideMark/>
          </w:tcPr>
          <w:p w14:paraId="050E7DC1" w14:textId="77777777" w:rsidR="00140B3D" w:rsidRPr="00140B3D" w:rsidRDefault="00140B3D" w:rsidP="00140B3D">
            <w:pPr>
              <w:spacing w:before="0" w:after="0" w:line="240" w:lineRule="auto"/>
              <w:rPr>
                <w:rFonts w:ascii="Calibri" w:eastAsia="Times New Roman" w:hAnsi="Calibri" w:cs="Calibri"/>
                <w:i/>
                <w:iCs/>
                <w:color w:val="000000"/>
                <w:sz w:val="22"/>
                <w:szCs w:val="22"/>
                <w:lang w:val="en-US" w:bidi="km-KH"/>
              </w:rPr>
            </w:pPr>
            <w:r w:rsidRPr="00140B3D">
              <w:rPr>
                <w:rFonts w:ascii="Calibri" w:eastAsia="Times New Roman" w:hAnsi="Calibri" w:cs="Calibri"/>
                <w:i/>
                <w:iCs/>
                <w:color w:val="000000"/>
                <w:sz w:val="22"/>
                <w:szCs w:val="22"/>
                <w:lang w:val="en-US" w:bidi="km-KH"/>
              </w:rPr>
              <w:t>Total aquatic resources (baseline; tons)</w:t>
            </w:r>
          </w:p>
        </w:tc>
        <w:tc>
          <w:tcPr>
            <w:tcW w:w="0" w:type="auto"/>
            <w:gridSpan w:val="2"/>
            <w:shd w:val="clear" w:color="auto" w:fill="auto"/>
            <w:vAlign w:val="center"/>
            <w:hideMark/>
          </w:tcPr>
          <w:p w14:paraId="17FB0C7D" w14:textId="77777777" w:rsidR="00140B3D" w:rsidRPr="00140B3D" w:rsidRDefault="00140B3D" w:rsidP="00140B3D">
            <w:pPr>
              <w:spacing w:before="0" w:after="0" w:line="240" w:lineRule="auto"/>
              <w:jc w:val="center"/>
              <w:rPr>
                <w:rFonts w:ascii="Calibri" w:eastAsia="Times New Roman" w:hAnsi="Calibri" w:cs="Calibri"/>
                <w:i/>
                <w:iCs/>
                <w:color w:val="000000"/>
                <w:sz w:val="22"/>
                <w:szCs w:val="22"/>
                <w:lang w:val="en-US" w:bidi="km-KH"/>
              </w:rPr>
            </w:pPr>
            <w:r w:rsidRPr="00140B3D">
              <w:rPr>
                <w:rFonts w:ascii="Calibri" w:eastAsia="Times New Roman" w:hAnsi="Calibri" w:cs="Calibri"/>
                <w:i/>
                <w:iCs/>
                <w:color w:val="000000"/>
                <w:sz w:val="22"/>
                <w:szCs w:val="22"/>
                <w:lang w:val="en-US" w:bidi="km-KH"/>
              </w:rPr>
              <w:t>889,000</w:t>
            </w:r>
          </w:p>
        </w:tc>
      </w:tr>
      <w:tr w:rsidR="00140B3D" w:rsidRPr="00140B3D" w14:paraId="44FB9706" w14:textId="77777777" w:rsidTr="00140B3D">
        <w:tc>
          <w:tcPr>
            <w:tcW w:w="0" w:type="auto"/>
            <w:vMerge/>
            <w:vAlign w:val="center"/>
            <w:hideMark/>
          </w:tcPr>
          <w:p w14:paraId="413C48BF" w14:textId="77777777" w:rsidR="00140B3D" w:rsidRPr="00140B3D" w:rsidRDefault="00140B3D" w:rsidP="00140B3D">
            <w:pPr>
              <w:spacing w:before="0" w:after="0" w:line="240" w:lineRule="auto"/>
              <w:rPr>
                <w:rFonts w:ascii="Calibri" w:eastAsia="Times New Roman" w:hAnsi="Calibri" w:cs="Calibri"/>
                <w:color w:val="000000"/>
                <w:sz w:val="22"/>
                <w:szCs w:val="22"/>
                <w:lang w:val="en-US" w:bidi="km-KH"/>
              </w:rPr>
            </w:pPr>
          </w:p>
        </w:tc>
        <w:tc>
          <w:tcPr>
            <w:tcW w:w="0" w:type="auto"/>
            <w:vMerge/>
            <w:vAlign w:val="center"/>
            <w:hideMark/>
          </w:tcPr>
          <w:p w14:paraId="40BFA918" w14:textId="77777777" w:rsidR="00140B3D" w:rsidRPr="00140B3D" w:rsidRDefault="00140B3D" w:rsidP="00140B3D">
            <w:pPr>
              <w:spacing w:before="0" w:after="0" w:line="240" w:lineRule="auto"/>
              <w:rPr>
                <w:rFonts w:ascii="Calibri" w:eastAsia="Times New Roman" w:hAnsi="Calibri" w:cs="Calibri"/>
                <w:color w:val="000000"/>
                <w:sz w:val="22"/>
                <w:szCs w:val="22"/>
                <w:lang w:val="en-US" w:bidi="km-KH"/>
              </w:rPr>
            </w:pPr>
          </w:p>
        </w:tc>
        <w:tc>
          <w:tcPr>
            <w:tcW w:w="0" w:type="auto"/>
            <w:shd w:val="clear" w:color="auto" w:fill="auto"/>
            <w:noWrap/>
            <w:vAlign w:val="center"/>
            <w:hideMark/>
          </w:tcPr>
          <w:p w14:paraId="13C6D22A" w14:textId="77777777" w:rsidR="00140B3D" w:rsidRPr="00140B3D" w:rsidRDefault="00140B3D" w:rsidP="00140B3D">
            <w:pPr>
              <w:spacing w:before="0" w:after="0" w:line="240" w:lineRule="auto"/>
              <w:rPr>
                <w:rFonts w:ascii="Calibri" w:eastAsia="Times New Roman" w:hAnsi="Calibri" w:cs="Calibri"/>
                <w:color w:val="000000"/>
                <w:sz w:val="22"/>
                <w:szCs w:val="22"/>
                <w:lang w:val="en-US" w:bidi="km-KH"/>
              </w:rPr>
            </w:pPr>
            <w:r w:rsidRPr="00140B3D">
              <w:rPr>
                <w:rFonts w:ascii="Calibri" w:eastAsia="Times New Roman" w:hAnsi="Calibri" w:cs="Calibri"/>
                <w:color w:val="000000"/>
                <w:sz w:val="22"/>
                <w:szCs w:val="22"/>
                <w:lang w:val="en-US" w:bidi="km-KH"/>
              </w:rPr>
              <w:t>2011 population</w:t>
            </w:r>
          </w:p>
        </w:tc>
        <w:tc>
          <w:tcPr>
            <w:tcW w:w="0" w:type="auto"/>
            <w:gridSpan w:val="2"/>
            <w:shd w:val="clear" w:color="auto" w:fill="auto"/>
            <w:noWrap/>
            <w:vAlign w:val="center"/>
            <w:hideMark/>
          </w:tcPr>
          <w:p w14:paraId="4D7963EF" w14:textId="77777777" w:rsidR="00140B3D" w:rsidRPr="00140B3D" w:rsidRDefault="00140B3D" w:rsidP="00140B3D">
            <w:pPr>
              <w:spacing w:before="0" w:after="0" w:line="240" w:lineRule="auto"/>
              <w:jc w:val="center"/>
              <w:rPr>
                <w:rFonts w:ascii="Calibri" w:eastAsia="Times New Roman" w:hAnsi="Calibri" w:cs="Calibri"/>
                <w:color w:val="000000"/>
                <w:sz w:val="22"/>
                <w:szCs w:val="22"/>
                <w:lang w:val="en-US" w:bidi="km-KH"/>
              </w:rPr>
            </w:pPr>
            <w:r w:rsidRPr="00140B3D">
              <w:rPr>
                <w:rFonts w:ascii="Calibri" w:eastAsia="Times New Roman" w:hAnsi="Calibri" w:cs="Calibri"/>
                <w:color w:val="000000"/>
                <w:sz w:val="22"/>
                <w:szCs w:val="22"/>
                <w:lang w:val="en-US" w:bidi="km-KH"/>
              </w:rPr>
              <w:t>14,100,000</w:t>
            </w:r>
          </w:p>
        </w:tc>
      </w:tr>
      <w:tr w:rsidR="00140B3D" w:rsidRPr="00140B3D" w14:paraId="6B4E76FE" w14:textId="77777777" w:rsidTr="00140B3D">
        <w:tc>
          <w:tcPr>
            <w:tcW w:w="0" w:type="auto"/>
            <w:vMerge/>
            <w:vAlign w:val="center"/>
            <w:hideMark/>
          </w:tcPr>
          <w:p w14:paraId="02DD9ACC" w14:textId="77777777" w:rsidR="00140B3D" w:rsidRPr="00140B3D" w:rsidRDefault="00140B3D" w:rsidP="00140B3D">
            <w:pPr>
              <w:spacing w:before="0" w:after="0" w:line="240" w:lineRule="auto"/>
              <w:rPr>
                <w:rFonts w:ascii="Calibri" w:eastAsia="Times New Roman" w:hAnsi="Calibri" w:cs="Calibri"/>
                <w:color w:val="000000"/>
                <w:sz w:val="22"/>
                <w:szCs w:val="22"/>
                <w:lang w:val="en-US" w:bidi="km-KH"/>
              </w:rPr>
            </w:pPr>
          </w:p>
        </w:tc>
        <w:tc>
          <w:tcPr>
            <w:tcW w:w="0" w:type="auto"/>
            <w:vMerge/>
            <w:vAlign w:val="center"/>
            <w:hideMark/>
          </w:tcPr>
          <w:p w14:paraId="0A8840E1" w14:textId="77777777" w:rsidR="00140B3D" w:rsidRPr="00140B3D" w:rsidRDefault="00140B3D" w:rsidP="00140B3D">
            <w:pPr>
              <w:spacing w:before="0" w:after="0" w:line="240" w:lineRule="auto"/>
              <w:rPr>
                <w:rFonts w:ascii="Calibri" w:eastAsia="Times New Roman" w:hAnsi="Calibri" w:cs="Calibri"/>
                <w:color w:val="000000"/>
                <w:sz w:val="22"/>
                <w:szCs w:val="22"/>
                <w:lang w:val="en-US" w:bidi="km-KH"/>
              </w:rPr>
            </w:pPr>
          </w:p>
        </w:tc>
        <w:tc>
          <w:tcPr>
            <w:tcW w:w="0" w:type="auto"/>
            <w:shd w:val="clear" w:color="auto" w:fill="auto"/>
            <w:vAlign w:val="center"/>
            <w:hideMark/>
          </w:tcPr>
          <w:p w14:paraId="282DB722" w14:textId="77777777" w:rsidR="00140B3D" w:rsidRPr="00140B3D" w:rsidRDefault="00140B3D" w:rsidP="00140B3D">
            <w:pPr>
              <w:spacing w:before="0" w:after="0" w:line="240" w:lineRule="auto"/>
              <w:rPr>
                <w:rFonts w:ascii="Calibri" w:eastAsia="Times New Roman" w:hAnsi="Calibri" w:cs="Calibri"/>
                <w:i/>
                <w:iCs/>
                <w:color w:val="000000"/>
                <w:sz w:val="22"/>
                <w:szCs w:val="22"/>
                <w:lang w:val="en-US" w:bidi="km-KH"/>
              </w:rPr>
            </w:pPr>
            <w:r w:rsidRPr="00140B3D">
              <w:rPr>
                <w:rFonts w:ascii="Calibri" w:eastAsia="Times New Roman" w:hAnsi="Calibri" w:cs="Calibri"/>
                <w:i/>
                <w:iCs/>
                <w:color w:val="000000"/>
                <w:sz w:val="22"/>
                <w:szCs w:val="22"/>
                <w:lang w:val="en-US" w:bidi="km-KH"/>
              </w:rPr>
              <w:t>Total aquatic resources per person and per year (kg)</w:t>
            </w:r>
          </w:p>
        </w:tc>
        <w:tc>
          <w:tcPr>
            <w:tcW w:w="0" w:type="auto"/>
            <w:gridSpan w:val="2"/>
            <w:shd w:val="clear" w:color="auto" w:fill="auto"/>
            <w:noWrap/>
            <w:vAlign w:val="center"/>
            <w:hideMark/>
          </w:tcPr>
          <w:p w14:paraId="7CD75114" w14:textId="77777777" w:rsidR="00140B3D" w:rsidRPr="00140B3D" w:rsidRDefault="00140B3D" w:rsidP="00140B3D">
            <w:pPr>
              <w:spacing w:before="0" w:after="0" w:line="240" w:lineRule="auto"/>
              <w:jc w:val="center"/>
              <w:rPr>
                <w:rFonts w:ascii="Calibri" w:eastAsia="Times New Roman" w:hAnsi="Calibri" w:cs="Calibri"/>
                <w:i/>
                <w:iCs/>
                <w:color w:val="000000"/>
                <w:sz w:val="22"/>
                <w:szCs w:val="22"/>
                <w:lang w:val="en-US" w:bidi="km-KH"/>
              </w:rPr>
            </w:pPr>
            <w:r w:rsidRPr="00140B3D">
              <w:rPr>
                <w:rFonts w:ascii="Calibri" w:eastAsia="Times New Roman" w:hAnsi="Calibri" w:cs="Calibri"/>
                <w:i/>
                <w:iCs/>
                <w:color w:val="000000"/>
                <w:sz w:val="22"/>
                <w:szCs w:val="22"/>
                <w:lang w:val="en-US" w:bidi="km-KH"/>
              </w:rPr>
              <w:t>63.0</w:t>
            </w:r>
          </w:p>
        </w:tc>
      </w:tr>
      <w:tr w:rsidR="00140B3D" w:rsidRPr="00140B3D" w14:paraId="40EAF458" w14:textId="77777777" w:rsidTr="00140B3D">
        <w:tc>
          <w:tcPr>
            <w:tcW w:w="0" w:type="auto"/>
            <w:vMerge w:val="restart"/>
            <w:shd w:val="clear" w:color="auto" w:fill="auto"/>
            <w:noWrap/>
            <w:vAlign w:val="center"/>
            <w:hideMark/>
          </w:tcPr>
          <w:p w14:paraId="3C37E722" w14:textId="77777777" w:rsidR="00140B3D" w:rsidRPr="00140B3D" w:rsidRDefault="00140B3D" w:rsidP="00140B3D">
            <w:pPr>
              <w:spacing w:before="0" w:after="0" w:line="240" w:lineRule="auto"/>
              <w:jc w:val="center"/>
              <w:rPr>
                <w:rFonts w:ascii="Calibri" w:eastAsia="Times New Roman" w:hAnsi="Calibri" w:cs="Calibri"/>
                <w:color w:val="000000"/>
                <w:sz w:val="22"/>
                <w:szCs w:val="22"/>
                <w:lang w:val="en-US" w:bidi="km-KH"/>
              </w:rPr>
            </w:pPr>
            <w:r w:rsidRPr="00140B3D">
              <w:rPr>
                <w:rFonts w:ascii="Calibri" w:eastAsia="Times New Roman" w:hAnsi="Calibri" w:cs="Calibri"/>
                <w:color w:val="000000"/>
                <w:sz w:val="22"/>
                <w:szCs w:val="22"/>
                <w:lang w:val="en-US" w:bidi="km-KH"/>
              </w:rPr>
              <w:t>2030</w:t>
            </w:r>
          </w:p>
        </w:tc>
        <w:tc>
          <w:tcPr>
            <w:tcW w:w="0" w:type="auto"/>
            <w:vMerge w:val="restart"/>
            <w:shd w:val="clear" w:color="auto" w:fill="auto"/>
            <w:noWrap/>
            <w:vAlign w:val="center"/>
            <w:hideMark/>
          </w:tcPr>
          <w:p w14:paraId="47AADCBE" w14:textId="77777777" w:rsidR="00140B3D" w:rsidRPr="00140B3D" w:rsidRDefault="00140B3D" w:rsidP="00140B3D">
            <w:pPr>
              <w:spacing w:before="0" w:after="0" w:line="240" w:lineRule="auto"/>
              <w:jc w:val="center"/>
              <w:rPr>
                <w:rFonts w:ascii="Calibri" w:eastAsia="Times New Roman" w:hAnsi="Calibri" w:cs="Calibri"/>
                <w:color w:val="000000"/>
                <w:sz w:val="22"/>
                <w:szCs w:val="22"/>
                <w:lang w:val="en-US" w:bidi="km-KH"/>
              </w:rPr>
            </w:pPr>
            <w:r w:rsidRPr="00140B3D">
              <w:rPr>
                <w:rFonts w:ascii="Calibri" w:eastAsia="Times New Roman" w:hAnsi="Calibri" w:cs="Calibri"/>
                <w:color w:val="000000"/>
                <w:sz w:val="22"/>
                <w:szCs w:val="22"/>
                <w:lang w:val="en-US" w:bidi="km-KH"/>
              </w:rPr>
              <w:t>Absence of mainstream dams</w:t>
            </w:r>
          </w:p>
        </w:tc>
        <w:tc>
          <w:tcPr>
            <w:tcW w:w="0" w:type="auto"/>
            <w:shd w:val="clear" w:color="auto" w:fill="auto"/>
            <w:noWrap/>
            <w:vAlign w:val="center"/>
            <w:hideMark/>
          </w:tcPr>
          <w:p w14:paraId="00E33341" w14:textId="77777777" w:rsidR="00140B3D" w:rsidRPr="00140B3D" w:rsidRDefault="00140B3D" w:rsidP="00140B3D">
            <w:pPr>
              <w:spacing w:before="0" w:after="0" w:line="240" w:lineRule="auto"/>
              <w:rPr>
                <w:rFonts w:ascii="Calibri" w:eastAsia="Times New Roman" w:hAnsi="Calibri" w:cs="Calibri"/>
                <w:color w:val="000000"/>
                <w:sz w:val="22"/>
                <w:szCs w:val="22"/>
                <w:lang w:val="en-US" w:bidi="km-KH"/>
              </w:rPr>
            </w:pPr>
            <w:r w:rsidRPr="00140B3D">
              <w:rPr>
                <w:rFonts w:ascii="Calibri" w:eastAsia="Times New Roman" w:hAnsi="Calibri" w:cs="Calibri"/>
                <w:color w:val="000000"/>
                <w:sz w:val="22"/>
                <w:szCs w:val="22"/>
                <w:lang w:val="en-US" w:bidi="km-KH"/>
              </w:rPr>
              <w:t>2030 population</w:t>
            </w:r>
          </w:p>
        </w:tc>
        <w:tc>
          <w:tcPr>
            <w:tcW w:w="0" w:type="auto"/>
            <w:gridSpan w:val="2"/>
            <w:shd w:val="clear" w:color="auto" w:fill="auto"/>
            <w:noWrap/>
            <w:vAlign w:val="center"/>
            <w:hideMark/>
          </w:tcPr>
          <w:p w14:paraId="2731EA01" w14:textId="77777777" w:rsidR="00140B3D" w:rsidRPr="00140B3D" w:rsidRDefault="00140B3D" w:rsidP="00140B3D">
            <w:pPr>
              <w:spacing w:before="0" w:after="0" w:line="240" w:lineRule="auto"/>
              <w:jc w:val="center"/>
              <w:rPr>
                <w:rFonts w:ascii="Calibri" w:eastAsia="Times New Roman" w:hAnsi="Calibri" w:cs="Calibri"/>
                <w:i/>
                <w:iCs/>
                <w:color w:val="000000"/>
                <w:sz w:val="22"/>
                <w:szCs w:val="22"/>
                <w:lang w:val="en-US" w:bidi="km-KH"/>
              </w:rPr>
            </w:pPr>
            <w:r w:rsidRPr="00140B3D">
              <w:rPr>
                <w:rFonts w:ascii="Calibri" w:eastAsia="Times New Roman" w:hAnsi="Calibri" w:cs="Calibri"/>
                <w:i/>
                <w:iCs/>
                <w:color w:val="000000"/>
                <w:sz w:val="22"/>
                <w:szCs w:val="22"/>
                <w:lang w:val="en-US" w:bidi="km-KH"/>
              </w:rPr>
              <w:t>20,086,000</w:t>
            </w:r>
          </w:p>
        </w:tc>
      </w:tr>
      <w:tr w:rsidR="00140B3D" w:rsidRPr="00140B3D" w14:paraId="291420B3" w14:textId="77777777" w:rsidTr="00140B3D">
        <w:tc>
          <w:tcPr>
            <w:tcW w:w="0" w:type="auto"/>
            <w:vMerge/>
            <w:vAlign w:val="center"/>
            <w:hideMark/>
          </w:tcPr>
          <w:p w14:paraId="10AC99FE" w14:textId="77777777" w:rsidR="00140B3D" w:rsidRPr="00140B3D" w:rsidRDefault="00140B3D" w:rsidP="00140B3D">
            <w:pPr>
              <w:spacing w:before="0" w:after="0" w:line="240" w:lineRule="auto"/>
              <w:rPr>
                <w:rFonts w:ascii="Calibri" w:eastAsia="Times New Roman" w:hAnsi="Calibri" w:cs="Calibri"/>
                <w:color w:val="000000"/>
                <w:sz w:val="22"/>
                <w:szCs w:val="22"/>
                <w:lang w:val="en-US" w:bidi="km-KH"/>
              </w:rPr>
            </w:pPr>
          </w:p>
        </w:tc>
        <w:tc>
          <w:tcPr>
            <w:tcW w:w="0" w:type="auto"/>
            <w:vMerge/>
            <w:vAlign w:val="center"/>
            <w:hideMark/>
          </w:tcPr>
          <w:p w14:paraId="489C621D" w14:textId="77777777" w:rsidR="00140B3D" w:rsidRPr="00140B3D" w:rsidRDefault="00140B3D" w:rsidP="00140B3D">
            <w:pPr>
              <w:spacing w:before="0" w:after="0" w:line="240" w:lineRule="auto"/>
              <w:rPr>
                <w:rFonts w:ascii="Calibri" w:eastAsia="Times New Roman" w:hAnsi="Calibri" w:cs="Calibri"/>
                <w:color w:val="000000"/>
                <w:sz w:val="22"/>
                <w:szCs w:val="22"/>
                <w:lang w:val="en-US" w:bidi="km-KH"/>
              </w:rPr>
            </w:pPr>
          </w:p>
        </w:tc>
        <w:tc>
          <w:tcPr>
            <w:tcW w:w="0" w:type="auto"/>
            <w:shd w:val="clear" w:color="auto" w:fill="auto"/>
            <w:vAlign w:val="center"/>
            <w:hideMark/>
          </w:tcPr>
          <w:p w14:paraId="326CDF42" w14:textId="77777777" w:rsidR="00140B3D" w:rsidRPr="00140B3D" w:rsidRDefault="00140B3D" w:rsidP="00140B3D">
            <w:pPr>
              <w:spacing w:before="0" w:after="0" w:line="240" w:lineRule="auto"/>
              <w:rPr>
                <w:rFonts w:ascii="Calibri" w:eastAsia="Times New Roman" w:hAnsi="Calibri" w:cs="Calibri"/>
                <w:i/>
                <w:iCs/>
                <w:color w:val="000000"/>
                <w:sz w:val="22"/>
                <w:szCs w:val="22"/>
                <w:lang w:val="en-US" w:bidi="km-KH"/>
              </w:rPr>
            </w:pPr>
            <w:r w:rsidRPr="00140B3D">
              <w:rPr>
                <w:rFonts w:ascii="Calibri" w:eastAsia="Times New Roman" w:hAnsi="Calibri" w:cs="Calibri"/>
                <w:i/>
                <w:iCs/>
                <w:color w:val="000000"/>
                <w:sz w:val="22"/>
                <w:szCs w:val="22"/>
                <w:lang w:val="en-US" w:bidi="km-KH"/>
              </w:rPr>
              <w:t>Total aquatic resources per person and per year</w:t>
            </w:r>
          </w:p>
        </w:tc>
        <w:tc>
          <w:tcPr>
            <w:tcW w:w="0" w:type="auto"/>
            <w:gridSpan w:val="2"/>
            <w:shd w:val="clear" w:color="auto" w:fill="auto"/>
            <w:noWrap/>
            <w:vAlign w:val="center"/>
            <w:hideMark/>
          </w:tcPr>
          <w:p w14:paraId="15BDAFF6" w14:textId="77777777" w:rsidR="00140B3D" w:rsidRPr="00140B3D" w:rsidRDefault="00140B3D" w:rsidP="00140B3D">
            <w:pPr>
              <w:spacing w:before="0" w:after="0" w:line="240" w:lineRule="auto"/>
              <w:jc w:val="center"/>
              <w:rPr>
                <w:rFonts w:ascii="Calibri" w:eastAsia="Times New Roman" w:hAnsi="Calibri" w:cs="Calibri"/>
                <w:color w:val="000000"/>
                <w:sz w:val="22"/>
                <w:szCs w:val="22"/>
                <w:lang w:val="en-US" w:bidi="km-KH"/>
              </w:rPr>
            </w:pPr>
            <w:r w:rsidRPr="00140B3D">
              <w:rPr>
                <w:rFonts w:ascii="Calibri" w:eastAsia="Times New Roman" w:hAnsi="Calibri" w:cs="Calibri"/>
                <w:color w:val="000000"/>
                <w:sz w:val="22"/>
                <w:szCs w:val="22"/>
                <w:lang w:val="en-US" w:bidi="km-KH"/>
              </w:rPr>
              <w:t>Loss of 30.6%</w:t>
            </w:r>
          </w:p>
        </w:tc>
      </w:tr>
      <w:tr w:rsidR="00140B3D" w:rsidRPr="00140B3D" w14:paraId="035CC9E9" w14:textId="77777777" w:rsidTr="00140B3D">
        <w:tc>
          <w:tcPr>
            <w:tcW w:w="0" w:type="auto"/>
            <w:vMerge/>
            <w:vAlign w:val="center"/>
            <w:hideMark/>
          </w:tcPr>
          <w:p w14:paraId="04372C94" w14:textId="77777777" w:rsidR="00140B3D" w:rsidRPr="00140B3D" w:rsidRDefault="00140B3D" w:rsidP="00140B3D">
            <w:pPr>
              <w:spacing w:before="0" w:after="0" w:line="240" w:lineRule="auto"/>
              <w:rPr>
                <w:rFonts w:ascii="Calibri" w:eastAsia="Times New Roman" w:hAnsi="Calibri" w:cs="Calibri"/>
                <w:color w:val="000000"/>
                <w:sz w:val="22"/>
                <w:szCs w:val="22"/>
                <w:lang w:val="en-US" w:bidi="km-KH"/>
              </w:rPr>
            </w:pPr>
          </w:p>
        </w:tc>
        <w:tc>
          <w:tcPr>
            <w:tcW w:w="0" w:type="auto"/>
            <w:vMerge/>
            <w:vAlign w:val="center"/>
            <w:hideMark/>
          </w:tcPr>
          <w:p w14:paraId="53B5CA0F" w14:textId="77777777" w:rsidR="00140B3D" w:rsidRPr="00140B3D" w:rsidRDefault="00140B3D" w:rsidP="00140B3D">
            <w:pPr>
              <w:spacing w:before="0" w:after="0" w:line="240" w:lineRule="auto"/>
              <w:rPr>
                <w:rFonts w:ascii="Calibri" w:eastAsia="Times New Roman" w:hAnsi="Calibri" w:cs="Calibri"/>
                <w:color w:val="000000"/>
                <w:sz w:val="22"/>
                <w:szCs w:val="22"/>
                <w:lang w:val="en-US" w:bidi="km-KH"/>
              </w:rPr>
            </w:pPr>
          </w:p>
        </w:tc>
        <w:tc>
          <w:tcPr>
            <w:tcW w:w="0" w:type="auto"/>
            <w:shd w:val="clear" w:color="auto" w:fill="auto"/>
            <w:vAlign w:val="center"/>
            <w:hideMark/>
          </w:tcPr>
          <w:p w14:paraId="0015864F" w14:textId="77777777" w:rsidR="00140B3D" w:rsidRPr="00140B3D" w:rsidRDefault="00140B3D" w:rsidP="00140B3D">
            <w:pPr>
              <w:spacing w:before="0" w:after="0" w:line="240" w:lineRule="auto"/>
              <w:rPr>
                <w:rFonts w:ascii="Calibri" w:eastAsia="Times New Roman" w:hAnsi="Calibri" w:cs="Calibri"/>
                <w:i/>
                <w:iCs/>
                <w:color w:val="000000"/>
                <w:sz w:val="22"/>
                <w:szCs w:val="22"/>
                <w:lang w:val="en-US" w:bidi="km-KH"/>
              </w:rPr>
            </w:pPr>
            <w:r w:rsidRPr="00140B3D">
              <w:rPr>
                <w:rFonts w:ascii="Calibri" w:eastAsia="Times New Roman" w:hAnsi="Calibri" w:cs="Calibri"/>
                <w:i/>
                <w:iCs/>
                <w:color w:val="000000"/>
                <w:sz w:val="22"/>
                <w:szCs w:val="22"/>
                <w:lang w:val="en-US" w:bidi="km-KH"/>
              </w:rPr>
              <w:t>Total aquatic resources per person and per year (kg)</w:t>
            </w:r>
          </w:p>
        </w:tc>
        <w:tc>
          <w:tcPr>
            <w:tcW w:w="0" w:type="auto"/>
            <w:gridSpan w:val="2"/>
            <w:shd w:val="clear" w:color="auto" w:fill="auto"/>
            <w:noWrap/>
            <w:vAlign w:val="center"/>
            <w:hideMark/>
          </w:tcPr>
          <w:p w14:paraId="54CE248B" w14:textId="77777777" w:rsidR="00140B3D" w:rsidRPr="00140B3D" w:rsidRDefault="00140B3D" w:rsidP="00140B3D">
            <w:pPr>
              <w:spacing w:before="0" w:after="0" w:line="240" w:lineRule="auto"/>
              <w:jc w:val="center"/>
              <w:rPr>
                <w:rFonts w:ascii="Calibri" w:eastAsia="Times New Roman" w:hAnsi="Calibri" w:cs="Calibri"/>
                <w:color w:val="000000"/>
                <w:sz w:val="22"/>
                <w:szCs w:val="22"/>
                <w:lang w:val="en-US" w:bidi="km-KH"/>
              </w:rPr>
            </w:pPr>
            <w:r w:rsidRPr="00140B3D">
              <w:rPr>
                <w:rFonts w:ascii="Calibri" w:eastAsia="Times New Roman" w:hAnsi="Calibri" w:cs="Calibri"/>
                <w:color w:val="000000"/>
                <w:sz w:val="22"/>
                <w:szCs w:val="22"/>
                <w:lang w:val="en-US" w:bidi="km-KH"/>
              </w:rPr>
              <w:t>43.8</w:t>
            </w:r>
          </w:p>
        </w:tc>
      </w:tr>
      <w:tr w:rsidR="00140B3D" w:rsidRPr="00140B3D" w14:paraId="64594337" w14:textId="77777777" w:rsidTr="00140B3D">
        <w:tc>
          <w:tcPr>
            <w:tcW w:w="0" w:type="auto"/>
            <w:vMerge/>
            <w:vAlign w:val="center"/>
            <w:hideMark/>
          </w:tcPr>
          <w:p w14:paraId="19BA8F7E" w14:textId="77777777" w:rsidR="00140B3D" w:rsidRPr="00140B3D" w:rsidRDefault="00140B3D" w:rsidP="00140B3D">
            <w:pPr>
              <w:spacing w:before="0" w:after="0" w:line="240" w:lineRule="auto"/>
              <w:rPr>
                <w:rFonts w:ascii="Calibri" w:eastAsia="Times New Roman" w:hAnsi="Calibri" w:cs="Calibri"/>
                <w:color w:val="000000"/>
                <w:sz w:val="22"/>
                <w:szCs w:val="22"/>
                <w:lang w:val="en-US" w:bidi="km-KH"/>
              </w:rPr>
            </w:pPr>
          </w:p>
        </w:tc>
        <w:tc>
          <w:tcPr>
            <w:tcW w:w="0" w:type="auto"/>
            <w:vMerge w:val="restart"/>
            <w:shd w:val="clear" w:color="auto" w:fill="auto"/>
            <w:vAlign w:val="center"/>
            <w:hideMark/>
          </w:tcPr>
          <w:p w14:paraId="251F8FD2" w14:textId="77777777" w:rsidR="00140B3D" w:rsidRPr="00140B3D" w:rsidRDefault="00140B3D" w:rsidP="00140B3D">
            <w:pPr>
              <w:spacing w:before="0" w:after="0" w:line="240" w:lineRule="auto"/>
              <w:jc w:val="center"/>
              <w:rPr>
                <w:rFonts w:ascii="Calibri" w:eastAsia="Times New Roman" w:hAnsi="Calibri" w:cs="Calibri"/>
                <w:color w:val="000000"/>
                <w:sz w:val="22"/>
                <w:szCs w:val="22"/>
                <w:lang w:val="en-US" w:bidi="km-KH"/>
              </w:rPr>
            </w:pPr>
            <w:r w:rsidRPr="00140B3D">
              <w:rPr>
                <w:rFonts w:ascii="Calibri" w:eastAsia="Times New Roman" w:hAnsi="Calibri" w:cs="Calibri"/>
                <w:color w:val="000000"/>
                <w:sz w:val="22"/>
                <w:szCs w:val="22"/>
                <w:lang w:val="en-US" w:bidi="km-KH"/>
              </w:rPr>
              <w:t>Construction of Cambodian mainstream dams</w:t>
            </w:r>
          </w:p>
        </w:tc>
        <w:tc>
          <w:tcPr>
            <w:tcW w:w="0" w:type="auto"/>
            <w:shd w:val="clear" w:color="auto" w:fill="auto"/>
            <w:noWrap/>
            <w:vAlign w:val="center"/>
            <w:hideMark/>
          </w:tcPr>
          <w:p w14:paraId="46DD23DC" w14:textId="77777777" w:rsidR="00140B3D" w:rsidRPr="00140B3D" w:rsidRDefault="00140B3D" w:rsidP="00140B3D">
            <w:pPr>
              <w:spacing w:before="0" w:after="0" w:line="240" w:lineRule="auto"/>
              <w:rPr>
                <w:rFonts w:ascii="Calibri" w:eastAsia="Times New Roman" w:hAnsi="Calibri" w:cs="Calibri"/>
                <w:color w:val="000000"/>
                <w:sz w:val="22"/>
                <w:szCs w:val="22"/>
                <w:lang w:val="en-US" w:bidi="km-KH"/>
              </w:rPr>
            </w:pPr>
            <w:r w:rsidRPr="00140B3D">
              <w:rPr>
                <w:rFonts w:ascii="Calibri" w:eastAsia="Times New Roman" w:hAnsi="Calibri" w:cs="Calibri"/>
                <w:color w:val="000000"/>
                <w:sz w:val="22"/>
                <w:szCs w:val="22"/>
                <w:lang w:val="en-US" w:bidi="km-KH"/>
              </w:rPr>
              <w:t> </w:t>
            </w:r>
          </w:p>
        </w:tc>
        <w:tc>
          <w:tcPr>
            <w:tcW w:w="0" w:type="auto"/>
            <w:shd w:val="clear" w:color="auto" w:fill="auto"/>
            <w:vAlign w:val="center"/>
            <w:hideMark/>
          </w:tcPr>
          <w:p w14:paraId="2CB58E15" w14:textId="77777777" w:rsidR="00140B3D" w:rsidRPr="00140B3D" w:rsidRDefault="00140B3D" w:rsidP="00140B3D">
            <w:pPr>
              <w:spacing w:before="0" w:after="0" w:line="240" w:lineRule="auto"/>
              <w:jc w:val="center"/>
              <w:rPr>
                <w:rFonts w:ascii="Calibri" w:eastAsia="Times New Roman" w:hAnsi="Calibri" w:cs="Calibri"/>
                <w:i/>
                <w:iCs/>
                <w:color w:val="000000"/>
                <w:sz w:val="22"/>
                <w:szCs w:val="22"/>
                <w:lang w:val="en-US" w:bidi="km-KH"/>
              </w:rPr>
            </w:pPr>
            <w:r w:rsidRPr="00140B3D">
              <w:rPr>
                <w:rFonts w:ascii="Calibri" w:eastAsia="Times New Roman" w:hAnsi="Calibri" w:cs="Calibri"/>
                <w:i/>
                <w:iCs/>
                <w:color w:val="000000"/>
                <w:sz w:val="22"/>
                <w:szCs w:val="22"/>
                <w:lang w:val="en-US" w:bidi="km-KH"/>
              </w:rPr>
              <w:t xml:space="preserve">Low impact hypothesis (Spawning hypothesis H1, Stung </w:t>
            </w:r>
            <w:proofErr w:type="spellStart"/>
            <w:r w:rsidRPr="00140B3D">
              <w:rPr>
                <w:rFonts w:ascii="Calibri" w:eastAsia="Times New Roman" w:hAnsi="Calibri" w:cs="Calibri"/>
                <w:i/>
                <w:iCs/>
                <w:color w:val="000000"/>
                <w:sz w:val="22"/>
                <w:szCs w:val="22"/>
                <w:lang w:val="en-US" w:bidi="km-KH"/>
              </w:rPr>
              <w:t>Treng</w:t>
            </w:r>
            <w:proofErr w:type="spellEnd"/>
            <w:r w:rsidRPr="00140B3D">
              <w:rPr>
                <w:rFonts w:ascii="Calibri" w:eastAsia="Times New Roman" w:hAnsi="Calibri" w:cs="Calibri"/>
                <w:i/>
                <w:iCs/>
                <w:color w:val="000000"/>
                <w:sz w:val="22"/>
                <w:szCs w:val="22"/>
                <w:lang w:val="en-US" w:bidi="km-KH"/>
              </w:rPr>
              <w:t xml:space="preserve"> dam only)</w:t>
            </w:r>
          </w:p>
        </w:tc>
        <w:tc>
          <w:tcPr>
            <w:tcW w:w="0" w:type="auto"/>
            <w:shd w:val="clear" w:color="auto" w:fill="auto"/>
            <w:vAlign w:val="center"/>
            <w:hideMark/>
          </w:tcPr>
          <w:p w14:paraId="4C188954" w14:textId="77777777" w:rsidR="00140B3D" w:rsidRPr="00140B3D" w:rsidRDefault="00140B3D" w:rsidP="00140B3D">
            <w:pPr>
              <w:spacing w:before="0" w:after="0" w:line="240" w:lineRule="auto"/>
              <w:jc w:val="center"/>
              <w:rPr>
                <w:rFonts w:ascii="Calibri" w:eastAsia="Times New Roman" w:hAnsi="Calibri" w:cs="Calibri"/>
                <w:i/>
                <w:iCs/>
                <w:color w:val="000000"/>
                <w:sz w:val="22"/>
                <w:szCs w:val="22"/>
                <w:lang w:val="en-US" w:bidi="km-KH"/>
              </w:rPr>
            </w:pPr>
            <w:r w:rsidRPr="00140B3D">
              <w:rPr>
                <w:rFonts w:ascii="Calibri" w:eastAsia="Times New Roman" w:hAnsi="Calibri" w:cs="Calibri"/>
                <w:i/>
                <w:iCs/>
                <w:color w:val="000000"/>
                <w:sz w:val="22"/>
                <w:szCs w:val="22"/>
                <w:lang w:val="en-US" w:bidi="km-KH"/>
              </w:rPr>
              <w:t xml:space="preserve">High impact hypothesis (Spawning hypothesis H3, </w:t>
            </w:r>
            <w:proofErr w:type="spellStart"/>
            <w:r w:rsidRPr="00140B3D">
              <w:rPr>
                <w:rFonts w:ascii="Calibri" w:eastAsia="Times New Roman" w:hAnsi="Calibri" w:cs="Calibri"/>
                <w:i/>
                <w:iCs/>
                <w:color w:val="000000"/>
                <w:sz w:val="22"/>
                <w:szCs w:val="22"/>
                <w:lang w:val="en-US" w:bidi="km-KH"/>
              </w:rPr>
              <w:t>Sambor</w:t>
            </w:r>
            <w:proofErr w:type="spellEnd"/>
            <w:r w:rsidRPr="00140B3D">
              <w:rPr>
                <w:rFonts w:ascii="Calibri" w:eastAsia="Times New Roman" w:hAnsi="Calibri" w:cs="Calibri"/>
                <w:i/>
                <w:iCs/>
                <w:color w:val="000000"/>
                <w:sz w:val="22"/>
                <w:szCs w:val="22"/>
                <w:lang w:val="en-US" w:bidi="km-KH"/>
              </w:rPr>
              <w:t xml:space="preserve"> + Stung </w:t>
            </w:r>
            <w:proofErr w:type="spellStart"/>
            <w:r w:rsidRPr="00140B3D">
              <w:rPr>
                <w:rFonts w:ascii="Calibri" w:eastAsia="Times New Roman" w:hAnsi="Calibri" w:cs="Calibri"/>
                <w:i/>
                <w:iCs/>
                <w:color w:val="000000"/>
                <w:sz w:val="22"/>
                <w:szCs w:val="22"/>
                <w:lang w:val="en-US" w:bidi="km-KH"/>
              </w:rPr>
              <w:t>Treng</w:t>
            </w:r>
            <w:proofErr w:type="spellEnd"/>
            <w:r w:rsidRPr="00140B3D">
              <w:rPr>
                <w:rFonts w:ascii="Calibri" w:eastAsia="Times New Roman" w:hAnsi="Calibri" w:cs="Calibri"/>
                <w:i/>
                <w:iCs/>
                <w:color w:val="000000"/>
                <w:sz w:val="22"/>
                <w:szCs w:val="22"/>
                <w:lang w:val="en-US" w:bidi="km-KH"/>
              </w:rPr>
              <w:t xml:space="preserve"> dams)</w:t>
            </w:r>
          </w:p>
        </w:tc>
      </w:tr>
      <w:tr w:rsidR="00140B3D" w:rsidRPr="00140B3D" w14:paraId="22290AB6" w14:textId="77777777" w:rsidTr="00140B3D">
        <w:tc>
          <w:tcPr>
            <w:tcW w:w="0" w:type="auto"/>
            <w:vMerge/>
            <w:vAlign w:val="center"/>
            <w:hideMark/>
          </w:tcPr>
          <w:p w14:paraId="4F747DCE" w14:textId="77777777" w:rsidR="00140B3D" w:rsidRPr="00140B3D" w:rsidRDefault="00140B3D" w:rsidP="00140B3D">
            <w:pPr>
              <w:spacing w:before="0" w:after="0" w:line="240" w:lineRule="auto"/>
              <w:rPr>
                <w:rFonts w:ascii="Calibri" w:eastAsia="Times New Roman" w:hAnsi="Calibri" w:cs="Calibri"/>
                <w:color w:val="000000"/>
                <w:sz w:val="22"/>
                <w:szCs w:val="22"/>
                <w:lang w:val="en-US" w:bidi="km-KH"/>
              </w:rPr>
            </w:pPr>
          </w:p>
        </w:tc>
        <w:tc>
          <w:tcPr>
            <w:tcW w:w="0" w:type="auto"/>
            <w:vMerge/>
            <w:vAlign w:val="center"/>
            <w:hideMark/>
          </w:tcPr>
          <w:p w14:paraId="430B2619" w14:textId="77777777" w:rsidR="00140B3D" w:rsidRPr="00140B3D" w:rsidRDefault="00140B3D" w:rsidP="00140B3D">
            <w:pPr>
              <w:spacing w:before="0" w:after="0" w:line="240" w:lineRule="auto"/>
              <w:rPr>
                <w:rFonts w:ascii="Calibri" w:eastAsia="Times New Roman" w:hAnsi="Calibri" w:cs="Calibri"/>
                <w:color w:val="000000"/>
                <w:sz w:val="22"/>
                <w:szCs w:val="22"/>
                <w:lang w:val="en-US" w:bidi="km-KH"/>
              </w:rPr>
            </w:pPr>
          </w:p>
        </w:tc>
        <w:tc>
          <w:tcPr>
            <w:tcW w:w="0" w:type="auto"/>
            <w:shd w:val="clear" w:color="auto" w:fill="auto"/>
            <w:noWrap/>
            <w:vAlign w:val="center"/>
            <w:hideMark/>
          </w:tcPr>
          <w:p w14:paraId="1DC153E4" w14:textId="77777777" w:rsidR="00140B3D" w:rsidRPr="00140B3D" w:rsidRDefault="00140B3D" w:rsidP="00140B3D">
            <w:pPr>
              <w:spacing w:before="0" w:after="0" w:line="240" w:lineRule="auto"/>
              <w:rPr>
                <w:rFonts w:ascii="Calibri" w:eastAsia="Times New Roman" w:hAnsi="Calibri" w:cs="Calibri"/>
                <w:color w:val="000000"/>
                <w:sz w:val="22"/>
                <w:szCs w:val="22"/>
                <w:lang w:val="en-US" w:bidi="km-KH"/>
              </w:rPr>
            </w:pPr>
            <w:r w:rsidRPr="00140B3D">
              <w:rPr>
                <w:rFonts w:ascii="Calibri" w:eastAsia="Times New Roman" w:hAnsi="Calibri" w:cs="Calibri"/>
                <w:color w:val="000000"/>
                <w:sz w:val="22"/>
                <w:szCs w:val="22"/>
                <w:lang w:val="en-US" w:bidi="km-KH"/>
              </w:rPr>
              <w:t>Loss in % compared to baseline</w:t>
            </w:r>
          </w:p>
        </w:tc>
        <w:tc>
          <w:tcPr>
            <w:tcW w:w="0" w:type="auto"/>
            <w:shd w:val="clear" w:color="auto" w:fill="auto"/>
            <w:noWrap/>
            <w:vAlign w:val="center"/>
            <w:hideMark/>
          </w:tcPr>
          <w:p w14:paraId="1CBC1E42" w14:textId="77777777" w:rsidR="00140B3D" w:rsidRPr="00140B3D" w:rsidRDefault="00140B3D" w:rsidP="00140B3D">
            <w:pPr>
              <w:spacing w:before="0" w:after="0" w:line="240" w:lineRule="auto"/>
              <w:jc w:val="center"/>
              <w:rPr>
                <w:rFonts w:ascii="Calibri" w:eastAsia="Times New Roman" w:hAnsi="Calibri" w:cs="Calibri"/>
                <w:i/>
                <w:iCs/>
                <w:color w:val="000000"/>
                <w:sz w:val="22"/>
                <w:szCs w:val="22"/>
                <w:lang w:val="en-US" w:bidi="km-KH"/>
              </w:rPr>
            </w:pPr>
            <w:r w:rsidRPr="00140B3D">
              <w:rPr>
                <w:rFonts w:ascii="Calibri" w:eastAsia="Times New Roman" w:hAnsi="Calibri" w:cs="Calibri"/>
                <w:i/>
                <w:iCs/>
                <w:color w:val="000000"/>
                <w:sz w:val="22"/>
                <w:szCs w:val="22"/>
                <w:lang w:val="en-US" w:bidi="km-KH"/>
              </w:rPr>
              <w:t>6</w:t>
            </w:r>
          </w:p>
        </w:tc>
        <w:tc>
          <w:tcPr>
            <w:tcW w:w="0" w:type="auto"/>
            <w:shd w:val="clear" w:color="auto" w:fill="auto"/>
            <w:noWrap/>
            <w:vAlign w:val="center"/>
            <w:hideMark/>
          </w:tcPr>
          <w:p w14:paraId="77E187F0" w14:textId="77777777" w:rsidR="00140B3D" w:rsidRPr="00140B3D" w:rsidRDefault="00140B3D" w:rsidP="00140B3D">
            <w:pPr>
              <w:spacing w:before="0" w:after="0" w:line="240" w:lineRule="auto"/>
              <w:jc w:val="center"/>
              <w:rPr>
                <w:rFonts w:ascii="Calibri" w:eastAsia="Times New Roman" w:hAnsi="Calibri" w:cs="Calibri"/>
                <w:i/>
                <w:iCs/>
                <w:color w:val="000000"/>
                <w:sz w:val="22"/>
                <w:szCs w:val="22"/>
                <w:lang w:val="en-US" w:bidi="km-KH"/>
              </w:rPr>
            </w:pPr>
            <w:r w:rsidRPr="00140B3D">
              <w:rPr>
                <w:rFonts w:ascii="Calibri" w:eastAsia="Times New Roman" w:hAnsi="Calibri" w:cs="Calibri"/>
                <w:i/>
                <w:iCs/>
                <w:color w:val="000000"/>
                <w:sz w:val="22"/>
                <w:szCs w:val="22"/>
                <w:lang w:val="en-US" w:bidi="km-KH"/>
              </w:rPr>
              <w:t>34</w:t>
            </w:r>
          </w:p>
        </w:tc>
      </w:tr>
      <w:tr w:rsidR="00140B3D" w:rsidRPr="00140B3D" w14:paraId="1ECEA4BC" w14:textId="77777777" w:rsidTr="00140B3D">
        <w:tc>
          <w:tcPr>
            <w:tcW w:w="0" w:type="auto"/>
            <w:vMerge/>
            <w:vAlign w:val="center"/>
            <w:hideMark/>
          </w:tcPr>
          <w:p w14:paraId="1B8C99CC" w14:textId="77777777" w:rsidR="00140B3D" w:rsidRPr="00140B3D" w:rsidRDefault="00140B3D" w:rsidP="00140B3D">
            <w:pPr>
              <w:spacing w:before="0" w:after="0" w:line="240" w:lineRule="auto"/>
              <w:rPr>
                <w:rFonts w:ascii="Calibri" w:eastAsia="Times New Roman" w:hAnsi="Calibri" w:cs="Calibri"/>
                <w:color w:val="000000"/>
                <w:sz w:val="22"/>
                <w:szCs w:val="22"/>
                <w:lang w:val="en-US" w:bidi="km-KH"/>
              </w:rPr>
            </w:pPr>
          </w:p>
        </w:tc>
        <w:tc>
          <w:tcPr>
            <w:tcW w:w="0" w:type="auto"/>
            <w:vMerge/>
            <w:vAlign w:val="center"/>
            <w:hideMark/>
          </w:tcPr>
          <w:p w14:paraId="7BF4EAFE" w14:textId="77777777" w:rsidR="00140B3D" w:rsidRPr="00140B3D" w:rsidRDefault="00140B3D" w:rsidP="00140B3D">
            <w:pPr>
              <w:spacing w:before="0" w:after="0" w:line="240" w:lineRule="auto"/>
              <w:rPr>
                <w:rFonts w:ascii="Calibri" w:eastAsia="Times New Roman" w:hAnsi="Calibri" w:cs="Calibri"/>
                <w:color w:val="000000"/>
                <w:sz w:val="22"/>
                <w:szCs w:val="22"/>
                <w:lang w:val="en-US" w:bidi="km-KH"/>
              </w:rPr>
            </w:pPr>
          </w:p>
        </w:tc>
        <w:tc>
          <w:tcPr>
            <w:tcW w:w="0" w:type="auto"/>
            <w:shd w:val="clear" w:color="auto" w:fill="auto"/>
            <w:vAlign w:val="center"/>
            <w:hideMark/>
          </w:tcPr>
          <w:p w14:paraId="7DE801D7" w14:textId="77777777" w:rsidR="00140B3D" w:rsidRPr="00140B3D" w:rsidRDefault="00140B3D" w:rsidP="00140B3D">
            <w:pPr>
              <w:spacing w:before="0" w:after="0" w:line="240" w:lineRule="auto"/>
              <w:rPr>
                <w:rFonts w:ascii="Calibri" w:eastAsia="Times New Roman" w:hAnsi="Calibri" w:cs="Calibri"/>
                <w:i/>
                <w:iCs/>
                <w:color w:val="000000"/>
                <w:sz w:val="22"/>
                <w:szCs w:val="22"/>
                <w:lang w:val="en-US" w:bidi="km-KH"/>
              </w:rPr>
            </w:pPr>
            <w:r w:rsidRPr="00140B3D">
              <w:rPr>
                <w:rFonts w:ascii="Calibri" w:eastAsia="Times New Roman" w:hAnsi="Calibri" w:cs="Calibri"/>
                <w:i/>
                <w:iCs/>
                <w:color w:val="000000"/>
                <w:sz w:val="22"/>
                <w:szCs w:val="22"/>
                <w:lang w:val="en-US" w:bidi="km-KH"/>
              </w:rPr>
              <w:t>Total aquatic resources per person and per year (kg)</w:t>
            </w:r>
          </w:p>
        </w:tc>
        <w:tc>
          <w:tcPr>
            <w:tcW w:w="0" w:type="auto"/>
            <w:shd w:val="clear" w:color="auto" w:fill="auto"/>
            <w:noWrap/>
            <w:vAlign w:val="center"/>
            <w:hideMark/>
          </w:tcPr>
          <w:p w14:paraId="489B80C7" w14:textId="77777777" w:rsidR="00140B3D" w:rsidRPr="00140B3D" w:rsidRDefault="00140B3D" w:rsidP="00140B3D">
            <w:pPr>
              <w:spacing w:before="0" w:after="0" w:line="240" w:lineRule="auto"/>
              <w:jc w:val="center"/>
              <w:rPr>
                <w:rFonts w:ascii="Calibri" w:eastAsia="Times New Roman" w:hAnsi="Calibri" w:cs="Calibri"/>
                <w:i/>
                <w:iCs/>
                <w:color w:val="000000"/>
                <w:sz w:val="22"/>
                <w:szCs w:val="22"/>
                <w:lang w:val="en-US" w:bidi="km-KH"/>
              </w:rPr>
            </w:pPr>
            <w:r w:rsidRPr="00140B3D">
              <w:rPr>
                <w:rFonts w:ascii="Calibri" w:eastAsia="Times New Roman" w:hAnsi="Calibri" w:cs="Calibri"/>
                <w:i/>
                <w:iCs/>
                <w:color w:val="000000"/>
                <w:sz w:val="22"/>
                <w:szCs w:val="22"/>
                <w:lang w:val="en-US" w:bidi="km-KH"/>
              </w:rPr>
              <w:t>41.1</w:t>
            </w:r>
          </w:p>
        </w:tc>
        <w:tc>
          <w:tcPr>
            <w:tcW w:w="0" w:type="auto"/>
            <w:shd w:val="clear" w:color="auto" w:fill="auto"/>
            <w:noWrap/>
            <w:vAlign w:val="center"/>
            <w:hideMark/>
          </w:tcPr>
          <w:p w14:paraId="10A82CE2" w14:textId="77777777" w:rsidR="00140B3D" w:rsidRPr="00140B3D" w:rsidRDefault="00140B3D" w:rsidP="00140B3D">
            <w:pPr>
              <w:spacing w:before="0" w:after="0" w:line="240" w:lineRule="auto"/>
              <w:jc w:val="center"/>
              <w:rPr>
                <w:rFonts w:ascii="Calibri" w:eastAsia="Times New Roman" w:hAnsi="Calibri" w:cs="Calibri"/>
                <w:i/>
                <w:iCs/>
                <w:color w:val="000000"/>
                <w:sz w:val="22"/>
                <w:szCs w:val="22"/>
                <w:lang w:val="en-US" w:bidi="km-KH"/>
              </w:rPr>
            </w:pPr>
            <w:r w:rsidRPr="00140B3D">
              <w:rPr>
                <w:rFonts w:ascii="Calibri" w:eastAsia="Times New Roman" w:hAnsi="Calibri" w:cs="Calibri"/>
                <w:i/>
                <w:iCs/>
                <w:color w:val="000000"/>
                <w:sz w:val="22"/>
                <w:szCs w:val="22"/>
                <w:lang w:val="en-US" w:bidi="km-KH"/>
              </w:rPr>
              <w:t>28.9</w:t>
            </w:r>
          </w:p>
        </w:tc>
      </w:tr>
      <w:tr w:rsidR="00140B3D" w:rsidRPr="00140B3D" w14:paraId="15956B93" w14:textId="77777777" w:rsidTr="00140B3D">
        <w:tc>
          <w:tcPr>
            <w:tcW w:w="0" w:type="auto"/>
            <w:vMerge/>
            <w:vAlign w:val="center"/>
            <w:hideMark/>
          </w:tcPr>
          <w:p w14:paraId="78927079" w14:textId="77777777" w:rsidR="00140B3D" w:rsidRPr="00140B3D" w:rsidRDefault="00140B3D" w:rsidP="00140B3D">
            <w:pPr>
              <w:spacing w:before="0" w:after="0" w:line="240" w:lineRule="auto"/>
              <w:rPr>
                <w:rFonts w:ascii="Calibri" w:eastAsia="Times New Roman" w:hAnsi="Calibri" w:cs="Calibri"/>
                <w:color w:val="000000"/>
                <w:sz w:val="22"/>
                <w:szCs w:val="22"/>
                <w:lang w:val="en-US" w:bidi="km-KH"/>
              </w:rPr>
            </w:pPr>
          </w:p>
        </w:tc>
        <w:tc>
          <w:tcPr>
            <w:tcW w:w="0" w:type="auto"/>
            <w:vMerge/>
            <w:vAlign w:val="center"/>
            <w:hideMark/>
          </w:tcPr>
          <w:p w14:paraId="24F1CA4B" w14:textId="77777777" w:rsidR="00140B3D" w:rsidRPr="00140B3D" w:rsidRDefault="00140B3D" w:rsidP="00140B3D">
            <w:pPr>
              <w:spacing w:before="0" w:after="0" w:line="240" w:lineRule="auto"/>
              <w:rPr>
                <w:rFonts w:ascii="Calibri" w:eastAsia="Times New Roman" w:hAnsi="Calibri" w:cs="Calibri"/>
                <w:color w:val="000000"/>
                <w:sz w:val="22"/>
                <w:szCs w:val="22"/>
                <w:lang w:val="en-US" w:bidi="km-KH"/>
              </w:rPr>
            </w:pPr>
          </w:p>
        </w:tc>
        <w:tc>
          <w:tcPr>
            <w:tcW w:w="0" w:type="auto"/>
            <w:shd w:val="clear" w:color="auto" w:fill="auto"/>
            <w:vAlign w:val="center"/>
            <w:hideMark/>
          </w:tcPr>
          <w:p w14:paraId="6AEA6E4B" w14:textId="77777777" w:rsidR="00140B3D" w:rsidRPr="00140B3D" w:rsidRDefault="00140B3D" w:rsidP="00140B3D">
            <w:pPr>
              <w:spacing w:before="0" w:after="0" w:line="240" w:lineRule="auto"/>
              <w:rPr>
                <w:rFonts w:ascii="Calibri" w:eastAsia="Times New Roman" w:hAnsi="Calibri" w:cs="Calibri"/>
                <w:i/>
                <w:iCs/>
                <w:color w:val="000000"/>
                <w:sz w:val="22"/>
                <w:szCs w:val="22"/>
                <w:lang w:val="en-US" w:bidi="km-KH"/>
              </w:rPr>
            </w:pPr>
            <w:r w:rsidRPr="00140B3D">
              <w:rPr>
                <w:rFonts w:ascii="Calibri" w:eastAsia="Times New Roman" w:hAnsi="Calibri" w:cs="Calibri"/>
                <w:i/>
                <w:iCs/>
                <w:color w:val="000000"/>
                <w:sz w:val="22"/>
                <w:szCs w:val="22"/>
                <w:lang w:val="en-US" w:bidi="km-KH"/>
              </w:rPr>
              <w:t>Loss in kg/person/year compared to 2011</w:t>
            </w:r>
          </w:p>
        </w:tc>
        <w:tc>
          <w:tcPr>
            <w:tcW w:w="0" w:type="auto"/>
            <w:shd w:val="clear" w:color="auto" w:fill="auto"/>
            <w:noWrap/>
            <w:vAlign w:val="center"/>
            <w:hideMark/>
          </w:tcPr>
          <w:p w14:paraId="3E96254A" w14:textId="77777777" w:rsidR="00140B3D" w:rsidRPr="00140B3D" w:rsidRDefault="00140B3D" w:rsidP="00140B3D">
            <w:pPr>
              <w:spacing w:before="0" w:after="0" w:line="240" w:lineRule="auto"/>
              <w:jc w:val="center"/>
              <w:rPr>
                <w:rFonts w:ascii="Calibri" w:eastAsia="Times New Roman" w:hAnsi="Calibri" w:cs="Calibri"/>
                <w:i/>
                <w:iCs/>
                <w:color w:val="000000"/>
                <w:sz w:val="22"/>
                <w:szCs w:val="22"/>
                <w:lang w:val="en-US" w:bidi="km-KH"/>
              </w:rPr>
            </w:pPr>
            <w:r w:rsidRPr="00140B3D">
              <w:rPr>
                <w:rFonts w:ascii="Calibri" w:eastAsia="Times New Roman" w:hAnsi="Calibri" w:cs="Calibri"/>
                <w:i/>
                <w:iCs/>
                <w:color w:val="000000"/>
                <w:sz w:val="22"/>
                <w:szCs w:val="22"/>
                <w:lang w:val="en-US" w:bidi="km-KH"/>
              </w:rPr>
              <w:t>22</w:t>
            </w:r>
          </w:p>
        </w:tc>
        <w:tc>
          <w:tcPr>
            <w:tcW w:w="0" w:type="auto"/>
            <w:shd w:val="clear" w:color="auto" w:fill="auto"/>
            <w:noWrap/>
            <w:vAlign w:val="center"/>
            <w:hideMark/>
          </w:tcPr>
          <w:p w14:paraId="21214D0B" w14:textId="77777777" w:rsidR="00140B3D" w:rsidRPr="00140B3D" w:rsidRDefault="00140B3D" w:rsidP="00140B3D">
            <w:pPr>
              <w:spacing w:before="0" w:after="0" w:line="240" w:lineRule="auto"/>
              <w:jc w:val="center"/>
              <w:rPr>
                <w:rFonts w:ascii="Calibri" w:eastAsia="Times New Roman" w:hAnsi="Calibri" w:cs="Calibri"/>
                <w:i/>
                <w:iCs/>
                <w:color w:val="000000"/>
                <w:sz w:val="22"/>
                <w:szCs w:val="22"/>
                <w:lang w:val="en-US" w:bidi="km-KH"/>
              </w:rPr>
            </w:pPr>
            <w:r w:rsidRPr="00140B3D">
              <w:rPr>
                <w:rFonts w:ascii="Calibri" w:eastAsia="Times New Roman" w:hAnsi="Calibri" w:cs="Calibri"/>
                <w:i/>
                <w:iCs/>
                <w:color w:val="000000"/>
                <w:sz w:val="22"/>
                <w:szCs w:val="22"/>
                <w:lang w:val="en-US" w:bidi="km-KH"/>
              </w:rPr>
              <w:t>34</w:t>
            </w:r>
          </w:p>
        </w:tc>
      </w:tr>
    </w:tbl>
    <w:p w14:paraId="204CB24F" w14:textId="77777777" w:rsidR="00140B3D" w:rsidRDefault="00140B3D"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p>
    <w:p w14:paraId="39613440" w14:textId="77777777" w:rsidR="00140B3D" w:rsidRDefault="00140B3D"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p>
    <w:p w14:paraId="611E53E3" w14:textId="77777777" w:rsidR="00140B3D" w:rsidRDefault="00140B3D"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sectPr w:rsidR="00140B3D" w:rsidSect="00140B3D">
          <w:pgSz w:w="16840" w:h="11900" w:orient="landscape"/>
          <w:pgMar w:top="1800" w:right="1440" w:bottom="1800" w:left="993" w:header="708" w:footer="708" w:gutter="0"/>
          <w:cols w:space="708"/>
          <w:docGrid w:linePitch="360"/>
        </w:sectPr>
      </w:pPr>
    </w:p>
    <w:p w14:paraId="63852718" w14:textId="77777777" w:rsidR="00140B3D" w:rsidRDefault="00140B3D"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p>
    <w:p w14:paraId="0639B8B0" w14:textId="77777777" w:rsidR="003C40E6" w:rsidRPr="003E6ABD" w:rsidRDefault="003C40E6" w:rsidP="00331F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r>
        <w:rPr>
          <w:rFonts w:asciiTheme="majorHAnsi" w:hAnsiTheme="majorHAnsi" w:cstheme="majorHAnsi"/>
          <w:color w:val="000000"/>
          <w:sz w:val="22"/>
          <w:szCs w:val="22"/>
        </w:rPr>
        <w:t xml:space="preserve">Overall, when </w:t>
      </w:r>
      <w:r w:rsidR="00331F7F">
        <w:rPr>
          <w:rFonts w:asciiTheme="majorHAnsi" w:hAnsiTheme="majorHAnsi" w:cstheme="majorHAnsi"/>
          <w:color w:val="000000"/>
          <w:sz w:val="22"/>
          <w:szCs w:val="22"/>
        </w:rPr>
        <w:t>all</w:t>
      </w:r>
      <w:r>
        <w:rPr>
          <w:rFonts w:asciiTheme="majorHAnsi" w:hAnsiTheme="majorHAnsi" w:cstheme="majorHAnsi"/>
          <w:color w:val="000000"/>
          <w:sz w:val="22"/>
          <w:szCs w:val="22"/>
        </w:rPr>
        <w:t xml:space="preserve"> factors </w:t>
      </w:r>
      <w:r w:rsidR="00331F7F">
        <w:rPr>
          <w:rFonts w:asciiTheme="majorHAnsi" w:hAnsiTheme="majorHAnsi" w:cstheme="majorHAnsi"/>
          <w:color w:val="000000"/>
          <w:sz w:val="22"/>
          <w:szCs w:val="22"/>
        </w:rPr>
        <w:t xml:space="preserve">driving the production of overall aquatic resources now and in the future </w:t>
      </w:r>
      <w:r>
        <w:rPr>
          <w:rFonts w:asciiTheme="majorHAnsi" w:hAnsiTheme="majorHAnsi" w:cstheme="majorHAnsi"/>
          <w:color w:val="000000"/>
          <w:sz w:val="22"/>
          <w:szCs w:val="22"/>
        </w:rPr>
        <w:t>are integrated,</w:t>
      </w:r>
      <w:r w:rsidR="00331F7F">
        <w:rPr>
          <w:rFonts w:asciiTheme="majorHAnsi" w:hAnsiTheme="majorHAnsi" w:cstheme="majorHAnsi"/>
          <w:color w:val="000000"/>
          <w:sz w:val="22"/>
          <w:szCs w:val="22"/>
        </w:rPr>
        <w:t xml:space="preserve"> the model shows</w:t>
      </w:r>
      <w:r w:rsidR="002A3CAF" w:rsidRPr="003E6ABD">
        <w:rPr>
          <w:rFonts w:asciiTheme="majorHAnsi" w:hAnsiTheme="majorHAnsi" w:cstheme="majorHAnsi"/>
          <w:color w:val="000000"/>
          <w:sz w:val="22"/>
          <w:szCs w:val="22"/>
        </w:rPr>
        <w:t xml:space="preserve"> that the p</w:t>
      </w:r>
      <w:r w:rsidR="00F11DE4" w:rsidRPr="003E6ABD">
        <w:rPr>
          <w:rFonts w:asciiTheme="majorHAnsi" w:hAnsiTheme="majorHAnsi" w:cstheme="majorHAnsi"/>
          <w:color w:val="000000"/>
          <w:sz w:val="22"/>
          <w:szCs w:val="22"/>
        </w:rPr>
        <w:t xml:space="preserve">er capita supply of inland fish and OAA for consumption </w:t>
      </w:r>
      <w:r w:rsidR="002A3CAF" w:rsidRPr="003E6ABD">
        <w:rPr>
          <w:rFonts w:asciiTheme="majorHAnsi" w:hAnsiTheme="majorHAnsi" w:cstheme="majorHAnsi"/>
          <w:color w:val="000000"/>
          <w:sz w:val="22"/>
          <w:szCs w:val="22"/>
        </w:rPr>
        <w:t>will</w:t>
      </w:r>
      <w:r w:rsidR="00F11DE4" w:rsidRPr="003E6ABD">
        <w:rPr>
          <w:rFonts w:asciiTheme="majorHAnsi" w:hAnsiTheme="majorHAnsi" w:cstheme="majorHAnsi"/>
          <w:color w:val="000000"/>
          <w:sz w:val="22"/>
          <w:szCs w:val="22"/>
        </w:rPr>
        <w:t xml:space="preserve"> decline significantly </w:t>
      </w:r>
      <w:r w:rsidR="002A3CAF" w:rsidRPr="003E6ABD">
        <w:rPr>
          <w:rFonts w:asciiTheme="majorHAnsi" w:hAnsiTheme="majorHAnsi" w:cstheme="majorHAnsi"/>
          <w:color w:val="000000"/>
          <w:sz w:val="22"/>
          <w:szCs w:val="22"/>
        </w:rPr>
        <w:t>by</w:t>
      </w:r>
      <w:r w:rsidR="00F11DE4" w:rsidRPr="003E6ABD">
        <w:rPr>
          <w:rFonts w:asciiTheme="majorHAnsi" w:hAnsiTheme="majorHAnsi" w:cstheme="majorHAnsi"/>
          <w:color w:val="000000"/>
          <w:sz w:val="22"/>
          <w:szCs w:val="22"/>
        </w:rPr>
        <w:t xml:space="preserve"> 2030</w:t>
      </w:r>
      <w:r w:rsidR="002A3CAF" w:rsidRPr="003E6ABD">
        <w:rPr>
          <w:rFonts w:asciiTheme="majorHAnsi" w:hAnsiTheme="majorHAnsi" w:cstheme="majorHAnsi"/>
          <w:color w:val="000000"/>
          <w:sz w:val="22"/>
          <w:szCs w:val="22"/>
        </w:rPr>
        <w:t xml:space="preserve">. </w:t>
      </w:r>
      <w:r w:rsidR="00331F7F">
        <w:rPr>
          <w:rFonts w:asciiTheme="majorHAnsi" w:hAnsiTheme="majorHAnsi" w:cstheme="majorHAnsi"/>
          <w:color w:val="000000"/>
          <w:sz w:val="22"/>
          <w:szCs w:val="22"/>
        </w:rPr>
        <w:t>In absence of mainstream dams, p</w:t>
      </w:r>
      <w:r w:rsidR="00331F7F" w:rsidRPr="003E6ABD">
        <w:rPr>
          <w:rFonts w:asciiTheme="majorHAnsi" w:hAnsiTheme="majorHAnsi" w:cstheme="majorHAnsi"/>
          <w:color w:val="000000"/>
          <w:sz w:val="22"/>
          <w:szCs w:val="22"/>
        </w:rPr>
        <w:t xml:space="preserve">er </w:t>
      </w:r>
      <w:r w:rsidR="002D1DFE" w:rsidRPr="003E6ABD">
        <w:rPr>
          <w:rFonts w:asciiTheme="majorHAnsi" w:hAnsiTheme="majorHAnsi" w:cstheme="majorHAnsi"/>
          <w:color w:val="000000"/>
          <w:sz w:val="22"/>
          <w:szCs w:val="22"/>
        </w:rPr>
        <w:t>capita supply of inland fish and OAA is expected t</w:t>
      </w:r>
      <w:r w:rsidR="001673E5" w:rsidRPr="003E6ABD">
        <w:rPr>
          <w:rFonts w:asciiTheme="majorHAnsi" w:hAnsiTheme="majorHAnsi" w:cstheme="majorHAnsi"/>
          <w:color w:val="000000"/>
          <w:sz w:val="22"/>
          <w:szCs w:val="22"/>
        </w:rPr>
        <w:t xml:space="preserve">o decline from approximately </w:t>
      </w:r>
      <w:r w:rsidR="0069121F">
        <w:rPr>
          <w:rFonts w:asciiTheme="majorHAnsi" w:hAnsiTheme="majorHAnsi" w:cstheme="majorHAnsi"/>
          <w:color w:val="000000"/>
          <w:sz w:val="22"/>
          <w:szCs w:val="22"/>
        </w:rPr>
        <w:t>63</w:t>
      </w:r>
      <w:r w:rsidR="0008586C">
        <w:rPr>
          <w:rFonts w:asciiTheme="majorHAnsi" w:hAnsiTheme="majorHAnsi" w:cstheme="majorHAnsi"/>
          <w:color w:val="000000"/>
          <w:sz w:val="22"/>
          <w:szCs w:val="22"/>
        </w:rPr>
        <w:t xml:space="preserve"> </w:t>
      </w:r>
      <w:r w:rsidR="002D1DFE" w:rsidRPr="003E6ABD">
        <w:rPr>
          <w:rFonts w:asciiTheme="majorHAnsi" w:hAnsiTheme="majorHAnsi" w:cstheme="majorHAnsi"/>
          <w:color w:val="000000"/>
          <w:sz w:val="22"/>
          <w:szCs w:val="22"/>
        </w:rPr>
        <w:t>kg</w:t>
      </w:r>
      <w:r w:rsidR="002A3CAF" w:rsidRPr="003E6ABD">
        <w:rPr>
          <w:rFonts w:asciiTheme="majorHAnsi" w:hAnsiTheme="majorHAnsi" w:cstheme="majorHAnsi"/>
          <w:color w:val="000000"/>
          <w:sz w:val="22"/>
          <w:szCs w:val="22"/>
        </w:rPr>
        <w:t xml:space="preserve"> per capita </w:t>
      </w:r>
      <w:r w:rsidR="00B67353" w:rsidRPr="003E6ABD">
        <w:rPr>
          <w:rFonts w:asciiTheme="majorHAnsi" w:hAnsiTheme="majorHAnsi" w:cstheme="majorHAnsi"/>
          <w:color w:val="000000"/>
          <w:sz w:val="22"/>
          <w:szCs w:val="22"/>
        </w:rPr>
        <w:t xml:space="preserve">in 2011 to approximately </w:t>
      </w:r>
      <w:r w:rsidR="00D94BF0">
        <w:rPr>
          <w:rFonts w:asciiTheme="majorHAnsi" w:hAnsiTheme="majorHAnsi" w:cstheme="majorHAnsi"/>
          <w:color w:val="000000"/>
          <w:sz w:val="22"/>
          <w:szCs w:val="22"/>
        </w:rPr>
        <w:t>44</w:t>
      </w:r>
      <w:r w:rsidR="0008586C">
        <w:rPr>
          <w:rFonts w:asciiTheme="majorHAnsi" w:hAnsiTheme="majorHAnsi" w:cstheme="majorHAnsi"/>
          <w:color w:val="000000"/>
          <w:sz w:val="22"/>
          <w:szCs w:val="22"/>
        </w:rPr>
        <w:t xml:space="preserve"> </w:t>
      </w:r>
      <w:r w:rsidR="00B67353" w:rsidRPr="003E6ABD">
        <w:rPr>
          <w:rFonts w:asciiTheme="majorHAnsi" w:hAnsiTheme="majorHAnsi" w:cstheme="majorHAnsi"/>
          <w:color w:val="000000"/>
          <w:sz w:val="22"/>
          <w:szCs w:val="22"/>
        </w:rPr>
        <w:t>kg</w:t>
      </w:r>
      <w:r w:rsidR="002A3CAF" w:rsidRPr="003E6ABD">
        <w:rPr>
          <w:rFonts w:asciiTheme="majorHAnsi" w:hAnsiTheme="majorHAnsi" w:cstheme="majorHAnsi"/>
          <w:color w:val="000000"/>
          <w:sz w:val="22"/>
          <w:szCs w:val="22"/>
        </w:rPr>
        <w:t xml:space="preserve"> per </w:t>
      </w:r>
      <w:r w:rsidR="00055276">
        <w:rPr>
          <w:rFonts w:asciiTheme="majorHAnsi" w:hAnsiTheme="majorHAnsi" w:cstheme="majorHAnsi"/>
          <w:color w:val="000000"/>
          <w:sz w:val="22"/>
          <w:szCs w:val="22"/>
        </w:rPr>
        <w:t>person and per year</w:t>
      </w:r>
      <w:r w:rsidR="002D1DFE" w:rsidRPr="003E6ABD">
        <w:rPr>
          <w:rFonts w:asciiTheme="majorHAnsi" w:hAnsiTheme="majorHAnsi" w:cstheme="majorHAnsi"/>
          <w:color w:val="000000"/>
          <w:sz w:val="22"/>
          <w:szCs w:val="22"/>
        </w:rPr>
        <w:t xml:space="preserve"> by 2030</w:t>
      </w:r>
      <w:r w:rsidR="001673E5" w:rsidRPr="003E6ABD">
        <w:rPr>
          <w:rFonts w:asciiTheme="majorHAnsi" w:hAnsiTheme="majorHAnsi" w:cstheme="majorHAnsi"/>
          <w:color w:val="000000"/>
          <w:sz w:val="22"/>
          <w:szCs w:val="22"/>
        </w:rPr>
        <w:t>.</w:t>
      </w:r>
      <w:r w:rsidR="005C5529">
        <w:rPr>
          <w:rFonts w:asciiTheme="majorHAnsi" w:hAnsiTheme="majorHAnsi" w:cstheme="majorHAnsi"/>
          <w:color w:val="000000"/>
          <w:sz w:val="22"/>
          <w:szCs w:val="22"/>
        </w:rPr>
        <w:t xml:space="preserve"> </w:t>
      </w:r>
      <w:r w:rsidR="00F11DE4" w:rsidRPr="003E6ABD">
        <w:rPr>
          <w:rFonts w:asciiTheme="majorHAnsi" w:hAnsiTheme="majorHAnsi" w:cstheme="majorHAnsi"/>
          <w:color w:val="000000"/>
          <w:sz w:val="22"/>
          <w:szCs w:val="22"/>
        </w:rPr>
        <w:t xml:space="preserve">The construction of Cambodian mainstream dams would reduce this supply </w:t>
      </w:r>
      <w:r w:rsidR="00331F7F">
        <w:rPr>
          <w:rFonts w:asciiTheme="majorHAnsi" w:hAnsiTheme="majorHAnsi" w:cstheme="majorHAnsi"/>
          <w:color w:val="000000"/>
          <w:sz w:val="22"/>
          <w:szCs w:val="22"/>
        </w:rPr>
        <w:t>by an additional 6 to 34% depending on the scenario. This would result in a</w:t>
      </w:r>
      <w:r w:rsidR="0008586C">
        <w:rPr>
          <w:rFonts w:asciiTheme="majorHAnsi" w:hAnsiTheme="majorHAnsi" w:cstheme="majorHAnsi"/>
          <w:bCs/>
          <w:color w:val="000000"/>
          <w:sz w:val="22"/>
          <w:szCs w:val="22"/>
        </w:rPr>
        <w:t xml:space="preserve"> fish consumption </w:t>
      </w:r>
      <w:r w:rsidR="00331F7F">
        <w:rPr>
          <w:rFonts w:asciiTheme="majorHAnsi" w:hAnsiTheme="majorHAnsi" w:cstheme="majorHAnsi"/>
          <w:bCs/>
          <w:color w:val="000000"/>
          <w:sz w:val="22"/>
          <w:szCs w:val="22"/>
        </w:rPr>
        <w:t xml:space="preserve">dropping </w:t>
      </w:r>
      <w:r w:rsidR="00D94BF0">
        <w:rPr>
          <w:rFonts w:asciiTheme="majorHAnsi" w:hAnsiTheme="majorHAnsi" w:cstheme="majorHAnsi"/>
          <w:bCs/>
          <w:color w:val="000000"/>
          <w:sz w:val="22"/>
          <w:szCs w:val="22"/>
        </w:rPr>
        <w:t>down to</w:t>
      </w:r>
      <w:r w:rsidR="00331F7F">
        <w:rPr>
          <w:rFonts w:asciiTheme="majorHAnsi" w:hAnsiTheme="majorHAnsi" w:cstheme="majorHAnsi"/>
          <w:bCs/>
          <w:color w:val="000000"/>
          <w:sz w:val="22"/>
          <w:szCs w:val="22"/>
        </w:rPr>
        <w:t xml:space="preserve"> 2</w:t>
      </w:r>
      <w:r w:rsidR="00A421A6">
        <w:rPr>
          <w:rFonts w:asciiTheme="majorHAnsi" w:hAnsiTheme="majorHAnsi" w:cstheme="majorHAnsi"/>
          <w:bCs/>
          <w:color w:val="000000"/>
          <w:sz w:val="22"/>
          <w:szCs w:val="22"/>
        </w:rPr>
        <w:t>9</w:t>
      </w:r>
      <w:r w:rsidR="00D958B3">
        <w:rPr>
          <w:rFonts w:asciiTheme="majorHAnsi" w:hAnsiTheme="majorHAnsi" w:cstheme="majorHAnsi"/>
          <w:bCs/>
          <w:color w:val="000000"/>
          <w:sz w:val="22"/>
          <w:szCs w:val="22"/>
        </w:rPr>
        <w:t>-</w:t>
      </w:r>
      <w:r w:rsidR="00A421A6">
        <w:rPr>
          <w:rFonts w:asciiTheme="majorHAnsi" w:hAnsiTheme="majorHAnsi" w:cstheme="majorHAnsi"/>
          <w:bCs/>
          <w:color w:val="000000"/>
          <w:sz w:val="22"/>
          <w:szCs w:val="22"/>
        </w:rPr>
        <w:t>4</w:t>
      </w:r>
      <w:r w:rsidR="00D958B3">
        <w:rPr>
          <w:rFonts w:asciiTheme="majorHAnsi" w:hAnsiTheme="majorHAnsi" w:cstheme="majorHAnsi"/>
          <w:bCs/>
          <w:color w:val="000000"/>
          <w:sz w:val="22"/>
          <w:szCs w:val="22"/>
        </w:rPr>
        <w:t>1</w:t>
      </w:r>
      <w:r w:rsidR="00A421A6">
        <w:rPr>
          <w:rFonts w:asciiTheme="majorHAnsi" w:hAnsiTheme="majorHAnsi" w:cstheme="majorHAnsi"/>
          <w:bCs/>
          <w:color w:val="000000"/>
          <w:sz w:val="22"/>
          <w:szCs w:val="22"/>
        </w:rPr>
        <w:t> </w:t>
      </w:r>
      <w:r w:rsidR="00331F7F">
        <w:rPr>
          <w:rFonts w:asciiTheme="majorHAnsi" w:hAnsiTheme="majorHAnsi" w:cstheme="majorHAnsi"/>
          <w:bCs/>
          <w:color w:val="000000"/>
          <w:sz w:val="22"/>
          <w:szCs w:val="22"/>
        </w:rPr>
        <w:t>kg/person/year.</w:t>
      </w:r>
    </w:p>
    <w:p w14:paraId="6F6ED9CD" w14:textId="482B3FBE" w:rsidR="00F8016F" w:rsidRPr="003E6ABD" w:rsidRDefault="0003727F" w:rsidP="003E6ABD">
      <w:pPr>
        <w:jc w:val="both"/>
        <w:rPr>
          <w:rFonts w:asciiTheme="majorHAnsi" w:hAnsiTheme="majorHAnsi" w:cstheme="majorHAnsi"/>
          <w:bCs/>
          <w:color w:val="000000"/>
          <w:sz w:val="22"/>
          <w:szCs w:val="22"/>
        </w:rPr>
      </w:pPr>
      <w:r>
        <w:rPr>
          <w:rFonts w:asciiTheme="majorHAnsi" w:hAnsiTheme="majorHAnsi" w:cstheme="majorHAnsi"/>
          <w:noProof/>
          <w:sz w:val="22"/>
          <w:szCs w:val="22"/>
          <w:lang w:val="en-US"/>
        </w:rPr>
        <mc:AlternateContent>
          <mc:Choice Requires="wps">
            <w:drawing>
              <wp:anchor distT="0" distB="0" distL="114300" distR="114300" simplePos="0" relativeHeight="251700224" behindDoc="0" locked="0" layoutInCell="1" allowOverlap="1" wp14:anchorId="7DE4CCC5" wp14:editId="14CAEE78">
                <wp:simplePos x="0" y="0"/>
                <wp:positionH relativeFrom="column">
                  <wp:posOffset>0</wp:posOffset>
                </wp:positionH>
                <wp:positionV relativeFrom="paragraph">
                  <wp:posOffset>1297305</wp:posOffset>
                </wp:positionV>
                <wp:extent cx="5372100" cy="1714500"/>
                <wp:effectExtent l="0" t="0" r="38100" b="3810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1714500"/>
                        </a:xfrm>
                        <a:prstGeom prst="rect">
                          <a:avLst/>
                        </a:prstGeom>
                        <a:noFill/>
                        <a:ln w="19050" cmpd="sng">
                          <a:solidFill>
                            <a:schemeClr val="tx1"/>
                          </a:solidFill>
                          <a:prstDash val="sys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EFF0DA" w14:textId="77777777" w:rsidR="0048391D" w:rsidRDefault="0048391D" w:rsidP="007B20B1">
                            <w:pPr>
                              <w:rPr>
                                <w:b/>
                                <w:i/>
                                <w:sz w:val="22"/>
                                <w:szCs w:val="22"/>
                              </w:rPr>
                            </w:pPr>
                            <w:r>
                              <w:rPr>
                                <w:b/>
                                <w:i/>
                                <w:sz w:val="22"/>
                                <w:szCs w:val="22"/>
                              </w:rPr>
                              <w:t>Without dam construction inland fish consumption will be reduced in 2030 to 44 kg per person and per year</w:t>
                            </w:r>
                          </w:p>
                          <w:p w14:paraId="4FF7B050" w14:textId="77777777" w:rsidR="0048391D" w:rsidRDefault="0048391D" w:rsidP="007B20B1">
                            <w:pPr>
                              <w:rPr>
                                <w:b/>
                                <w:i/>
                                <w:sz w:val="22"/>
                                <w:szCs w:val="22"/>
                              </w:rPr>
                            </w:pPr>
                            <w:r>
                              <w:rPr>
                                <w:b/>
                                <w:i/>
                                <w:sz w:val="22"/>
                                <w:szCs w:val="22"/>
                              </w:rPr>
                              <w:t xml:space="preserve">In the Best Case Scenario construction of mainstream dams can potentially reduce inland fish by further 6% to 41 kg per person </w:t>
                            </w:r>
                          </w:p>
                          <w:p w14:paraId="6C33D416" w14:textId="77777777" w:rsidR="0048391D" w:rsidRDefault="0048391D" w:rsidP="007B20B1">
                            <w:pPr>
                              <w:rPr>
                                <w:b/>
                                <w:i/>
                                <w:sz w:val="22"/>
                                <w:szCs w:val="22"/>
                              </w:rPr>
                            </w:pPr>
                            <w:r>
                              <w:rPr>
                                <w:b/>
                                <w:i/>
                                <w:sz w:val="22"/>
                                <w:szCs w:val="22"/>
                              </w:rPr>
                              <w:t>In the Worst Case Scenario construction of mainstream dams can potentially reduce inland fish by further 34% to 29 kg per person</w:t>
                            </w:r>
                            <w:proofErr w:type="gramStart"/>
                            <w:r>
                              <w:rPr>
                                <w:b/>
                                <w:i/>
                                <w:sz w:val="22"/>
                                <w:szCs w:val="22"/>
                              </w:rPr>
                              <w:t>;</w:t>
                            </w:r>
                            <w:proofErr w:type="gramEnd"/>
                          </w:p>
                          <w:p w14:paraId="1B5C46D5" w14:textId="77777777" w:rsidR="0048391D" w:rsidRDefault="0048391D" w:rsidP="007B20B1">
                            <w:pPr>
                              <w:rPr>
                                <w:b/>
                                <w:i/>
                                <w:sz w:val="22"/>
                                <w:szCs w:val="22"/>
                              </w:rPr>
                            </w:pPr>
                            <w:r>
                              <w:rPr>
                                <w:b/>
                                <w:i/>
                                <w:sz w:val="22"/>
                                <w:szCs w:val="22"/>
                              </w:rPr>
                              <w:t>;</w:t>
                            </w:r>
                          </w:p>
                          <w:p w14:paraId="3E161027" w14:textId="77777777" w:rsidR="0048391D" w:rsidRPr="005058FA" w:rsidRDefault="0048391D" w:rsidP="007B20B1">
                            <w:pPr>
                              <w:jc w:val="center"/>
                              <w:rPr>
                                <w:b/>
                                <w: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8" type="#_x0000_t202" style="position:absolute;left:0;text-align:left;margin-left:0;margin-top:102.15pt;width:423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" filled="f" strokecolor="black [3213]" strokeweight="1.5pt">
                <v:stroke dashstyle="3 1"/>
                <v:path arrowok="t"/>
                <v:textbox>
                  <w:txbxContent>
                    <w:p w14:paraId="40EFF0DA" w14:textId="77777777" w:rsidR="0048391D" w:rsidRDefault="0048391D" w:rsidP="007B20B1">
                      <w:pPr>
                        <w:rPr>
                          <w:b/>
                          <w:i/>
                          <w:sz w:val="22"/>
                          <w:szCs w:val="22"/>
                        </w:rPr>
                      </w:pPr>
                      <w:r>
                        <w:rPr>
                          <w:b/>
                          <w:i/>
                          <w:sz w:val="22"/>
                          <w:szCs w:val="22"/>
                        </w:rPr>
                        <w:t>Without dam construction inland fish consumption will be reduced in 2030 to 44 kg per person and per year</w:t>
                      </w:r>
                    </w:p>
                    <w:p w14:paraId="4FF7B050" w14:textId="77777777" w:rsidR="0048391D" w:rsidRDefault="0048391D" w:rsidP="007B20B1">
                      <w:pPr>
                        <w:rPr>
                          <w:b/>
                          <w:i/>
                          <w:sz w:val="22"/>
                          <w:szCs w:val="22"/>
                        </w:rPr>
                      </w:pPr>
                      <w:r>
                        <w:rPr>
                          <w:b/>
                          <w:i/>
                          <w:sz w:val="22"/>
                          <w:szCs w:val="22"/>
                        </w:rPr>
                        <w:t xml:space="preserve">In the Best Case Scenario construction of mainstream dams can potentially reduce inland fish by further 6% to 41 kg per person </w:t>
                      </w:r>
                    </w:p>
                    <w:p w14:paraId="6C33D416" w14:textId="77777777" w:rsidR="0048391D" w:rsidRDefault="0048391D" w:rsidP="007B20B1">
                      <w:pPr>
                        <w:rPr>
                          <w:b/>
                          <w:i/>
                          <w:sz w:val="22"/>
                          <w:szCs w:val="22"/>
                        </w:rPr>
                      </w:pPr>
                      <w:r>
                        <w:rPr>
                          <w:b/>
                          <w:i/>
                          <w:sz w:val="22"/>
                          <w:szCs w:val="22"/>
                        </w:rPr>
                        <w:t>In the Worst Case Scenario construction of mainstream dams can potentially reduce inland fish by further 34% to 29 kg per person</w:t>
                      </w:r>
                      <w:proofErr w:type="gramStart"/>
                      <w:r>
                        <w:rPr>
                          <w:b/>
                          <w:i/>
                          <w:sz w:val="22"/>
                          <w:szCs w:val="22"/>
                        </w:rPr>
                        <w:t>;</w:t>
                      </w:r>
                      <w:proofErr w:type="gramEnd"/>
                    </w:p>
                    <w:p w14:paraId="1B5C46D5" w14:textId="77777777" w:rsidR="0048391D" w:rsidRDefault="0048391D" w:rsidP="007B20B1">
                      <w:pPr>
                        <w:rPr>
                          <w:b/>
                          <w:i/>
                          <w:sz w:val="22"/>
                          <w:szCs w:val="22"/>
                        </w:rPr>
                      </w:pPr>
                      <w:r>
                        <w:rPr>
                          <w:b/>
                          <w:i/>
                          <w:sz w:val="22"/>
                          <w:szCs w:val="22"/>
                        </w:rPr>
                        <w:t>;</w:t>
                      </w:r>
                    </w:p>
                    <w:p w14:paraId="3E161027" w14:textId="77777777" w:rsidR="0048391D" w:rsidRPr="005058FA" w:rsidRDefault="0048391D" w:rsidP="007B20B1">
                      <w:pPr>
                        <w:jc w:val="center"/>
                        <w:rPr>
                          <w:b/>
                          <w:i/>
                          <w:sz w:val="22"/>
                          <w:szCs w:val="22"/>
                        </w:rPr>
                      </w:pPr>
                    </w:p>
                  </w:txbxContent>
                </v:textbox>
                <w10:wrap type="square"/>
              </v:shape>
            </w:pict>
          </mc:Fallback>
        </mc:AlternateContent>
      </w:r>
      <w:r w:rsidR="00F8016F" w:rsidRPr="003E6ABD">
        <w:rPr>
          <w:rFonts w:asciiTheme="majorHAnsi" w:hAnsiTheme="majorHAnsi" w:cstheme="majorHAnsi"/>
          <w:bCs/>
          <w:color w:val="000000"/>
          <w:sz w:val="22"/>
          <w:szCs w:val="22"/>
        </w:rPr>
        <w:t>Therefore, it is concluded that</w:t>
      </w:r>
      <w:r w:rsidR="00DC10EA" w:rsidRPr="003E6ABD">
        <w:rPr>
          <w:rFonts w:asciiTheme="majorHAnsi" w:hAnsiTheme="majorHAnsi" w:cstheme="majorHAnsi"/>
          <w:bCs/>
          <w:color w:val="000000"/>
          <w:sz w:val="22"/>
          <w:szCs w:val="22"/>
        </w:rPr>
        <w:t xml:space="preserve"> </w:t>
      </w:r>
      <w:r w:rsidR="00F8016F" w:rsidRPr="003E6ABD">
        <w:rPr>
          <w:rFonts w:asciiTheme="majorHAnsi" w:hAnsiTheme="majorHAnsi" w:cstheme="majorHAnsi"/>
          <w:bCs/>
          <w:color w:val="000000"/>
          <w:sz w:val="22"/>
          <w:szCs w:val="22"/>
        </w:rPr>
        <w:t>the construction of mainstream dams in Cambodia</w:t>
      </w:r>
      <w:r w:rsidR="001302C9">
        <w:rPr>
          <w:rFonts w:asciiTheme="majorHAnsi" w:hAnsiTheme="majorHAnsi" w:cstheme="majorHAnsi"/>
          <w:bCs/>
          <w:color w:val="000000"/>
          <w:sz w:val="22"/>
          <w:szCs w:val="22"/>
        </w:rPr>
        <w:t xml:space="preserve"> would aggravate the </w:t>
      </w:r>
      <w:proofErr w:type="spellStart"/>
      <w:r w:rsidR="001302C9">
        <w:rPr>
          <w:rFonts w:asciiTheme="majorHAnsi" w:hAnsiTheme="majorHAnsi" w:cstheme="majorHAnsi"/>
          <w:bCs/>
          <w:color w:val="000000"/>
          <w:sz w:val="22"/>
          <w:szCs w:val="22"/>
        </w:rPr>
        <w:t>ongoing</w:t>
      </w:r>
      <w:proofErr w:type="spellEnd"/>
      <w:r w:rsidR="001302C9">
        <w:rPr>
          <w:rFonts w:asciiTheme="majorHAnsi" w:hAnsiTheme="majorHAnsi" w:cstheme="majorHAnsi"/>
          <w:bCs/>
          <w:color w:val="000000"/>
          <w:sz w:val="22"/>
          <w:szCs w:val="22"/>
        </w:rPr>
        <w:t xml:space="preserve"> decline of the consumption by 6 to 34%.</w:t>
      </w:r>
      <w:r w:rsidR="00F8016F" w:rsidRPr="003E6ABD">
        <w:rPr>
          <w:rFonts w:asciiTheme="majorHAnsi" w:hAnsiTheme="majorHAnsi" w:cstheme="majorHAnsi"/>
          <w:color w:val="000000"/>
          <w:sz w:val="22"/>
          <w:szCs w:val="22"/>
        </w:rPr>
        <w:t xml:space="preserve"> </w:t>
      </w:r>
      <w:r w:rsidR="00DC10EA">
        <w:rPr>
          <w:rFonts w:asciiTheme="majorHAnsi" w:hAnsiTheme="majorHAnsi" w:cstheme="majorHAnsi"/>
          <w:bCs/>
          <w:color w:val="000000"/>
          <w:sz w:val="22"/>
          <w:szCs w:val="22"/>
        </w:rPr>
        <w:t>A</w:t>
      </w:r>
      <w:r w:rsidR="00F8016F" w:rsidRPr="003E6ABD">
        <w:rPr>
          <w:rFonts w:asciiTheme="majorHAnsi" w:hAnsiTheme="majorHAnsi" w:cstheme="majorHAnsi"/>
          <w:bCs/>
          <w:color w:val="000000"/>
          <w:sz w:val="22"/>
          <w:szCs w:val="22"/>
        </w:rPr>
        <w:t>quaculture would not compensate losses to supply arising from Cambodian mainstream dam impacts and</w:t>
      </w:r>
      <w:r w:rsidR="00DC10EA">
        <w:rPr>
          <w:rFonts w:asciiTheme="majorHAnsi" w:hAnsiTheme="majorHAnsi" w:cstheme="majorHAnsi"/>
          <w:bCs/>
          <w:color w:val="000000"/>
          <w:sz w:val="22"/>
          <w:szCs w:val="22"/>
        </w:rPr>
        <w:t xml:space="preserve"> the total </w:t>
      </w:r>
      <w:r w:rsidR="00F8016F" w:rsidRPr="003E6ABD">
        <w:rPr>
          <w:rFonts w:asciiTheme="majorHAnsi" w:hAnsiTheme="majorHAnsi" w:cstheme="majorHAnsi"/>
          <w:bCs/>
          <w:color w:val="000000"/>
          <w:sz w:val="22"/>
          <w:szCs w:val="22"/>
        </w:rPr>
        <w:t xml:space="preserve">amount of inland fish available for consumption </w:t>
      </w:r>
      <w:r w:rsidR="00DC10EA">
        <w:rPr>
          <w:rFonts w:asciiTheme="majorHAnsi" w:hAnsiTheme="majorHAnsi" w:cstheme="majorHAnsi"/>
          <w:bCs/>
          <w:color w:val="000000"/>
          <w:sz w:val="22"/>
          <w:szCs w:val="22"/>
        </w:rPr>
        <w:t>as well as the consumption per person w</w:t>
      </w:r>
      <w:r w:rsidR="00F8016F" w:rsidRPr="003E6ABD">
        <w:rPr>
          <w:rFonts w:asciiTheme="majorHAnsi" w:hAnsiTheme="majorHAnsi" w:cstheme="majorHAnsi"/>
          <w:bCs/>
          <w:color w:val="000000"/>
          <w:sz w:val="22"/>
          <w:szCs w:val="22"/>
        </w:rPr>
        <w:t>ould dramatically decline.</w:t>
      </w:r>
    </w:p>
    <w:p w14:paraId="0AA69193" w14:textId="77777777" w:rsidR="00567E64" w:rsidRPr="003E6ABD" w:rsidRDefault="00567E64"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p>
    <w:p w14:paraId="332B70DF" w14:textId="77777777" w:rsidR="00F8016F" w:rsidRPr="003E6ABD" w:rsidRDefault="00F8016F"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p>
    <w:p w14:paraId="2495E4E5" w14:textId="77777777" w:rsidR="00F8016F" w:rsidRPr="003E6ABD" w:rsidRDefault="00F8016F"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sectPr w:rsidR="00F8016F" w:rsidRPr="003E6ABD" w:rsidSect="00071A9D">
          <w:pgSz w:w="11900" w:h="16840"/>
          <w:pgMar w:top="1440" w:right="1800" w:bottom="993" w:left="1800" w:header="708" w:footer="708" w:gutter="0"/>
          <w:cols w:space="708"/>
          <w:docGrid w:linePitch="360"/>
        </w:sectPr>
      </w:pPr>
    </w:p>
    <w:p w14:paraId="257ADC6A" w14:textId="77777777" w:rsidR="00F11DE4" w:rsidRPr="003E6ABD" w:rsidRDefault="00F11DE4"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p>
    <w:p w14:paraId="7566A353" w14:textId="77777777" w:rsidR="00F30008" w:rsidRPr="003E6ABD" w:rsidRDefault="006E7F53" w:rsidP="003E6ABD">
      <w:pPr>
        <w:pStyle w:val="Heading2"/>
        <w:jc w:val="both"/>
        <w:rPr>
          <w:rFonts w:asciiTheme="majorHAnsi" w:hAnsiTheme="majorHAnsi" w:cstheme="majorHAnsi"/>
        </w:rPr>
      </w:pPr>
      <w:bookmarkStart w:id="51" w:name="_Toc210188354"/>
      <w:bookmarkStart w:id="52" w:name="_Toc214332643"/>
      <w:r w:rsidRPr="003E6ABD">
        <w:rPr>
          <w:rFonts w:asciiTheme="majorHAnsi" w:hAnsiTheme="majorHAnsi" w:cstheme="majorHAnsi"/>
        </w:rPr>
        <w:t>THE POTENTIAL IMPACT OF HYDROPOWER DAM DEVELOPMENT ON FOOD AND NUTRITION SECURITY IN CAMBODIA</w:t>
      </w:r>
      <w:bookmarkEnd w:id="51"/>
      <w:bookmarkEnd w:id="52"/>
    </w:p>
    <w:p w14:paraId="7D9498AA" w14:textId="02BCF505" w:rsidR="00C75DE5" w:rsidRPr="003E6ABD" w:rsidRDefault="0003727F" w:rsidP="003E6ABD">
      <w:pPr>
        <w:jc w:val="both"/>
        <w:rPr>
          <w:rFonts w:asciiTheme="majorHAnsi" w:hAnsiTheme="majorHAnsi" w:cstheme="majorHAnsi"/>
          <w:sz w:val="22"/>
        </w:rPr>
      </w:pPr>
      <w:r>
        <w:rPr>
          <w:rFonts w:asciiTheme="majorHAnsi" w:hAnsiTheme="majorHAnsi" w:cstheme="majorHAnsi"/>
          <w:noProof/>
          <w:sz w:val="22"/>
          <w:szCs w:val="22"/>
          <w:lang w:val="en-US"/>
        </w:rPr>
        <mc:AlternateContent>
          <mc:Choice Requires="wps">
            <w:drawing>
              <wp:anchor distT="0" distB="0" distL="114300" distR="114300" simplePos="0" relativeHeight="251706368" behindDoc="0" locked="0" layoutInCell="1" allowOverlap="1" wp14:anchorId="4D90A7B0" wp14:editId="3B493682">
                <wp:simplePos x="0" y="0"/>
                <wp:positionH relativeFrom="column">
                  <wp:posOffset>3429000</wp:posOffset>
                </wp:positionH>
                <wp:positionV relativeFrom="paragraph">
                  <wp:posOffset>1134745</wp:posOffset>
                </wp:positionV>
                <wp:extent cx="1828800" cy="1257300"/>
                <wp:effectExtent l="0" t="0" r="25400" b="3810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257300"/>
                        </a:xfrm>
                        <a:prstGeom prst="rect">
                          <a:avLst/>
                        </a:prstGeom>
                        <a:noFill/>
                        <a:ln w="19050" cmpd="sng">
                          <a:solidFill>
                            <a:schemeClr val="tx1"/>
                          </a:solidFill>
                          <a:prstDash val="sys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218703" w14:textId="77777777" w:rsidR="0048391D" w:rsidRPr="005058FA" w:rsidRDefault="0048391D" w:rsidP="00C75DE5">
                            <w:pPr>
                              <w:rPr>
                                <w:b/>
                                <w:i/>
                                <w:sz w:val="22"/>
                                <w:szCs w:val="22"/>
                              </w:rPr>
                            </w:pPr>
                            <w:r w:rsidRPr="00C75DE5">
                              <w:rPr>
                                <w:b/>
                                <w:i/>
                                <w:sz w:val="22"/>
                              </w:rPr>
                              <w:t>Reduction of the supply of fish will have direct implications for both nutrition and public health in the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9" type="#_x0000_t202" style="position:absolute;left:0;text-align:left;margin-left:270pt;margin-top:89.35pt;width:2in;height: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" filled="f" strokecolor="black [3213]" strokeweight="1.5pt">
                <v:stroke dashstyle="3 1"/>
                <v:path arrowok="t"/>
                <v:textbox>
                  <w:txbxContent>
                    <w:p w14:paraId="2F218703" w14:textId="77777777" w:rsidR="0048391D" w:rsidRPr="005058FA" w:rsidRDefault="0048391D" w:rsidP="00C75DE5">
                      <w:pPr>
                        <w:rPr>
                          <w:b/>
                          <w:i/>
                          <w:sz w:val="22"/>
                          <w:szCs w:val="22"/>
                        </w:rPr>
                      </w:pPr>
                      <w:r w:rsidRPr="00C75DE5">
                        <w:rPr>
                          <w:b/>
                          <w:i/>
                          <w:sz w:val="22"/>
                        </w:rPr>
                        <w:t>Reduction of the supply of fish will have direct implications for both nutrition and public health in the country</w:t>
                      </w:r>
                    </w:p>
                  </w:txbxContent>
                </v:textbox>
                <w10:wrap type="square"/>
              </v:shape>
            </w:pict>
          </mc:Fallback>
        </mc:AlternateContent>
      </w:r>
      <w:r w:rsidR="001F39D2" w:rsidRPr="003E6ABD">
        <w:rPr>
          <w:rFonts w:asciiTheme="majorHAnsi" w:hAnsiTheme="majorHAnsi" w:cstheme="majorHAnsi"/>
          <w:sz w:val="22"/>
        </w:rPr>
        <w:t xml:space="preserve">The data on the importance of fish to nutrition and the Cambodian diet clearly demonstrates the dependency of </w:t>
      </w:r>
      <w:r w:rsidR="00AB4E50" w:rsidRPr="003E6ABD">
        <w:rPr>
          <w:rFonts w:asciiTheme="majorHAnsi" w:hAnsiTheme="majorHAnsi" w:cstheme="majorHAnsi"/>
          <w:sz w:val="22"/>
        </w:rPr>
        <w:t>the Cambodian population</w:t>
      </w:r>
      <w:r w:rsidR="001F39D2" w:rsidRPr="003E6ABD">
        <w:rPr>
          <w:rFonts w:asciiTheme="majorHAnsi" w:hAnsiTheme="majorHAnsi" w:cstheme="majorHAnsi"/>
          <w:sz w:val="22"/>
        </w:rPr>
        <w:t xml:space="preserve"> on fish.</w:t>
      </w:r>
      <w:r w:rsidR="00371AC4">
        <w:rPr>
          <w:rFonts w:asciiTheme="majorHAnsi" w:hAnsiTheme="majorHAnsi" w:cstheme="majorHAnsi"/>
          <w:sz w:val="22"/>
        </w:rPr>
        <w:t xml:space="preserve"> </w:t>
      </w:r>
      <w:r w:rsidR="00AB4E50" w:rsidRPr="003E6ABD">
        <w:rPr>
          <w:rFonts w:asciiTheme="majorHAnsi" w:hAnsiTheme="majorHAnsi" w:cstheme="majorHAnsi"/>
          <w:sz w:val="22"/>
        </w:rPr>
        <w:t xml:space="preserve">Fish is not only the second most consumed food group in terms of </w:t>
      </w:r>
      <w:r w:rsidR="00507DE9" w:rsidRPr="003E6ABD">
        <w:rPr>
          <w:rFonts w:asciiTheme="majorHAnsi" w:hAnsiTheme="majorHAnsi" w:cstheme="majorHAnsi"/>
          <w:sz w:val="22"/>
        </w:rPr>
        <w:t xml:space="preserve">the composition of </w:t>
      </w:r>
      <w:r w:rsidR="00AB4E50" w:rsidRPr="003E6ABD">
        <w:rPr>
          <w:rFonts w:asciiTheme="majorHAnsi" w:hAnsiTheme="majorHAnsi" w:cstheme="majorHAnsi"/>
          <w:sz w:val="22"/>
        </w:rPr>
        <w:t xml:space="preserve">daily meals, but it is also the main source of key </w:t>
      </w:r>
      <w:r w:rsidR="001F39D2" w:rsidRPr="003E6ABD">
        <w:rPr>
          <w:rFonts w:asciiTheme="majorHAnsi" w:hAnsiTheme="majorHAnsi" w:cstheme="majorHAnsi"/>
          <w:sz w:val="22"/>
        </w:rPr>
        <w:t>nutrients such as protein, fat and iron</w:t>
      </w:r>
      <w:r w:rsidR="00AB4E50" w:rsidRPr="003E6ABD">
        <w:rPr>
          <w:rFonts w:asciiTheme="majorHAnsi" w:hAnsiTheme="majorHAnsi" w:cstheme="majorHAnsi"/>
          <w:sz w:val="22"/>
        </w:rPr>
        <w:t xml:space="preserve">, establishing a </w:t>
      </w:r>
      <w:r w:rsidR="001F39D2" w:rsidRPr="003E6ABD">
        <w:rPr>
          <w:rFonts w:asciiTheme="majorHAnsi" w:hAnsiTheme="majorHAnsi" w:cstheme="majorHAnsi"/>
          <w:sz w:val="22"/>
        </w:rPr>
        <w:t xml:space="preserve">direct link between fish intake and health. </w:t>
      </w:r>
    </w:p>
    <w:p w14:paraId="48B1B927" w14:textId="77777777" w:rsidR="00DA6B51" w:rsidRPr="003E6ABD" w:rsidRDefault="007B3B19" w:rsidP="003E6ABD">
      <w:pPr>
        <w:jc w:val="both"/>
        <w:rPr>
          <w:rFonts w:asciiTheme="majorHAnsi" w:hAnsiTheme="majorHAnsi" w:cstheme="majorHAnsi"/>
          <w:sz w:val="24"/>
          <w:szCs w:val="22"/>
        </w:rPr>
      </w:pPr>
      <w:r w:rsidRPr="003E6ABD">
        <w:rPr>
          <w:rFonts w:asciiTheme="majorHAnsi" w:hAnsiTheme="majorHAnsi" w:cstheme="majorHAnsi"/>
          <w:sz w:val="22"/>
        </w:rPr>
        <w:t xml:space="preserve">On the basis of these findings, </w:t>
      </w:r>
      <w:r w:rsidR="00DA6B51" w:rsidRPr="003E6ABD">
        <w:rPr>
          <w:rFonts w:asciiTheme="majorHAnsi" w:hAnsiTheme="majorHAnsi" w:cstheme="majorHAnsi"/>
          <w:sz w:val="22"/>
        </w:rPr>
        <w:t xml:space="preserve">the reduction of </w:t>
      </w:r>
      <w:r w:rsidRPr="003E6ABD">
        <w:rPr>
          <w:rFonts w:asciiTheme="majorHAnsi" w:hAnsiTheme="majorHAnsi" w:cstheme="majorHAnsi"/>
          <w:sz w:val="22"/>
        </w:rPr>
        <w:t xml:space="preserve">the </w:t>
      </w:r>
      <w:r w:rsidR="00DA6B51" w:rsidRPr="003E6ABD">
        <w:rPr>
          <w:rFonts w:asciiTheme="majorHAnsi" w:hAnsiTheme="majorHAnsi" w:cstheme="majorHAnsi"/>
          <w:sz w:val="22"/>
        </w:rPr>
        <w:t xml:space="preserve">supply of fish will </w:t>
      </w:r>
      <w:r w:rsidR="00507DE9" w:rsidRPr="003E6ABD">
        <w:rPr>
          <w:rFonts w:asciiTheme="majorHAnsi" w:hAnsiTheme="majorHAnsi" w:cstheme="majorHAnsi"/>
          <w:sz w:val="22"/>
        </w:rPr>
        <w:t>have direct implications for</w:t>
      </w:r>
      <w:r w:rsidRPr="003E6ABD">
        <w:rPr>
          <w:rFonts w:asciiTheme="majorHAnsi" w:hAnsiTheme="majorHAnsi" w:cstheme="majorHAnsi"/>
          <w:sz w:val="22"/>
        </w:rPr>
        <w:t xml:space="preserve"> both </w:t>
      </w:r>
      <w:r w:rsidR="00DA6B51" w:rsidRPr="003E6ABD">
        <w:rPr>
          <w:rFonts w:asciiTheme="majorHAnsi" w:hAnsiTheme="majorHAnsi" w:cstheme="majorHAnsi"/>
          <w:sz w:val="22"/>
        </w:rPr>
        <w:t xml:space="preserve">nutrition </w:t>
      </w:r>
      <w:r w:rsidR="009F43E8" w:rsidRPr="003E6ABD">
        <w:rPr>
          <w:rFonts w:asciiTheme="majorHAnsi" w:hAnsiTheme="majorHAnsi" w:cstheme="majorHAnsi"/>
          <w:sz w:val="22"/>
        </w:rPr>
        <w:t xml:space="preserve">and public health </w:t>
      </w:r>
      <w:r w:rsidR="00DA6B51" w:rsidRPr="003E6ABD">
        <w:rPr>
          <w:rFonts w:asciiTheme="majorHAnsi" w:hAnsiTheme="majorHAnsi" w:cstheme="majorHAnsi"/>
          <w:sz w:val="22"/>
        </w:rPr>
        <w:t xml:space="preserve">in </w:t>
      </w:r>
      <w:r w:rsidR="009F3BCA" w:rsidRPr="003E6ABD">
        <w:rPr>
          <w:rFonts w:asciiTheme="majorHAnsi" w:hAnsiTheme="majorHAnsi" w:cstheme="majorHAnsi"/>
          <w:sz w:val="22"/>
        </w:rPr>
        <w:t>the country</w:t>
      </w:r>
      <w:r w:rsidR="00DA6B51" w:rsidRPr="003E6ABD">
        <w:rPr>
          <w:rFonts w:asciiTheme="majorHAnsi" w:hAnsiTheme="majorHAnsi" w:cstheme="majorHAnsi"/>
          <w:sz w:val="22"/>
        </w:rPr>
        <w:t>.</w:t>
      </w:r>
    </w:p>
    <w:p w14:paraId="6518EFB2" w14:textId="77777777" w:rsidR="000E6F1F" w:rsidRPr="003E6ABD" w:rsidRDefault="00B456AE" w:rsidP="003E6ABD">
      <w:pPr>
        <w:jc w:val="both"/>
        <w:rPr>
          <w:rFonts w:asciiTheme="majorHAnsi" w:hAnsiTheme="majorHAnsi" w:cstheme="majorHAnsi"/>
          <w:sz w:val="22"/>
          <w:szCs w:val="22"/>
        </w:rPr>
      </w:pPr>
      <w:r w:rsidRPr="003E6ABD">
        <w:rPr>
          <w:rFonts w:asciiTheme="majorHAnsi" w:hAnsiTheme="majorHAnsi" w:cstheme="majorHAnsi"/>
          <w:sz w:val="22"/>
          <w:szCs w:val="22"/>
        </w:rPr>
        <w:t xml:space="preserve">Depending on the </w:t>
      </w:r>
      <w:r w:rsidR="00CA3967" w:rsidRPr="003E6ABD">
        <w:rPr>
          <w:rFonts w:asciiTheme="majorHAnsi" w:hAnsiTheme="majorHAnsi" w:cstheme="majorHAnsi"/>
          <w:sz w:val="22"/>
          <w:szCs w:val="22"/>
        </w:rPr>
        <w:t xml:space="preserve">three </w:t>
      </w:r>
      <w:r w:rsidR="00DD1EA7" w:rsidRPr="003E6ABD">
        <w:rPr>
          <w:rFonts w:asciiTheme="majorHAnsi" w:hAnsiTheme="majorHAnsi" w:cstheme="majorHAnsi"/>
          <w:sz w:val="22"/>
          <w:szCs w:val="22"/>
        </w:rPr>
        <w:t>hypothes</w:t>
      </w:r>
      <w:r w:rsidR="00DD1EA7">
        <w:rPr>
          <w:rFonts w:asciiTheme="majorHAnsi" w:hAnsiTheme="majorHAnsi" w:cstheme="majorHAnsi"/>
          <w:sz w:val="22"/>
          <w:szCs w:val="22"/>
        </w:rPr>
        <w:t>e</w:t>
      </w:r>
      <w:r w:rsidR="00DD1EA7" w:rsidRPr="003E6ABD">
        <w:rPr>
          <w:rFonts w:asciiTheme="majorHAnsi" w:hAnsiTheme="majorHAnsi" w:cstheme="majorHAnsi"/>
          <w:sz w:val="22"/>
          <w:szCs w:val="22"/>
        </w:rPr>
        <w:t xml:space="preserve">s </w:t>
      </w:r>
      <w:r w:rsidR="00CA3967" w:rsidRPr="003E6ABD">
        <w:rPr>
          <w:rFonts w:asciiTheme="majorHAnsi" w:hAnsiTheme="majorHAnsi" w:cstheme="majorHAnsi"/>
          <w:sz w:val="22"/>
          <w:szCs w:val="22"/>
        </w:rPr>
        <w:t>discussed in this document</w:t>
      </w:r>
      <w:r w:rsidRPr="003E6ABD">
        <w:rPr>
          <w:rFonts w:asciiTheme="majorHAnsi" w:hAnsiTheme="majorHAnsi" w:cstheme="majorHAnsi"/>
          <w:sz w:val="22"/>
          <w:szCs w:val="22"/>
        </w:rPr>
        <w:t xml:space="preserve">, the amount of fish and OAA available for consumption will be reduced to a varying degree. </w:t>
      </w:r>
    </w:p>
    <w:p w14:paraId="08B07A66" w14:textId="77777777" w:rsidR="00C75DE5" w:rsidRPr="003E6ABD" w:rsidRDefault="00C75DE5" w:rsidP="003E6ABD">
      <w:pPr>
        <w:jc w:val="both"/>
        <w:rPr>
          <w:rFonts w:asciiTheme="majorHAnsi" w:hAnsiTheme="majorHAnsi" w:cstheme="majorHAnsi"/>
          <w:color w:val="000000"/>
          <w:sz w:val="22"/>
          <w:szCs w:val="22"/>
        </w:rPr>
      </w:pPr>
      <w:r w:rsidRPr="003E6ABD">
        <w:rPr>
          <w:rFonts w:asciiTheme="majorHAnsi" w:hAnsiTheme="majorHAnsi" w:cstheme="majorHAnsi"/>
          <w:color w:val="000000"/>
          <w:sz w:val="22"/>
          <w:szCs w:val="22"/>
        </w:rPr>
        <w:t xml:space="preserve">In terms of nutrition, </w:t>
      </w:r>
      <w:r w:rsidR="00371AC4" w:rsidRPr="003E6ABD">
        <w:rPr>
          <w:rFonts w:asciiTheme="majorHAnsi" w:hAnsiTheme="majorHAnsi" w:cstheme="majorHAnsi"/>
          <w:color w:val="000000"/>
          <w:sz w:val="22"/>
          <w:szCs w:val="22"/>
        </w:rPr>
        <w:t>th</w:t>
      </w:r>
      <w:r w:rsidR="00371AC4">
        <w:rPr>
          <w:rFonts w:asciiTheme="majorHAnsi" w:hAnsiTheme="majorHAnsi" w:cstheme="majorHAnsi"/>
          <w:color w:val="000000"/>
          <w:sz w:val="22"/>
          <w:szCs w:val="22"/>
        </w:rPr>
        <w:t>e above results</w:t>
      </w:r>
      <w:r w:rsidR="00371AC4" w:rsidRPr="003E6ABD">
        <w:rPr>
          <w:rFonts w:asciiTheme="majorHAnsi" w:hAnsiTheme="majorHAnsi" w:cstheme="majorHAnsi"/>
          <w:color w:val="000000"/>
          <w:sz w:val="22"/>
          <w:szCs w:val="22"/>
        </w:rPr>
        <w:t xml:space="preserve"> </w:t>
      </w:r>
      <w:r w:rsidRPr="003E6ABD">
        <w:rPr>
          <w:rFonts w:asciiTheme="majorHAnsi" w:hAnsiTheme="majorHAnsi" w:cstheme="majorHAnsi"/>
          <w:color w:val="000000"/>
          <w:sz w:val="22"/>
          <w:szCs w:val="22"/>
        </w:rPr>
        <w:t xml:space="preserve">would mean that </w:t>
      </w:r>
      <w:r w:rsidR="001A2BD0" w:rsidRPr="003E6ABD">
        <w:rPr>
          <w:rFonts w:asciiTheme="majorHAnsi" w:hAnsiTheme="majorHAnsi" w:cstheme="majorHAnsi"/>
          <w:color w:val="000000"/>
          <w:sz w:val="22"/>
          <w:szCs w:val="22"/>
        </w:rPr>
        <w:t xml:space="preserve">in the </w:t>
      </w:r>
      <w:r w:rsidR="001A2BD0" w:rsidRPr="003E6ABD">
        <w:rPr>
          <w:rFonts w:asciiTheme="majorHAnsi" w:hAnsiTheme="majorHAnsi" w:cstheme="majorHAnsi"/>
          <w:i/>
          <w:color w:val="000000"/>
          <w:sz w:val="22"/>
          <w:szCs w:val="22"/>
        </w:rPr>
        <w:t>best-case scenario</w:t>
      </w:r>
      <w:r w:rsidR="001A2BD0" w:rsidRPr="003E6ABD">
        <w:rPr>
          <w:rFonts w:asciiTheme="majorHAnsi" w:hAnsiTheme="majorHAnsi" w:cstheme="majorHAnsi"/>
          <w:color w:val="000000"/>
          <w:sz w:val="22"/>
          <w:szCs w:val="22"/>
        </w:rPr>
        <w:t>, after the construction of the mainstream dams</w:t>
      </w:r>
      <w:r w:rsidR="00AC09BE">
        <w:rPr>
          <w:rFonts w:asciiTheme="majorHAnsi" w:hAnsiTheme="majorHAnsi" w:cstheme="majorHAnsi"/>
          <w:color w:val="000000"/>
          <w:sz w:val="22"/>
          <w:szCs w:val="22"/>
        </w:rPr>
        <w:t xml:space="preserve"> there will </w:t>
      </w:r>
      <w:r w:rsidR="0069121F">
        <w:rPr>
          <w:rFonts w:asciiTheme="majorHAnsi" w:hAnsiTheme="majorHAnsi" w:cstheme="majorHAnsi"/>
          <w:color w:val="000000"/>
          <w:sz w:val="22"/>
          <w:szCs w:val="22"/>
        </w:rPr>
        <w:t>be further reduction of the already low</w:t>
      </w:r>
      <w:r w:rsidR="00371AC4">
        <w:rPr>
          <w:rFonts w:asciiTheme="majorHAnsi" w:hAnsiTheme="majorHAnsi" w:cstheme="majorHAnsi"/>
          <w:color w:val="000000"/>
          <w:sz w:val="22"/>
          <w:szCs w:val="22"/>
        </w:rPr>
        <w:t xml:space="preserve"> </w:t>
      </w:r>
      <w:r w:rsidR="001A2BD0" w:rsidRPr="003E6ABD">
        <w:rPr>
          <w:rFonts w:asciiTheme="majorHAnsi" w:hAnsiTheme="majorHAnsi" w:cstheme="majorHAnsi"/>
          <w:color w:val="000000"/>
          <w:sz w:val="22"/>
          <w:szCs w:val="22"/>
        </w:rPr>
        <w:t>number of individuals who meet nutrient adequacies</w:t>
      </w:r>
      <w:r w:rsidR="00AB042B" w:rsidRPr="003E6ABD">
        <w:rPr>
          <w:rFonts w:asciiTheme="majorHAnsi" w:hAnsiTheme="majorHAnsi" w:cstheme="majorHAnsi"/>
          <w:color w:val="000000"/>
          <w:sz w:val="22"/>
          <w:szCs w:val="22"/>
        </w:rPr>
        <w:t xml:space="preserve"> (RDA)</w:t>
      </w:r>
      <w:r w:rsidR="00371AC4">
        <w:rPr>
          <w:rFonts w:asciiTheme="majorHAnsi" w:hAnsiTheme="majorHAnsi" w:cstheme="majorHAnsi"/>
          <w:color w:val="000000"/>
          <w:sz w:val="22"/>
          <w:szCs w:val="22"/>
        </w:rPr>
        <w:t xml:space="preserve"> </w:t>
      </w:r>
      <w:r w:rsidR="00AB042B" w:rsidRPr="003E6ABD">
        <w:rPr>
          <w:rFonts w:asciiTheme="majorHAnsi" w:hAnsiTheme="majorHAnsi" w:cstheme="majorHAnsi"/>
          <w:color w:val="000000"/>
          <w:sz w:val="22"/>
          <w:szCs w:val="22"/>
        </w:rPr>
        <w:t xml:space="preserve">for </w:t>
      </w:r>
      <w:r w:rsidR="001A2BD0" w:rsidRPr="003E6ABD">
        <w:rPr>
          <w:rFonts w:asciiTheme="majorHAnsi" w:hAnsiTheme="majorHAnsi" w:cstheme="majorHAnsi"/>
          <w:color w:val="000000"/>
          <w:sz w:val="22"/>
          <w:szCs w:val="22"/>
        </w:rPr>
        <w:t xml:space="preserve">energy; </w:t>
      </w:r>
      <w:r w:rsidR="00AB042B" w:rsidRPr="003E6ABD">
        <w:rPr>
          <w:rFonts w:asciiTheme="majorHAnsi" w:hAnsiTheme="majorHAnsi" w:cstheme="majorHAnsi"/>
          <w:color w:val="000000"/>
          <w:sz w:val="22"/>
          <w:szCs w:val="22"/>
        </w:rPr>
        <w:t xml:space="preserve">for </w:t>
      </w:r>
      <w:r w:rsidR="001A2BD0" w:rsidRPr="003E6ABD">
        <w:rPr>
          <w:rFonts w:asciiTheme="majorHAnsi" w:hAnsiTheme="majorHAnsi" w:cstheme="majorHAnsi"/>
          <w:color w:val="000000"/>
          <w:sz w:val="22"/>
          <w:szCs w:val="22"/>
        </w:rPr>
        <w:t xml:space="preserve">protein and </w:t>
      </w:r>
      <w:proofErr w:type="spellStart"/>
      <w:proofErr w:type="gramStart"/>
      <w:r w:rsidR="001A2BD0" w:rsidRPr="003E6ABD">
        <w:rPr>
          <w:rFonts w:asciiTheme="majorHAnsi" w:hAnsiTheme="majorHAnsi" w:cstheme="majorHAnsi"/>
          <w:color w:val="000000"/>
          <w:sz w:val="22"/>
          <w:szCs w:val="22"/>
        </w:rPr>
        <w:t>iron</w:t>
      </w:r>
      <w:r w:rsidR="0069121F">
        <w:rPr>
          <w:rFonts w:asciiTheme="majorHAnsi" w:hAnsiTheme="majorHAnsi" w:cstheme="majorHAnsi"/>
          <w:color w:val="000000"/>
          <w:sz w:val="22"/>
          <w:szCs w:val="22"/>
        </w:rPr>
        <w:t>.</w:t>
      </w:r>
      <w:r w:rsidR="00AB042B" w:rsidRPr="003E6ABD">
        <w:rPr>
          <w:rFonts w:asciiTheme="majorHAnsi" w:hAnsiTheme="majorHAnsi" w:cstheme="majorHAnsi"/>
          <w:color w:val="000000"/>
          <w:sz w:val="22"/>
          <w:szCs w:val="22"/>
        </w:rPr>
        <w:t>In</w:t>
      </w:r>
      <w:proofErr w:type="spellEnd"/>
      <w:proofErr w:type="gramEnd"/>
      <w:r w:rsidR="00AB042B" w:rsidRPr="003E6ABD">
        <w:rPr>
          <w:rFonts w:asciiTheme="majorHAnsi" w:hAnsiTheme="majorHAnsi" w:cstheme="majorHAnsi"/>
          <w:color w:val="000000"/>
          <w:sz w:val="22"/>
          <w:szCs w:val="22"/>
        </w:rPr>
        <w:t xml:space="preserve"> addition, there will also be a significant and important reduction in the intake of animal fats which is not reflected here as there are no RDA values for fat intake in Cambodia.</w:t>
      </w:r>
    </w:p>
    <w:p w14:paraId="755462C2" w14:textId="77777777" w:rsidR="00DA6B51" w:rsidRPr="003E6ABD" w:rsidRDefault="00DA6B51" w:rsidP="003E6ABD">
      <w:pPr>
        <w:jc w:val="both"/>
        <w:rPr>
          <w:rFonts w:asciiTheme="majorHAnsi" w:hAnsiTheme="majorHAnsi" w:cstheme="majorHAnsi"/>
          <w:sz w:val="22"/>
          <w:szCs w:val="22"/>
        </w:rPr>
      </w:pPr>
      <w:r w:rsidRPr="003E6ABD">
        <w:rPr>
          <w:rFonts w:asciiTheme="majorHAnsi" w:hAnsiTheme="majorHAnsi" w:cstheme="majorHAnsi"/>
          <w:color w:val="000000"/>
          <w:sz w:val="22"/>
          <w:szCs w:val="22"/>
        </w:rPr>
        <w:t xml:space="preserve">While this potentially dramatic reduction will affect the entire population and its food habits, there are particular segments of the population who will be more </w:t>
      </w:r>
      <w:r w:rsidR="00CE5902" w:rsidRPr="003E6ABD">
        <w:rPr>
          <w:rFonts w:asciiTheme="majorHAnsi" w:hAnsiTheme="majorHAnsi" w:cstheme="majorHAnsi"/>
          <w:color w:val="000000"/>
          <w:sz w:val="22"/>
          <w:szCs w:val="22"/>
        </w:rPr>
        <w:t>affected than</w:t>
      </w:r>
      <w:r w:rsidR="001D41BD" w:rsidRPr="003E6ABD">
        <w:rPr>
          <w:rFonts w:asciiTheme="majorHAnsi" w:hAnsiTheme="majorHAnsi" w:cstheme="majorHAnsi"/>
          <w:color w:val="000000"/>
          <w:sz w:val="22"/>
          <w:szCs w:val="22"/>
        </w:rPr>
        <w:t xml:space="preserve"> others and whose nutrition adequacy will be greatly jeopardized. </w:t>
      </w:r>
    </w:p>
    <w:p w14:paraId="415DA629" w14:textId="77777777" w:rsidR="00252F8D" w:rsidRPr="003E6ABD" w:rsidRDefault="00DC2579" w:rsidP="003E6ABD">
      <w:pPr>
        <w:pStyle w:val="Heading3"/>
        <w:jc w:val="both"/>
        <w:rPr>
          <w:rFonts w:asciiTheme="majorHAnsi" w:hAnsiTheme="majorHAnsi" w:cstheme="majorHAnsi"/>
        </w:rPr>
      </w:pPr>
      <w:bookmarkStart w:id="53" w:name="_Toc210188355"/>
      <w:bookmarkStart w:id="54" w:name="_Toc214332644"/>
      <w:r w:rsidRPr="003E6ABD">
        <w:rPr>
          <w:rFonts w:asciiTheme="majorHAnsi" w:hAnsiTheme="majorHAnsi" w:cstheme="majorHAnsi"/>
        </w:rPr>
        <w:t>E</w:t>
      </w:r>
      <w:r w:rsidR="00A47FDC" w:rsidRPr="003E6ABD">
        <w:rPr>
          <w:rFonts w:asciiTheme="majorHAnsi" w:hAnsiTheme="majorHAnsi" w:cstheme="majorHAnsi"/>
          <w:caps w:val="0"/>
        </w:rPr>
        <w:t>cological zone impact</w:t>
      </w:r>
      <w:bookmarkEnd w:id="53"/>
      <w:bookmarkEnd w:id="54"/>
    </w:p>
    <w:p w14:paraId="40BC4C22" w14:textId="77777777" w:rsidR="00C81485" w:rsidRPr="003E6ABD" w:rsidRDefault="00EB6E17"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sz w:val="22"/>
          <w:szCs w:val="22"/>
        </w:rPr>
      </w:pPr>
      <w:r w:rsidRPr="003E6ABD">
        <w:rPr>
          <w:rFonts w:asciiTheme="majorHAnsi" w:hAnsiTheme="majorHAnsi" w:cstheme="majorHAnsi"/>
          <w:color w:val="000000"/>
          <w:sz w:val="22"/>
          <w:szCs w:val="22"/>
        </w:rPr>
        <w:t>The reduction of inland fish available for consumption will affect most</w:t>
      </w:r>
      <w:r w:rsidR="001D41BD" w:rsidRPr="003E6ABD">
        <w:rPr>
          <w:rFonts w:asciiTheme="majorHAnsi" w:hAnsiTheme="majorHAnsi" w:cstheme="majorHAnsi"/>
          <w:color w:val="000000"/>
          <w:sz w:val="22"/>
          <w:szCs w:val="22"/>
        </w:rPr>
        <w:t>ly</w:t>
      </w:r>
      <w:r w:rsidRPr="003E6ABD">
        <w:rPr>
          <w:rFonts w:asciiTheme="majorHAnsi" w:hAnsiTheme="majorHAnsi" w:cstheme="majorHAnsi"/>
          <w:color w:val="000000"/>
          <w:sz w:val="22"/>
          <w:szCs w:val="22"/>
        </w:rPr>
        <w:t xml:space="preserve"> the areas of the </w:t>
      </w:r>
      <w:proofErr w:type="spellStart"/>
      <w:r w:rsidRPr="003E6ABD">
        <w:rPr>
          <w:rFonts w:asciiTheme="majorHAnsi" w:hAnsiTheme="majorHAnsi" w:cstheme="majorHAnsi"/>
          <w:color w:val="000000"/>
          <w:sz w:val="22"/>
          <w:szCs w:val="22"/>
        </w:rPr>
        <w:t>Tonle</w:t>
      </w:r>
      <w:proofErr w:type="spellEnd"/>
      <w:r w:rsidRPr="003E6ABD">
        <w:rPr>
          <w:rFonts w:asciiTheme="majorHAnsi" w:hAnsiTheme="majorHAnsi" w:cstheme="majorHAnsi"/>
          <w:color w:val="000000"/>
          <w:sz w:val="22"/>
          <w:szCs w:val="22"/>
        </w:rPr>
        <w:t xml:space="preserve"> Sap and the Plains, which are the areas with the heaviest reliance on inland fish. The reduction of </w:t>
      </w:r>
      <w:r w:rsidR="00DD4332">
        <w:rPr>
          <w:rFonts w:asciiTheme="majorHAnsi" w:hAnsiTheme="majorHAnsi" w:cstheme="majorHAnsi"/>
          <w:color w:val="000000"/>
          <w:sz w:val="22"/>
          <w:szCs w:val="22"/>
        </w:rPr>
        <w:t xml:space="preserve">long distance </w:t>
      </w:r>
      <w:proofErr w:type="gramStart"/>
      <w:r w:rsidR="00DD4332">
        <w:rPr>
          <w:rFonts w:asciiTheme="majorHAnsi" w:hAnsiTheme="majorHAnsi" w:cstheme="majorHAnsi"/>
          <w:color w:val="000000"/>
          <w:sz w:val="22"/>
          <w:szCs w:val="22"/>
        </w:rPr>
        <w:t>migrants</w:t>
      </w:r>
      <w:proofErr w:type="gramEnd"/>
      <w:r w:rsidRPr="003E6ABD">
        <w:rPr>
          <w:rFonts w:asciiTheme="majorHAnsi" w:hAnsiTheme="majorHAnsi" w:cstheme="majorHAnsi"/>
          <w:color w:val="000000"/>
          <w:sz w:val="22"/>
          <w:szCs w:val="22"/>
        </w:rPr>
        <w:t xml:space="preserve"> availability will particularly affect the popula</w:t>
      </w:r>
      <w:r w:rsidR="00115C3C" w:rsidRPr="003E6ABD">
        <w:rPr>
          <w:rFonts w:asciiTheme="majorHAnsi" w:hAnsiTheme="majorHAnsi" w:cstheme="majorHAnsi"/>
          <w:color w:val="000000"/>
          <w:sz w:val="22"/>
          <w:szCs w:val="22"/>
        </w:rPr>
        <w:t>tion in the P</w:t>
      </w:r>
      <w:r w:rsidRPr="003E6ABD">
        <w:rPr>
          <w:rFonts w:asciiTheme="majorHAnsi" w:hAnsiTheme="majorHAnsi" w:cstheme="majorHAnsi"/>
          <w:color w:val="000000"/>
          <w:sz w:val="22"/>
          <w:szCs w:val="22"/>
        </w:rPr>
        <w:t xml:space="preserve">lains who eat more </w:t>
      </w:r>
      <w:r w:rsidR="00DD4332">
        <w:rPr>
          <w:rFonts w:asciiTheme="majorHAnsi" w:hAnsiTheme="majorHAnsi" w:cstheme="majorHAnsi"/>
          <w:color w:val="000000"/>
          <w:sz w:val="22"/>
          <w:szCs w:val="22"/>
        </w:rPr>
        <w:t>long distance migrants</w:t>
      </w:r>
      <w:r w:rsidRPr="003E6ABD">
        <w:rPr>
          <w:rFonts w:asciiTheme="majorHAnsi" w:hAnsiTheme="majorHAnsi" w:cstheme="majorHAnsi"/>
          <w:color w:val="000000"/>
          <w:sz w:val="22"/>
          <w:szCs w:val="22"/>
        </w:rPr>
        <w:t xml:space="preserve"> than any other eco</w:t>
      </w:r>
      <w:r w:rsidR="006A6237" w:rsidRPr="003E6ABD">
        <w:rPr>
          <w:rFonts w:asciiTheme="majorHAnsi" w:hAnsiTheme="majorHAnsi" w:cstheme="majorHAnsi"/>
          <w:color w:val="000000"/>
          <w:sz w:val="22"/>
          <w:szCs w:val="22"/>
        </w:rPr>
        <w:t xml:space="preserve">logical </w:t>
      </w:r>
      <w:r w:rsidRPr="003E6ABD">
        <w:rPr>
          <w:rFonts w:asciiTheme="majorHAnsi" w:hAnsiTheme="majorHAnsi" w:cstheme="majorHAnsi"/>
          <w:color w:val="000000"/>
          <w:sz w:val="22"/>
          <w:szCs w:val="22"/>
        </w:rPr>
        <w:t xml:space="preserve">zone. </w:t>
      </w:r>
      <w:r w:rsidRPr="003E6ABD">
        <w:rPr>
          <w:rFonts w:asciiTheme="majorHAnsi" w:hAnsiTheme="majorHAnsi" w:cstheme="majorHAnsi"/>
          <w:b/>
          <w:color w:val="000000"/>
          <w:sz w:val="22"/>
          <w:szCs w:val="22"/>
        </w:rPr>
        <w:t xml:space="preserve">A reduction of 34% (the worst case scenario) of the available fish and fish products for consumption will have a dramatic impact on the proportion of the population living in the plains who meet their daily allowances (RDAs), and who are already considered as the least nutrient secure ecological zone. </w:t>
      </w:r>
    </w:p>
    <w:p w14:paraId="12C19B02" w14:textId="77777777" w:rsidR="00F8095E" w:rsidRPr="003E6ABD" w:rsidRDefault="00DC2579" w:rsidP="003E6ABD">
      <w:pPr>
        <w:pStyle w:val="Heading3"/>
        <w:jc w:val="both"/>
        <w:rPr>
          <w:rFonts w:asciiTheme="majorHAnsi" w:hAnsiTheme="majorHAnsi" w:cstheme="majorHAnsi"/>
        </w:rPr>
      </w:pPr>
      <w:bookmarkStart w:id="55" w:name="_Toc210188356"/>
      <w:bookmarkStart w:id="56" w:name="_Toc214332645"/>
      <w:r w:rsidRPr="003E6ABD">
        <w:rPr>
          <w:rFonts w:asciiTheme="majorHAnsi" w:hAnsiTheme="majorHAnsi" w:cstheme="majorHAnsi"/>
        </w:rPr>
        <w:t>U</w:t>
      </w:r>
      <w:r w:rsidR="00A47FDC" w:rsidRPr="003E6ABD">
        <w:rPr>
          <w:rFonts w:asciiTheme="majorHAnsi" w:hAnsiTheme="majorHAnsi" w:cstheme="majorHAnsi"/>
          <w:caps w:val="0"/>
        </w:rPr>
        <w:t>rbanity impact</w:t>
      </w:r>
      <w:bookmarkEnd w:id="55"/>
      <w:bookmarkEnd w:id="56"/>
    </w:p>
    <w:p w14:paraId="2864495C" w14:textId="77777777" w:rsidR="00153841" w:rsidRPr="003E6ABD" w:rsidRDefault="009410DC"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b/>
          <w:sz w:val="22"/>
          <w:szCs w:val="22"/>
        </w:rPr>
      </w:pPr>
      <w:r w:rsidRPr="003E6ABD">
        <w:rPr>
          <w:rFonts w:asciiTheme="majorHAnsi" w:hAnsiTheme="majorHAnsi" w:cstheme="majorHAnsi"/>
          <w:sz w:val="22"/>
          <w:szCs w:val="22"/>
        </w:rPr>
        <w:t xml:space="preserve">The </w:t>
      </w:r>
      <w:r w:rsidRPr="003E6ABD">
        <w:rPr>
          <w:rFonts w:asciiTheme="majorHAnsi" w:hAnsiTheme="majorHAnsi" w:cstheme="majorHAnsi"/>
          <w:iCs/>
          <w:sz w:val="22"/>
          <w:szCs w:val="22"/>
        </w:rPr>
        <w:t>urban area</w:t>
      </w:r>
      <w:r w:rsidR="001D41BD" w:rsidRPr="003E6ABD">
        <w:rPr>
          <w:rFonts w:asciiTheme="majorHAnsi" w:hAnsiTheme="majorHAnsi" w:cstheme="majorHAnsi"/>
          <w:iCs/>
          <w:sz w:val="22"/>
          <w:szCs w:val="22"/>
        </w:rPr>
        <w:t>s</w:t>
      </w:r>
      <w:r w:rsidR="00371AC4">
        <w:rPr>
          <w:rFonts w:asciiTheme="majorHAnsi" w:hAnsiTheme="majorHAnsi" w:cstheme="majorHAnsi"/>
          <w:iCs/>
          <w:sz w:val="22"/>
          <w:szCs w:val="22"/>
        </w:rPr>
        <w:t xml:space="preserve"> </w:t>
      </w:r>
      <w:r w:rsidR="001D41BD" w:rsidRPr="003E6ABD">
        <w:rPr>
          <w:rFonts w:asciiTheme="majorHAnsi" w:hAnsiTheme="majorHAnsi" w:cstheme="majorHAnsi"/>
          <w:sz w:val="22"/>
          <w:szCs w:val="22"/>
        </w:rPr>
        <w:t xml:space="preserve">have greater </w:t>
      </w:r>
      <w:r w:rsidRPr="003E6ABD">
        <w:rPr>
          <w:rFonts w:asciiTheme="majorHAnsi" w:hAnsiTheme="majorHAnsi" w:cstheme="majorHAnsi"/>
          <w:sz w:val="22"/>
          <w:szCs w:val="22"/>
        </w:rPr>
        <w:t>food secur</w:t>
      </w:r>
      <w:r w:rsidR="001D41BD" w:rsidRPr="003E6ABD">
        <w:rPr>
          <w:rFonts w:asciiTheme="majorHAnsi" w:hAnsiTheme="majorHAnsi" w:cstheme="majorHAnsi"/>
          <w:sz w:val="22"/>
          <w:szCs w:val="22"/>
        </w:rPr>
        <w:t xml:space="preserve">ity </w:t>
      </w:r>
      <w:r w:rsidRPr="003E6ABD">
        <w:rPr>
          <w:rFonts w:asciiTheme="majorHAnsi" w:hAnsiTheme="majorHAnsi" w:cstheme="majorHAnsi"/>
          <w:sz w:val="22"/>
          <w:szCs w:val="22"/>
        </w:rPr>
        <w:t xml:space="preserve">than the rural areas. </w:t>
      </w:r>
      <w:r w:rsidR="001D41BD" w:rsidRPr="003E6ABD">
        <w:rPr>
          <w:rFonts w:asciiTheme="majorHAnsi" w:hAnsiTheme="majorHAnsi" w:cstheme="majorHAnsi"/>
          <w:sz w:val="22"/>
          <w:szCs w:val="22"/>
        </w:rPr>
        <w:t>C</w:t>
      </w:r>
      <w:r w:rsidR="00D0066B" w:rsidRPr="003E6ABD">
        <w:rPr>
          <w:rFonts w:asciiTheme="majorHAnsi" w:hAnsiTheme="majorHAnsi" w:cstheme="majorHAnsi"/>
          <w:sz w:val="22"/>
          <w:szCs w:val="22"/>
        </w:rPr>
        <w:t>onsumption of fish in urban area</w:t>
      </w:r>
      <w:r w:rsidR="001D41BD" w:rsidRPr="003E6ABD">
        <w:rPr>
          <w:rFonts w:asciiTheme="majorHAnsi" w:hAnsiTheme="majorHAnsi" w:cstheme="majorHAnsi"/>
          <w:sz w:val="22"/>
          <w:szCs w:val="22"/>
        </w:rPr>
        <w:t>s</w:t>
      </w:r>
      <w:r w:rsidR="00371AC4">
        <w:rPr>
          <w:rFonts w:asciiTheme="majorHAnsi" w:hAnsiTheme="majorHAnsi" w:cstheme="majorHAnsi"/>
          <w:sz w:val="22"/>
          <w:szCs w:val="22"/>
        </w:rPr>
        <w:t xml:space="preserve"> </w:t>
      </w:r>
      <w:r w:rsidR="001D41BD" w:rsidRPr="003E6ABD">
        <w:rPr>
          <w:rFonts w:asciiTheme="majorHAnsi" w:hAnsiTheme="majorHAnsi" w:cstheme="majorHAnsi"/>
          <w:sz w:val="22"/>
          <w:szCs w:val="22"/>
        </w:rPr>
        <w:t>is</w:t>
      </w:r>
      <w:r w:rsidR="00D0066B" w:rsidRPr="003E6ABD">
        <w:rPr>
          <w:rFonts w:asciiTheme="majorHAnsi" w:hAnsiTheme="majorHAnsi" w:cstheme="majorHAnsi"/>
          <w:sz w:val="22"/>
          <w:szCs w:val="22"/>
        </w:rPr>
        <w:t xml:space="preserve"> higher than </w:t>
      </w:r>
      <w:r w:rsidR="001D41BD" w:rsidRPr="003E6ABD">
        <w:rPr>
          <w:rFonts w:asciiTheme="majorHAnsi" w:hAnsiTheme="majorHAnsi" w:cstheme="majorHAnsi"/>
          <w:sz w:val="22"/>
          <w:szCs w:val="22"/>
        </w:rPr>
        <w:t xml:space="preserve">in </w:t>
      </w:r>
      <w:r w:rsidR="00D0066B" w:rsidRPr="003E6ABD">
        <w:rPr>
          <w:rFonts w:asciiTheme="majorHAnsi" w:hAnsiTheme="majorHAnsi" w:cstheme="majorHAnsi"/>
          <w:sz w:val="22"/>
          <w:szCs w:val="22"/>
        </w:rPr>
        <w:t xml:space="preserve">rural </w:t>
      </w:r>
      <w:r w:rsidR="001D41BD" w:rsidRPr="003E6ABD">
        <w:rPr>
          <w:rFonts w:asciiTheme="majorHAnsi" w:hAnsiTheme="majorHAnsi" w:cstheme="majorHAnsi"/>
          <w:sz w:val="22"/>
          <w:szCs w:val="22"/>
        </w:rPr>
        <w:t>areas, with rural areas having a higher level of consumption of inland f</w:t>
      </w:r>
      <w:r w:rsidR="00E86874" w:rsidRPr="003E6ABD">
        <w:rPr>
          <w:rFonts w:asciiTheme="majorHAnsi" w:hAnsiTheme="majorHAnsi" w:cstheme="majorHAnsi"/>
          <w:sz w:val="22"/>
          <w:szCs w:val="22"/>
        </w:rPr>
        <w:t>i</w:t>
      </w:r>
      <w:r w:rsidR="001D41BD" w:rsidRPr="003E6ABD">
        <w:rPr>
          <w:rFonts w:asciiTheme="majorHAnsi" w:hAnsiTheme="majorHAnsi" w:cstheme="majorHAnsi"/>
          <w:sz w:val="22"/>
          <w:szCs w:val="22"/>
        </w:rPr>
        <w:t>sh</w:t>
      </w:r>
      <w:r w:rsidR="00E86874" w:rsidRPr="003E6ABD">
        <w:rPr>
          <w:rFonts w:asciiTheme="majorHAnsi" w:hAnsiTheme="majorHAnsi" w:cstheme="majorHAnsi"/>
          <w:sz w:val="22"/>
          <w:szCs w:val="22"/>
        </w:rPr>
        <w:t xml:space="preserve"> and a higher intake of </w:t>
      </w:r>
      <w:r w:rsidR="00DD4332">
        <w:rPr>
          <w:rFonts w:asciiTheme="majorHAnsi" w:hAnsiTheme="majorHAnsi" w:cstheme="majorHAnsi"/>
          <w:sz w:val="22"/>
          <w:szCs w:val="22"/>
        </w:rPr>
        <w:t>long distance migrants</w:t>
      </w:r>
      <w:r w:rsidR="00D0066B" w:rsidRPr="003E6ABD">
        <w:rPr>
          <w:rFonts w:asciiTheme="majorHAnsi" w:hAnsiTheme="majorHAnsi" w:cstheme="majorHAnsi"/>
          <w:sz w:val="22"/>
          <w:szCs w:val="22"/>
        </w:rPr>
        <w:t>.</w:t>
      </w:r>
      <w:r w:rsidR="00E86874" w:rsidRPr="003E6ABD">
        <w:rPr>
          <w:rFonts w:asciiTheme="majorHAnsi" w:hAnsiTheme="majorHAnsi" w:cstheme="majorHAnsi"/>
          <w:sz w:val="22"/>
          <w:szCs w:val="22"/>
        </w:rPr>
        <w:t xml:space="preserve"> However, despite the current availability of </w:t>
      </w:r>
      <w:r w:rsidR="00DD4332">
        <w:rPr>
          <w:rFonts w:asciiTheme="majorHAnsi" w:hAnsiTheme="majorHAnsi" w:cstheme="majorHAnsi"/>
          <w:sz w:val="22"/>
          <w:szCs w:val="22"/>
        </w:rPr>
        <w:t>long distance migrants</w:t>
      </w:r>
      <w:r w:rsidR="00E86874" w:rsidRPr="003E6ABD">
        <w:rPr>
          <w:rFonts w:asciiTheme="majorHAnsi" w:hAnsiTheme="majorHAnsi" w:cstheme="majorHAnsi"/>
          <w:sz w:val="22"/>
          <w:szCs w:val="22"/>
        </w:rPr>
        <w:t xml:space="preserve">, the poor overall nutrition in rural areas results in </w:t>
      </w:r>
      <w:r w:rsidR="00D0066B" w:rsidRPr="003E6ABD">
        <w:rPr>
          <w:rFonts w:asciiTheme="majorHAnsi" w:hAnsiTheme="majorHAnsi" w:cstheme="majorHAnsi"/>
          <w:sz w:val="22"/>
          <w:szCs w:val="22"/>
        </w:rPr>
        <w:t>household</w:t>
      </w:r>
      <w:r w:rsidR="001D41BD" w:rsidRPr="003E6ABD">
        <w:rPr>
          <w:rFonts w:asciiTheme="majorHAnsi" w:hAnsiTheme="majorHAnsi" w:cstheme="majorHAnsi"/>
          <w:sz w:val="22"/>
          <w:szCs w:val="22"/>
        </w:rPr>
        <w:t>s</w:t>
      </w:r>
      <w:r w:rsidR="00D0066B" w:rsidRPr="003E6ABD">
        <w:rPr>
          <w:rFonts w:asciiTheme="majorHAnsi" w:hAnsiTheme="majorHAnsi" w:cstheme="majorHAnsi"/>
          <w:sz w:val="22"/>
          <w:szCs w:val="22"/>
        </w:rPr>
        <w:t xml:space="preserve"> and </w:t>
      </w:r>
      <w:r w:rsidR="001D41BD" w:rsidRPr="003E6ABD">
        <w:rPr>
          <w:rFonts w:asciiTheme="majorHAnsi" w:hAnsiTheme="majorHAnsi" w:cstheme="majorHAnsi"/>
          <w:sz w:val="22"/>
          <w:szCs w:val="22"/>
        </w:rPr>
        <w:t>individuals</w:t>
      </w:r>
      <w:r w:rsidR="00D0066B" w:rsidRPr="003E6ABD">
        <w:rPr>
          <w:rFonts w:asciiTheme="majorHAnsi" w:hAnsiTheme="majorHAnsi" w:cstheme="majorHAnsi"/>
          <w:sz w:val="22"/>
          <w:szCs w:val="22"/>
        </w:rPr>
        <w:t xml:space="preserve"> in the rural area</w:t>
      </w:r>
      <w:r w:rsidR="001D41BD" w:rsidRPr="003E6ABD">
        <w:rPr>
          <w:rFonts w:asciiTheme="majorHAnsi" w:hAnsiTheme="majorHAnsi" w:cstheme="majorHAnsi"/>
          <w:sz w:val="22"/>
          <w:szCs w:val="22"/>
        </w:rPr>
        <w:t>s</w:t>
      </w:r>
      <w:r w:rsidR="00371AC4">
        <w:rPr>
          <w:rFonts w:asciiTheme="majorHAnsi" w:hAnsiTheme="majorHAnsi" w:cstheme="majorHAnsi"/>
          <w:sz w:val="22"/>
          <w:szCs w:val="22"/>
        </w:rPr>
        <w:t xml:space="preserve"> </w:t>
      </w:r>
      <w:r w:rsidR="00E86874" w:rsidRPr="003E6ABD">
        <w:rPr>
          <w:rFonts w:asciiTheme="majorHAnsi" w:hAnsiTheme="majorHAnsi" w:cstheme="majorHAnsi"/>
          <w:sz w:val="22"/>
          <w:szCs w:val="22"/>
        </w:rPr>
        <w:t>being</w:t>
      </w:r>
      <w:r w:rsidR="00D0066B" w:rsidRPr="003E6ABD">
        <w:rPr>
          <w:rFonts w:asciiTheme="majorHAnsi" w:hAnsiTheme="majorHAnsi" w:cstheme="majorHAnsi"/>
          <w:sz w:val="22"/>
          <w:szCs w:val="22"/>
        </w:rPr>
        <w:t xml:space="preserve"> more nutrient insecure</w:t>
      </w:r>
      <w:r w:rsidR="00E86874" w:rsidRPr="003E6ABD">
        <w:rPr>
          <w:rFonts w:asciiTheme="majorHAnsi" w:hAnsiTheme="majorHAnsi" w:cstheme="majorHAnsi"/>
          <w:sz w:val="22"/>
          <w:szCs w:val="22"/>
        </w:rPr>
        <w:t>, with</w:t>
      </w:r>
      <w:r w:rsidR="00371AC4">
        <w:rPr>
          <w:rFonts w:asciiTheme="majorHAnsi" w:hAnsiTheme="majorHAnsi" w:cstheme="majorHAnsi"/>
          <w:sz w:val="22"/>
          <w:szCs w:val="22"/>
        </w:rPr>
        <w:t xml:space="preserve"> </w:t>
      </w:r>
      <w:r w:rsidR="001D41BD" w:rsidRPr="003E6ABD">
        <w:rPr>
          <w:rFonts w:asciiTheme="majorHAnsi" w:hAnsiTheme="majorHAnsi" w:cstheme="majorHAnsi"/>
          <w:sz w:val="22"/>
          <w:szCs w:val="22"/>
        </w:rPr>
        <w:t>less than 20</w:t>
      </w:r>
      <w:r w:rsidR="00D0066B" w:rsidRPr="003E6ABD">
        <w:rPr>
          <w:rFonts w:asciiTheme="majorHAnsi" w:hAnsiTheme="majorHAnsi" w:cstheme="majorHAnsi"/>
          <w:sz w:val="22"/>
          <w:szCs w:val="22"/>
        </w:rPr>
        <w:t>% of the individuals m</w:t>
      </w:r>
      <w:r w:rsidR="001D41BD" w:rsidRPr="003E6ABD">
        <w:rPr>
          <w:rFonts w:asciiTheme="majorHAnsi" w:hAnsiTheme="majorHAnsi" w:cstheme="majorHAnsi"/>
          <w:sz w:val="22"/>
          <w:szCs w:val="22"/>
        </w:rPr>
        <w:t>ee</w:t>
      </w:r>
      <w:r w:rsidR="00D0066B" w:rsidRPr="003E6ABD">
        <w:rPr>
          <w:rFonts w:asciiTheme="majorHAnsi" w:hAnsiTheme="majorHAnsi" w:cstheme="majorHAnsi"/>
          <w:sz w:val="22"/>
          <w:szCs w:val="22"/>
        </w:rPr>
        <w:t>t</w:t>
      </w:r>
      <w:r w:rsidR="00E86874" w:rsidRPr="003E6ABD">
        <w:rPr>
          <w:rFonts w:asciiTheme="majorHAnsi" w:hAnsiTheme="majorHAnsi" w:cstheme="majorHAnsi"/>
          <w:sz w:val="22"/>
          <w:szCs w:val="22"/>
        </w:rPr>
        <w:t>ing the</w:t>
      </w:r>
      <w:r w:rsidR="00D0066B" w:rsidRPr="003E6ABD">
        <w:rPr>
          <w:rFonts w:asciiTheme="majorHAnsi" w:hAnsiTheme="majorHAnsi" w:cstheme="majorHAnsi"/>
          <w:sz w:val="22"/>
          <w:szCs w:val="22"/>
        </w:rPr>
        <w:t xml:space="preserve"> adequacies for iron</w:t>
      </w:r>
      <w:r w:rsidR="001D41BD" w:rsidRPr="003E6ABD">
        <w:rPr>
          <w:rFonts w:asciiTheme="majorHAnsi" w:hAnsiTheme="majorHAnsi" w:cstheme="majorHAnsi"/>
          <w:sz w:val="22"/>
          <w:szCs w:val="22"/>
        </w:rPr>
        <w:t xml:space="preserve">. </w:t>
      </w:r>
      <w:r w:rsidR="001D41BD" w:rsidRPr="00145569">
        <w:rPr>
          <w:rFonts w:asciiTheme="majorHAnsi" w:hAnsiTheme="majorHAnsi" w:cstheme="majorHAnsi"/>
          <w:bCs/>
          <w:sz w:val="22"/>
          <w:szCs w:val="22"/>
        </w:rPr>
        <w:t>Therefore a reduction in fis</w:t>
      </w:r>
      <w:r w:rsidR="00E86874" w:rsidRPr="00145569">
        <w:rPr>
          <w:rFonts w:asciiTheme="majorHAnsi" w:hAnsiTheme="majorHAnsi" w:cstheme="majorHAnsi"/>
          <w:bCs/>
          <w:sz w:val="22"/>
          <w:szCs w:val="22"/>
        </w:rPr>
        <w:t xml:space="preserve">h availability and specifically </w:t>
      </w:r>
      <w:r w:rsidR="00DD4332" w:rsidRPr="00145569">
        <w:rPr>
          <w:rFonts w:asciiTheme="majorHAnsi" w:hAnsiTheme="majorHAnsi" w:cstheme="majorHAnsi"/>
          <w:bCs/>
          <w:sz w:val="22"/>
          <w:szCs w:val="22"/>
        </w:rPr>
        <w:t>long distance migrants</w:t>
      </w:r>
      <w:r w:rsidR="00E86874" w:rsidRPr="00145569">
        <w:rPr>
          <w:rFonts w:asciiTheme="majorHAnsi" w:hAnsiTheme="majorHAnsi" w:cstheme="majorHAnsi"/>
          <w:bCs/>
          <w:sz w:val="22"/>
          <w:szCs w:val="22"/>
        </w:rPr>
        <w:t>, which is important for the provision of iron</w:t>
      </w:r>
      <w:r w:rsidR="00371AC4" w:rsidRPr="00145569">
        <w:rPr>
          <w:rFonts w:asciiTheme="majorHAnsi" w:hAnsiTheme="majorHAnsi" w:cstheme="majorHAnsi"/>
          <w:bCs/>
          <w:sz w:val="22"/>
          <w:szCs w:val="22"/>
        </w:rPr>
        <w:t xml:space="preserve"> </w:t>
      </w:r>
      <w:r w:rsidR="00E86874" w:rsidRPr="00145569">
        <w:rPr>
          <w:rFonts w:asciiTheme="majorHAnsi" w:hAnsiTheme="majorHAnsi" w:cstheme="majorHAnsi"/>
          <w:bCs/>
          <w:sz w:val="22"/>
          <w:szCs w:val="22"/>
        </w:rPr>
        <w:t>will have a strong detrimental impact to the rural population d</w:t>
      </w:r>
      <w:r w:rsidR="00115C3C" w:rsidRPr="00145569">
        <w:rPr>
          <w:rFonts w:asciiTheme="majorHAnsi" w:hAnsiTheme="majorHAnsi" w:cstheme="majorHAnsi"/>
          <w:bCs/>
          <w:sz w:val="22"/>
          <w:szCs w:val="22"/>
        </w:rPr>
        <w:t>riving iron security even lower and</w:t>
      </w:r>
      <w:r w:rsidR="00E86874" w:rsidRPr="00145569">
        <w:rPr>
          <w:rFonts w:asciiTheme="majorHAnsi" w:hAnsiTheme="majorHAnsi" w:cstheme="majorHAnsi"/>
          <w:bCs/>
          <w:sz w:val="22"/>
          <w:szCs w:val="22"/>
        </w:rPr>
        <w:t xml:space="preserve"> posing a risk to public health.</w:t>
      </w:r>
    </w:p>
    <w:p w14:paraId="2A5F19A7" w14:textId="77777777" w:rsidR="009410DC" w:rsidRPr="003E6ABD" w:rsidRDefault="00DC2579" w:rsidP="003E6ABD">
      <w:pPr>
        <w:pStyle w:val="Heading3"/>
        <w:jc w:val="both"/>
        <w:rPr>
          <w:rFonts w:asciiTheme="majorHAnsi" w:hAnsiTheme="majorHAnsi" w:cstheme="majorHAnsi"/>
        </w:rPr>
      </w:pPr>
      <w:bookmarkStart w:id="57" w:name="_Toc210188357"/>
      <w:bookmarkStart w:id="58" w:name="_Toc214332646"/>
      <w:r w:rsidRPr="003E6ABD">
        <w:rPr>
          <w:rFonts w:asciiTheme="majorHAnsi" w:hAnsiTheme="majorHAnsi" w:cstheme="majorHAnsi"/>
        </w:rPr>
        <w:t>G</w:t>
      </w:r>
      <w:r w:rsidR="00A47FDC" w:rsidRPr="003E6ABD">
        <w:rPr>
          <w:rFonts w:asciiTheme="majorHAnsi" w:hAnsiTheme="majorHAnsi" w:cstheme="majorHAnsi"/>
          <w:caps w:val="0"/>
        </w:rPr>
        <w:t>ender impact</w:t>
      </w:r>
      <w:bookmarkEnd w:id="57"/>
      <w:bookmarkEnd w:id="58"/>
    </w:p>
    <w:p w14:paraId="1D67DD3C" w14:textId="77777777" w:rsidR="00F8095E" w:rsidRPr="00145569" w:rsidRDefault="00371AC4" w:rsidP="003E6A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sz w:val="22"/>
          <w:szCs w:val="22"/>
        </w:rPr>
      </w:pPr>
      <w:r w:rsidRPr="00145569">
        <w:rPr>
          <w:rFonts w:asciiTheme="majorHAnsi" w:hAnsiTheme="majorHAnsi" w:cstheme="majorHAnsi"/>
          <w:sz w:val="22"/>
          <w:szCs w:val="22"/>
        </w:rPr>
        <w:t>A</w:t>
      </w:r>
      <w:r w:rsidR="0086134F" w:rsidRPr="00145569">
        <w:rPr>
          <w:rFonts w:asciiTheme="majorHAnsi" w:hAnsiTheme="majorHAnsi" w:cstheme="majorHAnsi"/>
          <w:sz w:val="22"/>
          <w:szCs w:val="22"/>
        </w:rPr>
        <w:t xml:space="preserve"> reduction of </w:t>
      </w:r>
      <w:r w:rsidR="000E5ABB" w:rsidRPr="00145569">
        <w:rPr>
          <w:rFonts w:asciiTheme="majorHAnsi" w:hAnsiTheme="majorHAnsi" w:cstheme="majorHAnsi"/>
          <w:sz w:val="22"/>
          <w:szCs w:val="22"/>
        </w:rPr>
        <w:t xml:space="preserve">the availability of inland fish for consumption will affect both sexes </w:t>
      </w:r>
      <w:r w:rsidRPr="00145569">
        <w:rPr>
          <w:rFonts w:asciiTheme="majorHAnsi" w:hAnsiTheme="majorHAnsi" w:cstheme="majorHAnsi"/>
          <w:sz w:val="22"/>
          <w:szCs w:val="22"/>
        </w:rPr>
        <w:t xml:space="preserve">almost </w:t>
      </w:r>
      <w:r w:rsidR="000E5ABB" w:rsidRPr="00145569">
        <w:rPr>
          <w:rFonts w:asciiTheme="majorHAnsi" w:hAnsiTheme="majorHAnsi" w:cstheme="majorHAnsi"/>
          <w:sz w:val="22"/>
          <w:szCs w:val="22"/>
        </w:rPr>
        <w:t>equally</w:t>
      </w:r>
      <w:r w:rsidRPr="00145569">
        <w:rPr>
          <w:rFonts w:asciiTheme="majorHAnsi" w:hAnsiTheme="majorHAnsi" w:cstheme="majorHAnsi"/>
          <w:sz w:val="22"/>
          <w:szCs w:val="22"/>
        </w:rPr>
        <w:t>.</w:t>
      </w:r>
    </w:p>
    <w:p w14:paraId="349EF7CD" w14:textId="77777777" w:rsidR="00F8095E" w:rsidRPr="003E6ABD" w:rsidRDefault="00DC2579" w:rsidP="003E6ABD">
      <w:pPr>
        <w:pStyle w:val="Heading3"/>
        <w:jc w:val="both"/>
        <w:rPr>
          <w:rFonts w:asciiTheme="majorHAnsi" w:hAnsiTheme="majorHAnsi" w:cstheme="majorHAnsi"/>
        </w:rPr>
      </w:pPr>
      <w:bookmarkStart w:id="59" w:name="_Toc210188358"/>
      <w:bookmarkStart w:id="60" w:name="_Toc214332647"/>
      <w:r w:rsidRPr="003E6ABD">
        <w:rPr>
          <w:rFonts w:asciiTheme="majorHAnsi" w:hAnsiTheme="majorHAnsi" w:cstheme="majorHAnsi"/>
        </w:rPr>
        <w:t>A</w:t>
      </w:r>
      <w:r w:rsidR="00A47FDC" w:rsidRPr="003E6ABD">
        <w:rPr>
          <w:rFonts w:asciiTheme="majorHAnsi" w:hAnsiTheme="majorHAnsi" w:cstheme="majorHAnsi"/>
          <w:caps w:val="0"/>
        </w:rPr>
        <w:t>ge groups and pregnant women impact</w:t>
      </w:r>
      <w:bookmarkEnd w:id="59"/>
      <w:bookmarkEnd w:id="60"/>
    </w:p>
    <w:p w14:paraId="5195455E" w14:textId="77777777" w:rsidR="000734A3" w:rsidRPr="00145569" w:rsidRDefault="009410DC" w:rsidP="003E6ABD">
      <w:pPr>
        <w:jc w:val="both"/>
        <w:rPr>
          <w:rFonts w:asciiTheme="majorHAnsi" w:hAnsiTheme="majorHAnsi" w:cstheme="majorHAnsi"/>
          <w:sz w:val="22"/>
          <w:szCs w:val="22"/>
        </w:rPr>
      </w:pPr>
      <w:r w:rsidRPr="003E6ABD">
        <w:rPr>
          <w:rFonts w:asciiTheme="majorHAnsi" w:hAnsiTheme="majorHAnsi" w:cstheme="majorHAnsi"/>
          <w:sz w:val="22"/>
          <w:szCs w:val="22"/>
        </w:rPr>
        <w:t xml:space="preserve">Highest adequacy for energy at close to one-third (29.7 %) was met by the adults (20-50 </w:t>
      </w:r>
      <w:r w:rsidRPr="00145569">
        <w:rPr>
          <w:rFonts w:asciiTheme="majorHAnsi" w:hAnsiTheme="majorHAnsi" w:cstheme="majorHAnsi"/>
          <w:sz w:val="22"/>
          <w:szCs w:val="22"/>
        </w:rPr>
        <w:t xml:space="preserve">years old) and lowest by the school children (6 to 12 years old) at only about </w:t>
      </w:r>
      <w:r w:rsidR="000734A3" w:rsidRPr="00145569">
        <w:rPr>
          <w:rFonts w:asciiTheme="majorHAnsi" w:hAnsiTheme="majorHAnsi" w:cstheme="majorHAnsi"/>
          <w:sz w:val="22"/>
          <w:szCs w:val="22"/>
        </w:rPr>
        <w:t>15.8%</w:t>
      </w:r>
      <w:r w:rsidRPr="00145569">
        <w:rPr>
          <w:rFonts w:asciiTheme="majorHAnsi" w:hAnsiTheme="majorHAnsi" w:cstheme="majorHAnsi"/>
          <w:sz w:val="22"/>
          <w:szCs w:val="22"/>
        </w:rPr>
        <w:t xml:space="preserve">.  </w:t>
      </w:r>
      <w:r w:rsidR="000734A3" w:rsidRPr="00145569">
        <w:rPr>
          <w:rFonts w:asciiTheme="majorHAnsi" w:hAnsiTheme="majorHAnsi" w:cstheme="majorHAnsi"/>
          <w:sz w:val="22"/>
          <w:szCs w:val="22"/>
        </w:rPr>
        <w:t xml:space="preserve">Thus, </w:t>
      </w:r>
      <w:r w:rsidR="000734A3" w:rsidRPr="00145569">
        <w:rPr>
          <w:rFonts w:asciiTheme="majorHAnsi" w:hAnsiTheme="majorHAnsi" w:cstheme="majorHAnsi"/>
          <w:i/>
          <w:sz w:val="22"/>
          <w:szCs w:val="22"/>
        </w:rPr>
        <w:t xml:space="preserve">school </w:t>
      </w:r>
      <w:r w:rsidRPr="00145569">
        <w:rPr>
          <w:rFonts w:asciiTheme="majorHAnsi" w:hAnsiTheme="majorHAnsi" w:cstheme="majorHAnsi"/>
          <w:i/>
          <w:sz w:val="22"/>
          <w:szCs w:val="22"/>
        </w:rPr>
        <w:t>children</w:t>
      </w:r>
      <w:r w:rsidRPr="00145569">
        <w:rPr>
          <w:rFonts w:asciiTheme="majorHAnsi" w:hAnsiTheme="majorHAnsi" w:cstheme="majorHAnsi"/>
          <w:sz w:val="22"/>
          <w:szCs w:val="22"/>
        </w:rPr>
        <w:t xml:space="preserve"> could be considered as the most food insecure </w:t>
      </w:r>
      <w:r w:rsidR="000734A3" w:rsidRPr="00145569">
        <w:rPr>
          <w:rFonts w:asciiTheme="majorHAnsi" w:hAnsiTheme="majorHAnsi" w:cstheme="majorHAnsi"/>
          <w:sz w:val="22"/>
          <w:szCs w:val="22"/>
        </w:rPr>
        <w:t>age group, while</w:t>
      </w:r>
      <w:r w:rsidR="00371AC4" w:rsidRPr="00145569">
        <w:rPr>
          <w:rFonts w:asciiTheme="majorHAnsi" w:hAnsiTheme="majorHAnsi" w:cstheme="majorHAnsi"/>
          <w:sz w:val="22"/>
          <w:szCs w:val="22"/>
        </w:rPr>
        <w:t xml:space="preserve"> </w:t>
      </w:r>
      <w:r w:rsidRPr="00145569">
        <w:rPr>
          <w:rFonts w:asciiTheme="majorHAnsi" w:hAnsiTheme="majorHAnsi" w:cstheme="majorHAnsi"/>
          <w:i/>
          <w:sz w:val="22"/>
          <w:szCs w:val="22"/>
        </w:rPr>
        <w:t xml:space="preserve">adults </w:t>
      </w:r>
      <w:r w:rsidR="000734A3" w:rsidRPr="00145569">
        <w:rPr>
          <w:rFonts w:asciiTheme="majorHAnsi" w:hAnsiTheme="majorHAnsi" w:cstheme="majorHAnsi"/>
          <w:i/>
          <w:sz w:val="22"/>
          <w:szCs w:val="22"/>
        </w:rPr>
        <w:t xml:space="preserve">as </w:t>
      </w:r>
      <w:r w:rsidR="000734A3" w:rsidRPr="00145569">
        <w:rPr>
          <w:rFonts w:asciiTheme="majorHAnsi" w:hAnsiTheme="majorHAnsi" w:cstheme="majorHAnsi"/>
          <w:sz w:val="22"/>
          <w:szCs w:val="22"/>
        </w:rPr>
        <w:t xml:space="preserve">the most food secured. </w:t>
      </w:r>
      <w:r w:rsidR="00115C3C" w:rsidRPr="00145569">
        <w:rPr>
          <w:rFonts w:asciiTheme="majorHAnsi" w:hAnsiTheme="majorHAnsi" w:cstheme="majorHAnsi"/>
          <w:sz w:val="22"/>
          <w:szCs w:val="22"/>
        </w:rPr>
        <w:t>The data on pregnant women’s nutrition</w:t>
      </w:r>
      <w:r w:rsidR="000734A3" w:rsidRPr="00145569">
        <w:rPr>
          <w:rFonts w:asciiTheme="majorHAnsi" w:hAnsiTheme="majorHAnsi" w:cstheme="majorHAnsi"/>
          <w:sz w:val="22"/>
          <w:szCs w:val="22"/>
        </w:rPr>
        <w:t xml:space="preserve"> shows that they are the most vulnerable group </w:t>
      </w:r>
      <w:r w:rsidR="00705D3C" w:rsidRPr="00145569">
        <w:rPr>
          <w:rFonts w:asciiTheme="majorHAnsi" w:hAnsiTheme="majorHAnsi" w:cstheme="majorHAnsi"/>
          <w:sz w:val="22"/>
          <w:szCs w:val="22"/>
        </w:rPr>
        <w:t xml:space="preserve">to protein reduction, </w:t>
      </w:r>
      <w:r w:rsidR="000734A3" w:rsidRPr="00145569">
        <w:rPr>
          <w:rFonts w:asciiTheme="majorHAnsi" w:hAnsiTheme="majorHAnsi" w:cstheme="majorHAnsi"/>
          <w:sz w:val="22"/>
          <w:szCs w:val="22"/>
        </w:rPr>
        <w:t xml:space="preserve">with the lowest rate of protein RDA satisfaction. </w:t>
      </w:r>
    </w:p>
    <w:p w14:paraId="66931571" w14:textId="77777777" w:rsidR="003E0E45" w:rsidRPr="003E6ABD" w:rsidRDefault="00705D3C" w:rsidP="003E6ABD">
      <w:pPr>
        <w:jc w:val="both"/>
        <w:rPr>
          <w:rFonts w:asciiTheme="majorHAnsi" w:hAnsiTheme="majorHAnsi" w:cstheme="majorHAnsi"/>
          <w:sz w:val="22"/>
          <w:szCs w:val="22"/>
        </w:rPr>
      </w:pPr>
      <w:r w:rsidRPr="003E6ABD">
        <w:rPr>
          <w:rFonts w:asciiTheme="majorHAnsi" w:hAnsiTheme="majorHAnsi" w:cstheme="majorHAnsi"/>
          <w:sz w:val="22"/>
          <w:szCs w:val="22"/>
        </w:rPr>
        <w:t>The survey data shows that pregnant women</w:t>
      </w:r>
      <w:r w:rsidR="003E0E45" w:rsidRPr="003E6ABD">
        <w:rPr>
          <w:rFonts w:asciiTheme="majorHAnsi" w:hAnsiTheme="majorHAnsi" w:cstheme="majorHAnsi"/>
          <w:sz w:val="22"/>
          <w:szCs w:val="22"/>
        </w:rPr>
        <w:t xml:space="preserve"> are the most dependent on inland fish and in particular on the availability of </w:t>
      </w:r>
      <w:r w:rsidR="00DD4332">
        <w:rPr>
          <w:rFonts w:asciiTheme="majorHAnsi" w:hAnsiTheme="majorHAnsi" w:cstheme="majorHAnsi"/>
          <w:sz w:val="22"/>
          <w:szCs w:val="22"/>
        </w:rPr>
        <w:t>long distance migrants</w:t>
      </w:r>
      <w:r w:rsidR="003E0E45" w:rsidRPr="003E6ABD">
        <w:rPr>
          <w:rFonts w:asciiTheme="majorHAnsi" w:hAnsiTheme="majorHAnsi" w:cstheme="majorHAnsi"/>
          <w:sz w:val="22"/>
          <w:szCs w:val="22"/>
        </w:rPr>
        <w:t>. Therefore any dramatic reduction of these sources of protein will aggravate the already low levels of protein RDA satisfaction rates and put at risk the health of mothers and their babies.</w:t>
      </w:r>
    </w:p>
    <w:p w14:paraId="33AA7847" w14:textId="77777777" w:rsidR="00705D3C" w:rsidRDefault="00485C1A" w:rsidP="003E6ABD">
      <w:pPr>
        <w:jc w:val="both"/>
        <w:rPr>
          <w:rFonts w:asciiTheme="majorHAnsi" w:hAnsiTheme="majorHAnsi" w:cstheme="majorHAnsi"/>
          <w:sz w:val="22"/>
          <w:szCs w:val="22"/>
        </w:rPr>
      </w:pPr>
      <w:r w:rsidRPr="003E6ABD">
        <w:rPr>
          <w:rFonts w:asciiTheme="majorHAnsi" w:hAnsiTheme="majorHAnsi" w:cstheme="majorHAnsi"/>
          <w:sz w:val="22"/>
          <w:szCs w:val="22"/>
        </w:rPr>
        <w:t>Further to this, a United Nation Children's Emergency Fund (UNICEF)/World Food Program (WFP) survey shows that fish is part of the daily diet of 74-80% of all children of over 11</w:t>
      </w:r>
      <w:r w:rsidR="00371AC4">
        <w:rPr>
          <w:rFonts w:asciiTheme="majorHAnsi" w:hAnsiTheme="majorHAnsi" w:cstheme="majorHAnsi"/>
          <w:sz w:val="22"/>
          <w:szCs w:val="22"/>
        </w:rPr>
        <w:t> </w:t>
      </w:r>
      <w:r w:rsidRPr="003E6ABD">
        <w:rPr>
          <w:rFonts w:asciiTheme="majorHAnsi" w:hAnsiTheme="majorHAnsi" w:cstheme="majorHAnsi"/>
          <w:sz w:val="22"/>
          <w:szCs w:val="22"/>
        </w:rPr>
        <w:t>months old</w:t>
      </w:r>
      <w:r w:rsidR="00115C3C" w:rsidRPr="003E6ABD">
        <w:rPr>
          <w:rFonts w:asciiTheme="majorHAnsi" w:hAnsiTheme="majorHAnsi" w:cstheme="majorHAnsi"/>
          <w:sz w:val="22"/>
          <w:szCs w:val="22"/>
        </w:rPr>
        <w:t>,</w:t>
      </w:r>
      <w:r w:rsidR="00371AC4">
        <w:rPr>
          <w:rFonts w:asciiTheme="majorHAnsi" w:hAnsiTheme="majorHAnsi" w:cstheme="majorHAnsi"/>
          <w:sz w:val="22"/>
          <w:szCs w:val="22"/>
        </w:rPr>
        <w:t xml:space="preserve"> </w:t>
      </w:r>
      <w:r w:rsidRPr="003E6ABD">
        <w:rPr>
          <w:rFonts w:asciiTheme="majorHAnsi" w:hAnsiTheme="majorHAnsi" w:cstheme="majorHAnsi"/>
          <w:sz w:val="22"/>
          <w:szCs w:val="22"/>
        </w:rPr>
        <w:t xml:space="preserve">for whom the </w:t>
      </w:r>
      <w:r w:rsidR="00363F6A" w:rsidRPr="003E6ABD">
        <w:rPr>
          <w:rFonts w:asciiTheme="majorHAnsi" w:hAnsiTheme="majorHAnsi" w:cstheme="majorHAnsi"/>
          <w:sz w:val="22"/>
          <w:szCs w:val="22"/>
        </w:rPr>
        <w:t xml:space="preserve">main source of protein in rural areas is </w:t>
      </w:r>
      <w:proofErr w:type="spellStart"/>
      <w:r w:rsidR="00363F6A" w:rsidRPr="003E6ABD">
        <w:rPr>
          <w:rFonts w:asciiTheme="majorHAnsi" w:hAnsiTheme="majorHAnsi" w:cstheme="majorHAnsi"/>
          <w:sz w:val="22"/>
          <w:szCs w:val="22"/>
        </w:rPr>
        <w:t>Prahoc</w:t>
      </w:r>
      <w:proofErr w:type="spellEnd"/>
      <w:r w:rsidR="00363F6A" w:rsidRPr="003E6ABD">
        <w:rPr>
          <w:rFonts w:asciiTheme="majorHAnsi" w:hAnsiTheme="majorHAnsi" w:cstheme="majorHAnsi"/>
          <w:sz w:val="22"/>
          <w:szCs w:val="22"/>
        </w:rPr>
        <w:t>, wh</w:t>
      </w:r>
      <w:r w:rsidRPr="003E6ABD">
        <w:rPr>
          <w:rFonts w:asciiTheme="majorHAnsi" w:hAnsiTheme="majorHAnsi" w:cstheme="majorHAnsi"/>
          <w:sz w:val="22"/>
          <w:szCs w:val="22"/>
        </w:rPr>
        <w:t xml:space="preserve">ich is the fermented fish paste made from </w:t>
      </w:r>
      <w:r w:rsidR="00DD4332">
        <w:rPr>
          <w:rFonts w:asciiTheme="majorHAnsi" w:hAnsiTheme="majorHAnsi" w:cstheme="majorHAnsi"/>
          <w:sz w:val="22"/>
          <w:szCs w:val="22"/>
        </w:rPr>
        <w:t>long distance migrants</w:t>
      </w:r>
      <w:r w:rsidRPr="003E6ABD">
        <w:rPr>
          <w:rFonts w:asciiTheme="majorHAnsi" w:hAnsiTheme="majorHAnsi" w:cstheme="majorHAnsi"/>
          <w:sz w:val="22"/>
          <w:szCs w:val="22"/>
        </w:rPr>
        <w:t>. Thus children, especially in rural areas will also be directly affected by the reduction of inland fish availability.</w:t>
      </w:r>
    </w:p>
    <w:p w14:paraId="2DD508AC" w14:textId="77777777" w:rsidR="00371AC4" w:rsidRDefault="00371AC4" w:rsidP="003E6ABD">
      <w:pPr>
        <w:jc w:val="both"/>
        <w:rPr>
          <w:rFonts w:asciiTheme="majorHAnsi" w:hAnsiTheme="majorHAnsi" w:cstheme="majorHAnsi"/>
          <w:sz w:val="22"/>
          <w:szCs w:val="22"/>
        </w:rPr>
      </w:pPr>
    </w:p>
    <w:p w14:paraId="60BA6FE5" w14:textId="77777777" w:rsidR="00371AC4" w:rsidRPr="003E6ABD" w:rsidRDefault="00371AC4" w:rsidP="003E6ABD">
      <w:pPr>
        <w:jc w:val="both"/>
        <w:rPr>
          <w:rFonts w:asciiTheme="majorHAnsi" w:hAnsiTheme="majorHAnsi" w:cstheme="majorHAnsi"/>
          <w:sz w:val="22"/>
          <w:szCs w:val="22"/>
        </w:rPr>
      </w:pPr>
    </w:p>
    <w:p w14:paraId="6B6393FB" w14:textId="77777777" w:rsidR="00485C1A" w:rsidRPr="003E6ABD" w:rsidRDefault="00371AC4" w:rsidP="003E6ABD">
      <w:pPr>
        <w:pStyle w:val="Heading1"/>
        <w:jc w:val="both"/>
        <w:rPr>
          <w:rFonts w:asciiTheme="majorHAnsi" w:hAnsiTheme="majorHAnsi" w:cstheme="majorHAnsi"/>
        </w:rPr>
      </w:pPr>
      <w:bookmarkStart w:id="61" w:name="_Toc210188359"/>
      <w:r>
        <w:rPr>
          <w:rFonts w:asciiTheme="majorHAnsi" w:hAnsiTheme="majorHAnsi" w:cstheme="majorHAnsi"/>
        </w:rPr>
        <w:br w:type="column"/>
      </w:r>
      <w:bookmarkStart w:id="62" w:name="_Toc214332648"/>
      <w:r w:rsidR="00DE6D3E" w:rsidRPr="003E6ABD">
        <w:rPr>
          <w:rFonts w:asciiTheme="majorHAnsi" w:hAnsiTheme="majorHAnsi" w:cstheme="majorHAnsi"/>
        </w:rPr>
        <w:t>CONCLUSIONS</w:t>
      </w:r>
      <w:bookmarkEnd w:id="61"/>
      <w:bookmarkEnd w:id="62"/>
    </w:p>
    <w:p w14:paraId="663104AF" w14:textId="77777777" w:rsidR="00153841" w:rsidRPr="003E6ABD" w:rsidRDefault="00225DAA" w:rsidP="003E6ABD">
      <w:pPr>
        <w:jc w:val="both"/>
        <w:rPr>
          <w:rFonts w:asciiTheme="majorHAnsi" w:hAnsiTheme="majorHAnsi" w:cstheme="majorHAnsi"/>
          <w:sz w:val="22"/>
          <w:szCs w:val="22"/>
        </w:rPr>
      </w:pPr>
      <w:r w:rsidRPr="003E6ABD">
        <w:rPr>
          <w:rFonts w:asciiTheme="majorHAnsi" w:hAnsiTheme="majorHAnsi" w:cstheme="majorHAnsi"/>
          <w:sz w:val="22"/>
          <w:szCs w:val="22"/>
        </w:rPr>
        <w:t>Based on the detailed technical studies</w:t>
      </w:r>
      <w:r w:rsidR="00153841" w:rsidRPr="003E6ABD">
        <w:rPr>
          <w:rFonts w:asciiTheme="majorHAnsi" w:hAnsiTheme="majorHAnsi" w:cstheme="majorHAnsi"/>
          <w:sz w:val="22"/>
          <w:szCs w:val="22"/>
        </w:rPr>
        <w:t xml:space="preserve"> summarized in this report</w:t>
      </w:r>
      <w:r w:rsidRPr="003E6ABD">
        <w:rPr>
          <w:rFonts w:asciiTheme="majorHAnsi" w:hAnsiTheme="majorHAnsi" w:cstheme="majorHAnsi"/>
          <w:sz w:val="22"/>
          <w:szCs w:val="22"/>
        </w:rPr>
        <w:t>, the foll</w:t>
      </w:r>
      <w:r w:rsidR="00153841" w:rsidRPr="003E6ABD">
        <w:rPr>
          <w:rFonts w:asciiTheme="majorHAnsi" w:hAnsiTheme="majorHAnsi" w:cstheme="majorHAnsi"/>
          <w:sz w:val="22"/>
          <w:szCs w:val="22"/>
        </w:rPr>
        <w:t xml:space="preserve">owing conclusions can be </w:t>
      </w:r>
      <w:r w:rsidR="006A6237" w:rsidRPr="003E6ABD">
        <w:rPr>
          <w:rFonts w:asciiTheme="majorHAnsi" w:hAnsiTheme="majorHAnsi" w:cstheme="majorHAnsi"/>
          <w:sz w:val="22"/>
          <w:szCs w:val="22"/>
        </w:rPr>
        <w:t>drawn</w:t>
      </w:r>
      <w:r w:rsidR="00153841" w:rsidRPr="003E6ABD">
        <w:rPr>
          <w:rFonts w:asciiTheme="majorHAnsi" w:hAnsiTheme="majorHAnsi" w:cstheme="majorHAnsi"/>
          <w:sz w:val="22"/>
          <w:szCs w:val="22"/>
        </w:rPr>
        <w:t xml:space="preserve">: </w:t>
      </w:r>
    </w:p>
    <w:p w14:paraId="018D9B33" w14:textId="77777777" w:rsidR="005A71F3" w:rsidRPr="003E6ABD" w:rsidRDefault="00287E4C" w:rsidP="003E6ABD">
      <w:pPr>
        <w:jc w:val="both"/>
        <w:rPr>
          <w:rFonts w:asciiTheme="majorHAnsi" w:hAnsiTheme="majorHAnsi" w:cstheme="majorHAnsi"/>
          <w:sz w:val="22"/>
          <w:szCs w:val="22"/>
        </w:rPr>
      </w:pPr>
      <w:r>
        <w:rPr>
          <w:rFonts w:asciiTheme="majorHAnsi" w:hAnsiTheme="majorHAnsi" w:cstheme="majorHAnsi"/>
          <w:sz w:val="22"/>
          <w:szCs w:val="22"/>
        </w:rPr>
        <w:t>T</w:t>
      </w:r>
      <w:r w:rsidR="00F8623D" w:rsidRPr="003E6ABD">
        <w:rPr>
          <w:rFonts w:asciiTheme="majorHAnsi" w:hAnsiTheme="majorHAnsi" w:cstheme="majorHAnsi"/>
          <w:sz w:val="22"/>
          <w:szCs w:val="22"/>
        </w:rPr>
        <w:t xml:space="preserve">he </w:t>
      </w:r>
      <w:r>
        <w:rPr>
          <w:rFonts w:asciiTheme="majorHAnsi" w:hAnsiTheme="majorHAnsi" w:cstheme="majorHAnsi"/>
          <w:sz w:val="22"/>
          <w:szCs w:val="22"/>
        </w:rPr>
        <w:t xml:space="preserve">current </w:t>
      </w:r>
      <w:r w:rsidR="005A71F3" w:rsidRPr="003E6ABD">
        <w:rPr>
          <w:rFonts w:asciiTheme="majorHAnsi" w:hAnsiTheme="majorHAnsi" w:cstheme="majorHAnsi"/>
          <w:sz w:val="22"/>
          <w:szCs w:val="22"/>
        </w:rPr>
        <w:t>per capita supply of inland</w:t>
      </w:r>
      <w:r w:rsidR="00F8623D" w:rsidRPr="003E6ABD">
        <w:rPr>
          <w:rFonts w:asciiTheme="majorHAnsi" w:hAnsiTheme="majorHAnsi" w:cstheme="majorHAnsi"/>
          <w:sz w:val="22"/>
          <w:szCs w:val="22"/>
        </w:rPr>
        <w:t xml:space="preserve"> fish is </w:t>
      </w:r>
      <w:r w:rsidR="0069121F">
        <w:rPr>
          <w:rFonts w:asciiTheme="majorHAnsi" w:hAnsiTheme="majorHAnsi" w:cstheme="majorHAnsi"/>
          <w:color w:val="000000"/>
          <w:sz w:val="22"/>
          <w:szCs w:val="22"/>
        </w:rPr>
        <w:t>63</w:t>
      </w:r>
      <w:r w:rsidR="00A83B1C" w:rsidRPr="003E6ABD">
        <w:rPr>
          <w:rFonts w:asciiTheme="majorHAnsi" w:hAnsiTheme="majorHAnsi" w:cstheme="majorHAnsi"/>
          <w:color w:val="000000"/>
          <w:sz w:val="22"/>
          <w:szCs w:val="22"/>
        </w:rPr>
        <w:t xml:space="preserve">kg per person </w:t>
      </w:r>
      <w:r w:rsidR="005A71F3" w:rsidRPr="003E6ABD">
        <w:rPr>
          <w:rFonts w:asciiTheme="majorHAnsi" w:hAnsiTheme="majorHAnsi" w:cstheme="majorHAnsi"/>
          <w:color w:val="000000"/>
          <w:sz w:val="22"/>
          <w:szCs w:val="22"/>
        </w:rPr>
        <w:t>in 2011</w:t>
      </w:r>
      <w:r w:rsidR="00A83B1C" w:rsidRPr="003E6ABD">
        <w:rPr>
          <w:rFonts w:asciiTheme="majorHAnsi" w:hAnsiTheme="majorHAnsi" w:cstheme="majorHAnsi"/>
          <w:color w:val="000000"/>
          <w:sz w:val="22"/>
          <w:szCs w:val="22"/>
        </w:rPr>
        <w:t>. T</w:t>
      </w:r>
      <w:r w:rsidR="00F8623D" w:rsidRPr="003E6ABD">
        <w:rPr>
          <w:rFonts w:asciiTheme="majorHAnsi" w:hAnsiTheme="majorHAnsi" w:cstheme="majorHAnsi"/>
          <w:color w:val="000000"/>
          <w:sz w:val="22"/>
          <w:szCs w:val="22"/>
        </w:rPr>
        <w:t>he future supply of inland fish is predicted to change as follows:</w:t>
      </w:r>
    </w:p>
    <w:p w14:paraId="30879D0A" w14:textId="77777777" w:rsidR="003C548D" w:rsidRPr="003E6ABD" w:rsidRDefault="00B10590" w:rsidP="003E6ABD">
      <w:pPr>
        <w:pStyle w:val="ListParagraph"/>
        <w:numPr>
          <w:ilvl w:val="0"/>
          <w:numId w:val="16"/>
        </w:numPr>
        <w:jc w:val="both"/>
        <w:rPr>
          <w:rFonts w:asciiTheme="majorHAnsi" w:hAnsiTheme="majorHAnsi" w:cstheme="majorHAnsi"/>
          <w:sz w:val="22"/>
          <w:szCs w:val="22"/>
        </w:rPr>
      </w:pPr>
      <w:r>
        <w:rPr>
          <w:rFonts w:asciiTheme="majorHAnsi" w:hAnsiTheme="majorHAnsi" w:cstheme="majorHAnsi"/>
          <w:bCs/>
          <w:sz w:val="22"/>
          <w:szCs w:val="22"/>
        </w:rPr>
        <w:t>In absence of mainstream dams t</w:t>
      </w:r>
      <w:r w:rsidR="005A71F3" w:rsidRPr="003E6ABD">
        <w:rPr>
          <w:rFonts w:asciiTheme="majorHAnsi" w:hAnsiTheme="majorHAnsi" w:cstheme="majorHAnsi"/>
          <w:bCs/>
          <w:sz w:val="22"/>
          <w:szCs w:val="22"/>
        </w:rPr>
        <w:t xml:space="preserve">he </w:t>
      </w:r>
      <w:r w:rsidR="00FC380A" w:rsidRPr="003E6ABD">
        <w:rPr>
          <w:rFonts w:asciiTheme="majorHAnsi" w:hAnsiTheme="majorHAnsi" w:cstheme="majorHAnsi"/>
          <w:color w:val="000000"/>
          <w:sz w:val="22"/>
          <w:szCs w:val="22"/>
        </w:rPr>
        <w:t xml:space="preserve">per capita supply of inland fish and OAA </w:t>
      </w:r>
      <w:r w:rsidR="00931EDD" w:rsidRPr="003E6ABD">
        <w:rPr>
          <w:rFonts w:asciiTheme="majorHAnsi" w:hAnsiTheme="majorHAnsi" w:cstheme="majorHAnsi"/>
          <w:color w:val="000000"/>
          <w:sz w:val="22"/>
          <w:szCs w:val="22"/>
        </w:rPr>
        <w:t xml:space="preserve">available for consumption </w:t>
      </w:r>
      <w:r w:rsidR="00FC380A" w:rsidRPr="003E6ABD">
        <w:rPr>
          <w:rFonts w:asciiTheme="majorHAnsi" w:hAnsiTheme="majorHAnsi" w:cstheme="majorHAnsi"/>
          <w:color w:val="000000"/>
          <w:sz w:val="22"/>
          <w:szCs w:val="22"/>
        </w:rPr>
        <w:t>is expected to decline to approxi</w:t>
      </w:r>
      <w:r w:rsidR="003C548D" w:rsidRPr="003E6ABD">
        <w:rPr>
          <w:rFonts w:asciiTheme="majorHAnsi" w:hAnsiTheme="majorHAnsi" w:cstheme="majorHAnsi"/>
          <w:color w:val="000000"/>
          <w:sz w:val="22"/>
          <w:szCs w:val="22"/>
        </w:rPr>
        <w:t xml:space="preserve">mately </w:t>
      </w:r>
      <w:r w:rsidR="0069121F">
        <w:rPr>
          <w:rFonts w:asciiTheme="majorHAnsi" w:hAnsiTheme="majorHAnsi" w:cstheme="majorHAnsi"/>
          <w:color w:val="000000"/>
          <w:sz w:val="22"/>
          <w:szCs w:val="22"/>
        </w:rPr>
        <w:t>4</w:t>
      </w:r>
      <w:r>
        <w:rPr>
          <w:rFonts w:asciiTheme="majorHAnsi" w:hAnsiTheme="majorHAnsi" w:cstheme="majorHAnsi"/>
          <w:color w:val="000000"/>
          <w:sz w:val="22"/>
          <w:szCs w:val="22"/>
        </w:rPr>
        <w:t xml:space="preserve">4 </w:t>
      </w:r>
      <w:r w:rsidR="003C548D" w:rsidRPr="003E6ABD">
        <w:rPr>
          <w:rFonts w:asciiTheme="majorHAnsi" w:hAnsiTheme="majorHAnsi" w:cstheme="majorHAnsi"/>
          <w:color w:val="000000"/>
          <w:sz w:val="22"/>
          <w:szCs w:val="22"/>
        </w:rPr>
        <w:t>kg</w:t>
      </w:r>
      <w:r w:rsidR="00A83B1C" w:rsidRPr="003E6ABD">
        <w:rPr>
          <w:rFonts w:asciiTheme="majorHAnsi" w:hAnsiTheme="majorHAnsi" w:cstheme="majorHAnsi"/>
          <w:color w:val="000000"/>
          <w:sz w:val="22"/>
          <w:szCs w:val="22"/>
        </w:rPr>
        <w:t xml:space="preserve"> per person</w:t>
      </w:r>
      <w:r w:rsidR="003C548D" w:rsidRPr="003E6ABD">
        <w:rPr>
          <w:rFonts w:asciiTheme="majorHAnsi" w:hAnsiTheme="majorHAnsi" w:cstheme="majorHAnsi"/>
          <w:color w:val="000000"/>
          <w:sz w:val="22"/>
          <w:szCs w:val="22"/>
        </w:rPr>
        <w:t xml:space="preserve"> by 2030due t</w:t>
      </w:r>
      <w:r w:rsidR="00A83B1C" w:rsidRPr="003E6ABD">
        <w:rPr>
          <w:rFonts w:asciiTheme="majorHAnsi" w:hAnsiTheme="majorHAnsi" w:cstheme="majorHAnsi"/>
          <w:color w:val="000000"/>
          <w:sz w:val="22"/>
          <w:szCs w:val="22"/>
        </w:rPr>
        <w:t>o increase in demand t</w:t>
      </w:r>
      <w:r w:rsidR="003C548D" w:rsidRPr="003E6ABD">
        <w:rPr>
          <w:rFonts w:asciiTheme="majorHAnsi" w:hAnsiTheme="majorHAnsi" w:cstheme="majorHAnsi"/>
          <w:color w:val="000000"/>
          <w:sz w:val="22"/>
          <w:szCs w:val="22"/>
        </w:rPr>
        <w:t>hat cannot be compensated by supply</w:t>
      </w:r>
      <w:r w:rsidR="00A83B1C" w:rsidRPr="003E6ABD">
        <w:rPr>
          <w:rFonts w:asciiTheme="majorHAnsi" w:hAnsiTheme="majorHAnsi" w:cstheme="majorHAnsi"/>
          <w:color w:val="000000"/>
          <w:sz w:val="22"/>
          <w:szCs w:val="22"/>
        </w:rPr>
        <w:t>;</w:t>
      </w:r>
    </w:p>
    <w:p w14:paraId="5DA0543C" w14:textId="77777777" w:rsidR="00FC380A" w:rsidRPr="003E6ABD" w:rsidRDefault="003C548D" w:rsidP="003E6ABD">
      <w:pPr>
        <w:pStyle w:val="ListParagraph"/>
        <w:numPr>
          <w:ilvl w:val="0"/>
          <w:numId w:val="16"/>
        </w:numPr>
        <w:jc w:val="both"/>
        <w:rPr>
          <w:rFonts w:asciiTheme="majorHAnsi" w:hAnsiTheme="majorHAnsi" w:cstheme="majorHAnsi"/>
          <w:sz w:val="22"/>
          <w:szCs w:val="22"/>
        </w:rPr>
      </w:pPr>
      <w:r w:rsidRPr="003E6ABD">
        <w:rPr>
          <w:rFonts w:asciiTheme="majorHAnsi" w:hAnsiTheme="majorHAnsi" w:cstheme="majorHAnsi"/>
          <w:color w:val="000000"/>
          <w:sz w:val="22"/>
          <w:szCs w:val="22"/>
        </w:rPr>
        <w:t xml:space="preserve">The construction of the Cambodian mainstream dams will decrease the supply </w:t>
      </w:r>
      <w:r w:rsidR="00A83B1C" w:rsidRPr="003E6ABD">
        <w:rPr>
          <w:rFonts w:asciiTheme="majorHAnsi" w:hAnsiTheme="majorHAnsi" w:cstheme="majorHAnsi"/>
          <w:color w:val="000000"/>
          <w:sz w:val="22"/>
          <w:szCs w:val="22"/>
        </w:rPr>
        <w:t>of fish further</w:t>
      </w:r>
      <w:r w:rsidRPr="003E6ABD">
        <w:rPr>
          <w:rFonts w:asciiTheme="majorHAnsi" w:hAnsiTheme="majorHAnsi" w:cstheme="majorHAnsi"/>
          <w:color w:val="000000"/>
          <w:sz w:val="22"/>
          <w:szCs w:val="22"/>
        </w:rPr>
        <w:t xml:space="preserve"> </w:t>
      </w:r>
      <w:r w:rsidR="005E6BF3">
        <w:rPr>
          <w:rFonts w:asciiTheme="majorHAnsi" w:hAnsiTheme="majorHAnsi" w:cstheme="majorHAnsi"/>
          <w:color w:val="000000"/>
          <w:sz w:val="22"/>
          <w:szCs w:val="22"/>
        </w:rPr>
        <w:t xml:space="preserve">by 6-34% down to </w:t>
      </w:r>
      <w:proofErr w:type="spellStart"/>
      <w:r w:rsidRPr="003E6ABD">
        <w:rPr>
          <w:rFonts w:asciiTheme="majorHAnsi" w:hAnsiTheme="majorHAnsi" w:cstheme="majorHAnsi"/>
          <w:color w:val="000000"/>
          <w:sz w:val="22"/>
          <w:szCs w:val="22"/>
        </w:rPr>
        <w:t>to</w:t>
      </w:r>
      <w:proofErr w:type="spellEnd"/>
      <w:r w:rsidRPr="003E6ABD">
        <w:rPr>
          <w:rFonts w:asciiTheme="majorHAnsi" w:hAnsiTheme="majorHAnsi" w:cstheme="majorHAnsi"/>
          <w:color w:val="000000"/>
          <w:sz w:val="22"/>
          <w:szCs w:val="22"/>
        </w:rPr>
        <w:t xml:space="preserve"> between </w:t>
      </w:r>
      <w:r w:rsidR="005E6BF3">
        <w:rPr>
          <w:rFonts w:asciiTheme="majorHAnsi" w:hAnsiTheme="majorHAnsi" w:cstheme="majorHAnsi"/>
          <w:color w:val="000000"/>
          <w:sz w:val="22"/>
          <w:szCs w:val="22"/>
        </w:rPr>
        <w:t>29-41</w:t>
      </w:r>
      <w:r w:rsidRPr="003E6ABD">
        <w:rPr>
          <w:rFonts w:asciiTheme="majorHAnsi" w:hAnsiTheme="majorHAnsi" w:cstheme="majorHAnsi"/>
          <w:bCs/>
          <w:color w:val="000000"/>
          <w:sz w:val="22"/>
          <w:szCs w:val="22"/>
        </w:rPr>
        <w:t xml:space="preserve"> kg</w:t>
      </w:r>
      <w:r w:rsidR="00A83B1C" w:rsidRPr="003E6ABD">
        <w:rPr>
          <w:rFonts w:asciiTheme="majorHAnsi" w:hAnsiTheme="majorHAnsi" w:cstheme="majorHAnsi"/>
          <w:bCs/>
          <w:color w:val="000000"/>
          <w:sz w:val="22"/>
          <w:szCs w:val="22"/>
        </w:rPr>
        <w:t xml:space="preserve"> per person </w:t>
      </w:r>
      <w:r w:rsidRPr="003E6ABD">
        <w:rPr>
          <w:rFonts w:asciiTheme="majorHAnsi" w:hAnsiTheme="majorHAnsi" w:cstheme="majorHAnsi"/>
          <w:bCs/>
          <w:color w:val="000000"/>
          <w:sz w:val="22"/>
          <w:szCs w:val="22"/>
        </w:rPr>
        <w:t xml:space="preserve">depending on the </w:t>
      </w:r>
      <w:r w:rsidR="005E6BF3">
        <w:rPr>
          <w:rFonts w:asciiTheme="majorHAnsi" w:hAnsiTheme="majorHAnsi" w:cstheme="majorHAnsi"/>
          <w:bCs/>
          <w:color w:val="000000"/>
          <w:sz w:val="22"/>
          <w:szCs w:val="22"/>
        </w:rPr>
        <w:t xml:space="preserve">spawning </w:t>
      </w:r>
      <w:r w:rsidRPr="003E6ABD">
        <w:rPr>
          <w:rFonts w:asciiTheme="majorHAnsi" w:hAnsiTheme="majorHAnsi" w:cstheme="majorHAnsi"/>
          <w:bCs/>
          <w:color w:val="000000"/>
          <w:sz w:val="22"/>
          <w:szCs w:val="22"/>
        </w:rPr>
        <w:t xml:space="preserve">habitat hypothesis </w:t>
      </w:r>
      <w:r w:rsidR="005E6BF3">
        <w:rPr>
          <w:rFonts w:asciiTheme="majorHAnsi" w:hAnsiTheme="majorHAnsi" w:cstheme="majorHAnsi"/>
          <w:bCs/>
          <w:color w:val="000000"/>
          <w:sz w:val="22"/>
          <w:szCs w:val="22"/>
        </w:rPr>
        <w:t>and dam development scenario</w:t>
      </w:r>
      <w:r w:rsidR="00A83B1C" w:rsidRPr="003E6ABD">
        <w:rPr>
          <w:rFonts w:asciiTheme="majorHAnsi" w:hAnsiTheme="majorHAnsi" w:cstheme="majorHAnsi"/>
          <w:color w:val="000000"/>
          <w:sz w:val="22"/>
          <w:szCs w:val="22"/>
        </w:rPr>
        <w:t>;</w:t>
      </w:r>
    </w:p>
    <w:p w14:paraId="6ACC71B3" w14:textId="77777777" w:rsidR="00D3283F" w:rsidRPr="003E6ABD" w:rsidRDefault="00D3283F" w:rsidP="003E6ABD">
      <w:pPr>
        <w:pStyle w:val="ListParagraph"/>
        <w:numPr>
          <w:ilvl w:val="0"/>
          <w:numId w:val="16"/>
        </w:numPr>
        <w:jc w:val="both"/>
        <w:rPr>
          <w:rFonts w:asciiTheme="majorHAnsi" w:hAnsiTheme="majorHAnsi" w:cstheme="majorHAnsi"/>
          <w:sz w:val="22"/>
          <w:szCs w:val="22"/>
        </w:rPr>
      </w:pPr>
      <w:proofErr w:type="spellStart"/>
      <w:r w:rsidRPr="003E6ABD">
        <w:rPr>
          <w:rFonts w:asciiTheme="majorHAnsi" w:hAnsiTheme="majorHAnsi" w:cstheme="majorHAnsi"/>
          <w:color w:val="000000"/>
          <w:sz w:val="22"/>
          <w:szCs w:val="22"/>
        </w:rPr>
        <w:t>Sambor</w:t>
      </w:r>
      <w:proofErr w:type="spellEnd"/>
      <w:r w:rsidRPr="003E6ABD">
        <w:rPr>
          <w:rFonts w:asciiTheme="majorHAnsi" w:hAnsiTheme="majorHAnsi" w:cstheme="majorHAnsi"/>
          <w:color w:val="000000"/>
          <w:sz w:val="22"/>
          <w:szCs w:val="22"/>
        </w:rPr>
        <w:t xml:space="preserve"> </w:t>
      </w:r>
      <w:r w:rsidR="005E6BF3">
        <w:rPr>
          <w:rFonts w:asciiTheme="majorHAnsi" w:hAnsiTheme="majorHAnsi" w:cstheme="majorHAnsi"/>
          <w:color w:val="000000"/>
          <w:sz w:val="22"/>
          <w:szCs w:val="22"/>
        </w:rPr>
        <w:t>dam</w:t>
      </w:r>
      <w:r w:rsidR="005E6BF3" w:rsidRPr="003E6ABD">
        <w:rPr>
          <w:rFonts w:asciiTheme="majorHAnsi" w:hAnsiTheme="majorHAnsi" w:cstheme="majorHAnsi"/>
          <w:color w:val="000000"/>
          <w:sz w:val="22"/>
          <w:szCs w:val="22"/>
        </w:rPr>
        <w:t xml:space="preserve"> </w:t>
      </w:r>
      <w:r w:rsidRPr="003E6ABD">
        <w:rPr>
          <w:rFonts w:asciiTheme="majorHAnsi" w:hAnsiTheme="majorHAnsi" w:cstheme="majorHAnsi"/>
          <w:color w:val="000000"/>
          <w:sz w:val="22"/>
          <w:szCs w:val="22"/>
        </w:rPr>
        <w:t xml:space="preserve">would have a greater impact on supply compared to Stung </w:t>
      </w:r>
      <w:proofErr w:type="spellStart"/>
      <w:r w:rsidRPr="003E6ABD">
        <w:rPr>
          <w:rFonts w:asciiTheme="majorHAnsi" w:hAnsiTheme="majorHAnsi" w:cstheme="majorHAnsi"/>
          <w:color w:val="000000"/>
          <w:sz w:val="22"/>
          <w:szCs w:val="22"/>
        </w:rPr>
        <w:t>Treng</w:t>
      </w:r>
      <w:proofErr w:type="spellEnd"/>
      <w:r w:rsidRPr="003E6ABD">
        <w:rPr>
          <w:rFonts w:asciiTheme="majorHAnsi" w:hAnsiTheme="majorHAnsi" w:cstheme="majorHAnsi"/>
          <w:color w:val="000000"/>
          <w:sz w:val="22"/>
          <w:szCs w:val="22"/>
        </w:rPr>
        <w:t xml:space="preserve"> </w:t>
      </w:r>
      <w:r w:rsidR="005E6BF3">
        <w:rPr>
          <w:rFonts w:asciiTheme="majorHAnsi" w:hAnsiTheme="majorHAnsi" w:cstheme="majorHAnsi"/>
          <w:color w:val="000000"/>
          <w:sz w:val="22"/>
          <w:szCs w:val="22"/>
        </w:rPr>
        <w:t xml:space="preserve">dam </w:t>
      </w:r>
      <w:r w:rsidRPr="003E6ABD">
        <w:rPr>
          <w:rFonts w:asciiTheme="majorHAnsi" w:hAnsiTheme="majorHAnsi" w:cstheme="majorHAnsi"/>
          <w:color w:val="000000"/>
          <w:sz w:val="22"/>
          <w:szCs w:val="22"/>
        </w:rPr>
        <w:t>and</w:t>
      </w:r>
      <w:r w:rsidR="005E6BF3">
        <w:rPr>
          <w:rFonts w:asciiTheme="majorHAnsi" w:hAnsiTheme="majorHAnsi" w:cstheme="majorHAnsi"/>
          <w:color w:val="000000"/>
          <w:sz w:val="22"/>
          <w:szCs w:val="22"/>
        </w:rPr>
        <w:t xml:space="preserve">, in Cambodia, an impact equivalent to that of </w:t>
      </w:r>
      <w:r w:rsidRPr="003E6ABD">
        <w:rPr>
          <w:rFonts w:asciiTheme="majorHAnsi" w:hAnsiTheme="majorHAnsi" w:cstheme="majorHAnsi"/>
          <w:color w:val="000000"/>
          <w:sz w:val="22"/>
          <w:szCs w:val="22"/>
        </w:rPr>
        <w:t>all mainstream dams</w:t>
      </w:r>
      <w:r w:rsidR="005E6BF3">
        <w:rPr>
          <w:rFonts w:asciiTheme="majorHAnsi" w:hAnsiTheme="majorHAnsi" w:cstheme="majorHAnsi"/>
          <w:color w:val="000000"/>
          <w:sz w:val="22"/>
          <w:szCs w:val="22"/>
        </w:rPr>
        <w:t xml:space="preserve"> together.</w:t>
      </w:r>
    </w:p>
    <w:p w14:paraId="4032D7C3" w14:textId="77777777" w:rsidR="00D3283F" w:rsidRPr="003E6ABD" w:rsidRDefault="00D3283F" w:rsidP="003E6ABD">
      <w:pPr>
        <w:jc w:val="both"/>
        <w:rPr>
          <w:rFonts w:asciiTheme="majorHAnsi" w:hAnsiTheme="majorHAnsi" w:cstheme="majorHAnsi"/>
          <w:sz w:val="22"/>
          <w:szCs w:val="22"/>
        </w:rPr>
      </w:pPr>
      <w:r w:rsidRPr="003E6ABD">
        <w:rPr>
          <w:rFonts w:asciiTheme="majorHAnsi" w:hAnsiTheme="majorHAnsi" w:cstheme="majorHAnsi"/>
          <w:sz w:val="22"/>
          <w:szCs w:val="22"/>
        </w:rPr>
        <w:t>As t</w:t>
      </w:r>
      <w:r w:rsidR="008D5BF0" w:rsidRPr="003E6ABD">
        <w:rPr>
          <w:rFonts w:asciiTheme="majorHAnsi" w:hAnsiTheme="majorHAnsi" w:cstheme="majorHAnsi"/>
          <w:sz w:val="22"/>
          <w:szCs w:val="22"/>
        </w:rPr>
        <w:t xml:space="preserve">he important rates of </w:t>
      </w:r>
      <w:r w:rsidR="00A83B1C" w:rsidRPr="003E6ABD">
        <w:rPr>
          <w:rFonts w:asciiTheme="majorHAnsi" w:hAnsiTheme="majorHAnsi" w:cstheme="majorHAnsi"/>
          <w:sz w:val="22"/>
          <w:szCs w:val="22"/>
        </w:rPr>
        <w:t xml:space="preserve">energy, </w:t>
      </w:r>
      <w:r w:rsidR="008D5BF0" w:rsidRPr="003E6ABD">
        <w:rPr>
          <w:rFonts w:asciiTheme="majorHAnsi" w:hAnsiTheme="majorHAnsi" w:cstheme="majorHAnsi"/>
          <w:sz w:val="22"/>
          <w:szCs w:val="22"/>
        </w:rPr>
        <w:t xml:space="preserve">protein and iron adequacy are </w:t>
      </w:r>
      <w:r w:rsidR="00A83B1C" w:rsidRPr="003E6ABD">
        <w:rPr>
          <w:rFonts w:asciiTheme="majorHAnsi" w:hAnsiTheme="majorHAnsi" w:cstheme="majorHAnsi"/>
          <w:sz w:val="22"/>
          <w:szCs w:val="22"/>
        </w:rPr>
        <w:t>all</w:t>
      </w:r>
      <w:r w:rsidR="008D5BF0" w:rsidRPr="003E6ABD">
        <w:rPr>
          <w:rFonts w:asciiTheme="majorHAnsi" w:hAnsiTheme="majorHAnsi" w:cstheme="majorHAnsi"/>
          <w:sz w:val="22"/>
          <w:szCs w:val="22"/>
        </w:rPr>
        <w:t xml:space="preserve"> high</w:t>
      </w:r>
      <w:r w:rsidR="00CE5902" w:rsidRPr="003E6ABD">
        <w:rPr>
          <w:rFonts w:asciiTheme="majorHAnsi" w:hAnsiTheme="majorHAnsi" w:cstheme="majorHAnsi"/>
          <w:sz w:val="22"/>
          <w:szCs w:val="22"/>
        </w:rPr>
        <w:t xml:space="preserve">ly dependent on fish </w:t>
      </w:r>
      <w:r w:rsidR="008D5BF0" w:rsidRPr="003E6ABD">
        <w:rPr>
          <w:rFonts w:asciiTheme="majorHAnsi" w:hAnsiTheme="majorHAnsi" w:cstheme="majorHAnsi"/>
          <w:sz w:val="22"/>
          <w:szCs w:val="22"/>
        </w:rPr>
        <w:t xml:space="preserve">the reduction of fish and fish products available for consumption will have a direct negative impact on the rates of individuals and households meeting the adequacy rates for </w:t>
      </w:r>
      <w:r w:rsidR="00A83B1C" w:rsidRPr="003E6ABD">
        <w:rPr>
          <w:rFonts w:asciiTheme="majorHAnsi" w:hAnsiTheme="majorHAnsi" w:cstheme="majorHAnsi"/>
          <w:sz w:val="22"/>
          <w:szCs w:val="22"/>
        </w:rPr>
        <w:t xml:space="preserve">these </w:t>
      </w:r>
      <w:r w:rsidR="008D5BF0" w:rsidRPr="003E6ABD">
        <w:rPr>
          <w:rFonts w:asciiTheme="majorHAnsi" w:hAnsiTheme="majorHAnsi" w:cstheme="majorHAnsi"/>
          <w:sz w:val="22"/>
          <w:szCs w:val="22"/>
        </w:rPr>
        <w:t xml:space="preserve">important nutrients </w:t>
      </w:r>
      <w:r w:rsidR="00A83B1C" w:rsidRPr="003E6ABD">
        <w:rPr>
          <w:rFonts w:asciiTheme="majorHAnsi" w:hAnsiTheme="majorHAnsi" w:cstheme="majorHAnsi"/>
          <w:sz w:val="22"/>
          <w:szCs w:val="22"/>
        </w:rPr>
        <w:t>and energy</w:t>
      </w:r>
      <w:r w:rsidR="008D5BF0" w:rsidRPr="003E6ABD">
        <w:rPr>
          <w:rFonts w:asciiTheme="majorHAnsi" w:hAnsiTheme="majorHAnsi" w:cstheme="majorHAnsi"/>
          <w:sz w:val="22"/>
          <w:szCs w:val="22"/>
        </w:rPr>
        <w:t>.</w:t>
      </w:r>
    </w:p>
    <w:p w14:paraId="798C37DE" w14:textId="77777777" w:rsidR="00D26831" w:rsidRPr="003E6ABD" w:rsidRDefault="00E5163E" w:rsidP="003E6ABD">
      <w:pPr>
        <w:pStyle w:val="Caption"/>
        <w:jc w:val="both"/>
        <w:rPr>
          <w:rFonts w:asciiTheme="majorHAnsi" w:hAnsiTheme="majorHAnsi" w:cstheme="majorHAnsi"/>
          <w:b w:val="0"/>
          <w:color w:val="000000"/>
          <w:sz w:val="22"/>
          <w:szCs w:val="22"/>
        </w:rPr>
      </w:pPr>
      <w:r w:rsidRPr="003E6ABD">
        <w:rPr>
          <w:rFonts w:asciiTheme="majorHAnsi" w:hAnsiTheme="majorHAnsi" w:cstheme="majorHAnsi"/>
          <w:b w:val="0"/>
          <w:color w:val="000000"/>
          <w:sz w:val="22"/>
          <w:szCs w:val="22"/>
        </w:rPr>
        <w:t>This will aggravate existing malnutrition and lower the rates of individuals meeting their recommended daily allowance for key nutrients, thus exposing an increasing number of the population to health risks. Reduction of fish consumption will have n</w:t>
      </w:r>
      <w:r w:rsidR="00D26831" w:rsidRPr="003E6ABD">
        <w:rPr>
          <w:rFonts w:asciiTheme="majorHAnsi" w:hAnsiTheme="majorHAnsi" w:cstheme="majorHAnsi"/>
          <w:b w:val="0"/>
          <w:color w:val="000000"/>
          <w:sz w:val="22"/>
          <w:szCs w:val="22"/>
        </w:rPr>
        <w:t>egative</w:t>
      </w:r>
      <w:r w:rsidR="00D3283F" w:rsidRPr="003E6ABD">
        <w:rPr>
          <w:rFonts w:asciiTheme="majorHAnsi" w:hAnsiTheme="majorHAnsi" w:cstheme="majorHAnsi"/>
          <w:b w:val="0"/>
          <w:color w:val="000000"/>
          <w:sz w:val="22"/>
          <w:szCs w:val="22"/>
        </w:rPr>
        <w:t xml:space="preserve"> effect</w:t>
      </w:r>
      <w:r w:rsidR="00D26831" w:rsidRPr="003E6ABD">
        <w:rPr>
          <w:rFonts w:asciiTheme="majorHAnsi" w:hAnsiTheme="majorHAnsi" w:cstheme="majorHAnsi"/>
          <w:b w:val="0"/>
          <w:color w:val="000000"/>
          <w:sz w:val="22"/>
          <w:szCs w:val="22"/>
        </w:rPr>
        <w:t>s</w:t>
      </w:r>
      <w:r w:rsidR="00D3283F" w:rsidRPr="003E6ABD">
        <w:rPr>
          <w:rFonts w:asciiTheme="majorHAnsi" w:hAnsiTheme="majorHAnsi" w:cstheme="majorHAnsi"/>
          <w:b w:val="0"/>
          <w:color w:val="000000"/>
          <w:sz w:val="22"/>
          <w:szCs w:val="22"/>
        </w:rPr>
        <w:t xml:space="preserve"> on public health and affect strongly some of the most vulnerable populations groups, such as those living in </w:t>
      </w:r>
      <w:r w:rsidR="00A83B1C" w:rsidRPr="003E6ABD">
        <w:rPr>
          <w:rFonts w:asciiTheme="majorHAnsi" w:hAnsiTheme="majorHAnsi" w:cstheme="majorHAnsi"/>
          <w:b w:val="0"/>
          <w:color w:val="000000"/>
          <w:sz w:val="22"/>
          <w:szCs w:val="22"/>
        </w:rPr>
        <w:t>remote rural areas, sch</w:t>
      </w:r>
      <w:r w:rsidRPr="003E6ABD">
        <w:rPr>
          <w:rFonts w:asciiTheme="majorHAnsi" w:hAnsiTheme="majorHAnsi" w:cstheme="majorHAnsi"/>
          <w:b w:val="0"/>
          <w:color w:val="000000"/>
          <w:sz w:val="22"/>
          <w:szCs w:val="22"/>
        </w:rPr>
        <w:t xml:space="preserve">ool children and pregnant women.  </w:t>
      </w:r>
    </w:p>
    <w:p w14:paraId="13482C4C" w14:textId="77777777" w:rsidR="00D60D01" w:rsidRDefault="00D60D01" w:rsidP="003E6ABD">
      <w:pPr>
        <w:jc w:val="both"/>
        <w:rPr>
          <w:rFonts w:asciiTheme="majorHAnsi" w:hAnsiTheme="majorHAnsi" w:cstheme="majorHAnsi"/>
          <w:sz w:val="22"/>
          <w:szCs w:val="22"/>
        </w:rPr>
      </w:pPr>
    </w:p>
    <w:p w14:paraId="52D821C5" w14:textId="77777777" w:rsidR="00B10590" w:rsidRPr="00B10590" w:rsidRDefault="00B10590" w:rsidP="00B10590"/>
    <w:sectPr w:rsidR="00B10590" w:rsidRPr="00B10590" w:rsidSect="009B66FD">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C4B8BB" w14:textId="77777777" w:rsidR="0048391D" w:rsidRDefault="0048391D" w:rsidP="000D043C">
      <w:pPr>
        <w:spacing w:before="0" w:after="0" w:line="240" w:lineRule="auto"/>
      </w:pPr>
      <w:r>
        <w:separator/>
      </w:r>
    </w:p>
  </w:endnote>
  <w:endnote w:type="continuationSeparator" w:id="0">
    <w:p w14:paraId="68391ACC" w14:textId="77777777" w:rsidR="0048391D" w:rsidRDefault="0048391D" w:rsidP="000D043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DaunPenh">
    <w:altName w:val="Candara"/>
    <w:charset w:val="00"/>
    <w:family w:val="auto"/>
    <w:pitch w:val="variable"/>
    <w:sig w:usb0="A00000EF" w:usb1="5000204A" w:usb2="00010000" w:usb3="00000000" w:csb0="00000111" w:csb1="00000000"/>
  </w:font>
  <w:font w:name="Century Gothic">
    <w:panose1 w:val="020B05020202020202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MoolBoran">
    <w:charset w:val="00"/>
    <w:family w:val="swiss"/>
    <w:pitch w:val="variable"/>
    <w:sig w:usb0="8000000F" w:usb1="0000204A" w:usb2="00010000" w:usb3="00000000" w:csb0="00000001" w:csb1="00000000"/>
  </w:font>
  <w:font w:name="Khmer OS New">
    <w:panose1 w:val="02000500000000000000"/>
    <w:charset w:val="00"/>
    <w:family w:val="auto"/>
    <w:pitch w:val="variable"/>
    <w:sig w:usb0="800000A7" w:usb1="5000004A" w:usb2="000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F2F05" w14:textId="77777777" w:rsidR="0048391D" w:rsidRDefault="0048391D" w:rsidP="007609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0BB426" w14:textId="77777777" w:rsidR="0048391D" w:rsidRDefault="0048391D" w:rsidP="000D043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081D8" w14:textId="77777777" w:rsidR="0048391D" w:rsidRDefault="0048391D" w:rsidP="007609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5248">
      <w:rPr>
        <w:rStyle w:val="PageNumber"/>
        <w:noProof/>
      </w:rPr>
      <w:t>41</w:t>
    </w:r>
    <w:r>
      <w:rPr>
        <w:rStyle w:val="PageNumber"/>
      </w:rPr>
      <w:fldChar w:fldCharType="end"/>
    </w:r>
  </w:p>
  <w:p w14:paraId="00922F2A" w14:textId="77777777" w:rsidR="0048391D" w:rsidRDefault="0048391D" w:rsidP="000D043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7DEA2C" w14:textId="77777777" w:rsidR="0048391D" w:rsidRDefault="0048391D" w:rsidP="000D043C">
      <w:pPr>
        <w:spacing w:before="0" w:after="0" w:line="240" w:lineRule="auto"/>
      </w:pPr>
      <w:r>
        <w:separator/>
      </w:r>
    </w:p>
  </w:footnote>
  <w:footnote w:type="continuationSeparator" w:id="0">
    <w:p w14:paraId="4ADAE03F" w14:textId="77777777" w:rsidR="0048391D" w:rsidRDefault="0048391D" w:rsidP="000D043C">
      <w:pPr>
        <w:spacing w:before="0" w:after="0" w:line="240" w:lineRule="auto"/>
      </w:pPr>
      <w:r>
        <w:continuationSeparator/>
      </w:r>
    </w:p>
  </w:footnote>
  <w:footnote w:id="1">
    <w:p w14:paraId="2FA27F99" w14:textId="77777777" w:rsidR="0048391D" w:rsidRPr="00145569" w:rsidRDefault="0048391D" w:rsidP="00075FE7">
      <w:pPr>
        <w:pStyle w:val="FootnoteText"/>
        <w:rPr>
          <w:rFonts w:asciiTheme="majorHAnsi" w:hAnsiTheme="majorHAnsi" w:cstheme="majorHAnsi"/>
          <w:sz w:val="20"/>
          <w:szCs w:val="20"/>
        </w:rPr>
      </w:pPr>
      <w:r w:rsidRPr="00145569">
        <w:rPr>
          <w:rStyle w:val="FootnoteReference"/>
          <w:rFonts w:asciiTheme="majorHAnsi" w:hAnsiTheme="majorHAnsi" w:cstheme="majorHAnsi"/>
          <w:sz w:val="20"/>
          <w:szCs w:val="20"/>
        </w:rPr>
        <w:footnoteRef/>
      </w:r>
      <w:proofErr w:type="gramStart"/>
      <w:r w:rsidRPr="00145569">
        <w:rPr>
          <w:rFonts w:asciiTheme="majorHAnsi" w:hAnsiTheme="majorHAnsi" w:cstheme="majorHAnsi"/>
          <w:sz w:val="20"/>
          <w:szCs w:val="20"/>
        </w:rPr>
        <w:t>all</w:t>
      </w:r>
      <w:proofErr w:type="gramEnd"/>
      <w:r w:rsidRPr="00145569">
        <w:rPr>
          <w:rFonts w:asciiTheme="majorHAnsi" w:hAnsiTheme="majorHAnsi" w:cstheme="majorHAnsi"/>
          <w:sz w:val="20"/>
          <w:szCs w:val="20"/>
        </w:rPr>
        <w:t xml:space="preserve"> food of animal origin (for example: meat, eggs, dairy)</w:t>
      </w:r>
    </w:p>
  </w:footnote>
  <w:footnote w:id="2">
    <w:p w14:paraId="0805E0A6" w14:textId="77777777" w:rsidR="0048391D" w:rsidRPr="000C1788" w:rsidRDefault="0048391D">
      <w:pPr>
        <w:pStyle w:val="FootnoteText"/>
        <w:rPr>
          <w:rFonts w:asciiTheme="majorHAnsi" w:hAnsiTheme="majorHAnsi" w:cstheme="majorHAnsi"/>
          <w:sz w:val="20"/>
          <w:szCs w:val="20"/>
        </w:rPr>
      </w:pPr>
      <w:r w:rsidRPr="000C1788">
        <w:rPr>
          <w:rStyle w:val="FootnoteReference"/>
          <w:rFonts w:asciiTheme="majorHAnsi" w:hAnsiTheme="majorHAnsi" w:cstheme="majorHAnsi"/>
          <w:sz w:val="20"/>
          <w:szCs w:val="20"/>
        </w:rPr>
        <w:footnoteRef/>
      </w:r>
      <w:proofErr w:type="gramStart"/>
      <w:r w:rsidRPr="000C1788">
        <w:rPr>
          <w:rFonts w:asciiTheme="majorHAnsi" w:hAnsiTheme="majorHAnsi" w:cstheme="majorHAnsi"/>
          <w:sz w:val="20"/>
          <w:szCs w:val="20"/>
        </w:rPr>
        <w:t>per</w:t>
      </w:r>
      <w:proofErr w:type="gramEnd"/>
      <w:r w:rsidRPr="000C1788">
        <w:rPr>
          <w:rFonts w:asciiTheme="majorHAnsi" w:hAnsiTheme="majorHAnsi" w:cstheme="majorHAnsi"/>
          <w:sz w:val="20"/>
          <w:szCs w:val="20"/>
        </w:rPr>
        <w:t xml:space="preserve"> capita = per person</w:t>
      </w:r>
    </w:p>
  </w:footnote>
  <w:footnote w:id="3">
    <w:p w14:paraId="6487E3C8" w14:textId="77777777" w:rsidR="0048391D" w:rsidRPr="00145569" w:rsidRDefault="0048391D" w:rsidP="00145569">
      <w:pPr>
        <w:pStyle w:val="FootnoteText"/>
        <w:jc w:val="both"/>
        <w:rPr>
          <w:rFonts w:asciiTheme="majorHAnsi" w:hAnsiTheme="majorHAnsi" w:cstheme="majorHAnsi"/>
          <w:sz w:val="20"/>
          <w:szCs w:val="20"/>
        </w:rPr>
      </w:pPr>
      <w:r w:rsidRPr="00145569">
        <w:rPr>
          <w:rStyle w:val="FootnoteReference"/>
          <w:rFonts w:asciiTheme="majorHAnsi" w:hAnsiTheme="majorHAnsi" w:cstheme="majorHAnsi"/>
          <w:sz w:val="20"/>
          <w:szCs w:val="20"/>
        </w:rPr>
        <w:footnoteRef/>
      </w:r>
      <w:r w:rsidRPr="00145569">
        <w:rPr>
          <w:rFonts w:asciiTheme="majorHAnsi" w:hAnsiTheme="majorHAnsi" w:cstheme="majorHAnsi"/>
          <w:sz w:val="20"/>
          <w:szCs w:val="20"/>
        </w:rPr>
        <w:t xml:space="preserve"> </w:t>
      </w:r>
      <w:r w:rsidRPr="00145569">
        <w:rPr>
          <w:rFonts w:ascii="Calibri" w:eastAsia="Times New Roman" w:hAnsi="Calibri" w:cs="Calibri"/>
          <w:sz w:val="20"/>
          <w:szCs w:val="20"/>
        </w:rPr>
        <w:t xml:space="preserve">Ahmed M., Hap Navy, Ly </w:t>
      </w:r>
      <w:proofErr w:type="spellStart"/>
      <w:r w:rsidRPr="00145569">
        <w:rPr>
          <w:rFonts w:ascii="Calibri" w:eastAsia="Times New Roman" w:hAnsi="Calibri" w:cs="Calibri"/>
          <w:sz w:val="20"/>
          <w:szCs w:val="20"/>
        </w:rPr>
        <w:t>Vuthy</w:t>
      </w:r>
      <w:proofErr w:type="spellEnd"/>
      <w:r w:rsidRPr="00145569">
        <w:rPr>
          <w:rFonts w:ascii="Calibri" w:eastAsia="Times New Roman" w:hAnsi="Calibri" w:cs="Calibri"/>
          <w:sz w:val="20"/>
          <w:szCs w:val="20"/>
        </w:rPr>
        <w:t xml:space="preserve">, </w:t>
      </w:r>
      <w:proofErr w:type="spellStart"/>
      <w:r w:rsidRPr="00145569">
        <w:rPr>
          <w:rFonts w:ascii="Calibri" w:eastAsia="Times New Roman" w:hAnsi="Calibri" w:cs="Calibri"/>
          <w:sz w:val="20"/>
          <w:szCs w:val="20"/>
        </w:rPr>
        <w:t>Tiongco</w:t>
      </w:r>
      <w:proofErr w:type="spellEnd"/>
      <w:r w:rsidRPr="00145569">
        <w:rPr>
          <w:rFonts w:ascii="Calibri" w:eastAsia="Times New Roman" w:hAnsi="Calibri" w:cs="Calibri"/>
          <w:sz w:val="20"/>
          <w:szCs w:val="20"/>
        </w:rPr>
        <w:t xml:space="preserve"> M.  1998 Socioeconomic assessment of freshwater capture fisheries in Cambodia: report on a household survey. </w:t>
      </w:r>
      <w:proofErr w:type="gramStart"/>
      <w:r w:rsidRPr="00145569">
        <w:rPr>
          <w:rFonts w:ascii="Calibri" w:eastAsia="Times New Roman" w:hAnsi="Calibri" w:cs="Calibri"/>
          <w:sz w:val="20"/>
          <w:szCs w:val="20"/>
        </w:rPr>
        <w:t xml:space="preserve">Mekong River Commission, Phnom </w:t>
      </w:r>
      <w:proofErr w:type="spellStart"/>
      <w:r w:rsidRPr="00145569">
        <w:rPr>
          <w:rFonts w:ascii="Calibri" w:eastAsia="Times New Roman" w:hAnsi="Calibri" w:cs="Calibri"/>
          <w:sz w:val="20"/>
          <w:szCs w:val="20"/>
        </w:rPr>
        <w:t>Pennh</w:t>
      </w:r>
      <w:proofErr w:type="spellEnd"/>
      <w:r w:rsidRPr="00145569">
        <w:rPr>
          <w:rFonts w:ascii="Calibri" w:eastAsia="Times New Roman" w:hAnsi="Calibri" w:cs="Calibri"/>
          <w:sz w:val="20"/>
          <w:szCs w:val="20"/>
        </w:rPr>
        <w:t>, Cambodia.</w:t>
      </w:r>
      <w:proofErr w:type="gramEnd"/>
      <w:r w:rsidRPr="00145569">
        <w:rPr>
          <w:rFonts w:ascii="Calibri" w:eastAsia="Times New Roman" w:hAnsi="Calibri" w:cs="Calibri"/>
          <w:sz w:val="20"/>
          <w:szCs w:val="20"/>
        </w:rPr>
        <w:t xml:space="preserve"> 186 </w:t>
      </w:r>
      <w:proofErr w:type="spellStart"/>
      <w:r w:rsidRPr="00145569">
        <w:rPr>
          <w:rFonts w:ascii="Calibri" w:eastAsia="Times New Roman" w:hAnsi="Calibri" w:cs="Calibri"/>
          <w:sz w:val="20"/>
          <w:szCs w:val="20"/>
        </w:rPr>
        <w:t>pp</w:t>
      </w:r>
      <w:proofErr w:type="spellEnd"/>
    </w:p>
  </w:footnote>
  <w:footnote w:id="4">
    <w:p w14:paraId="4C3A5CF0" w14:textId="77777777" w:rsidR="0048391D" w:rsidRPr="00145569" w:rsidRDefault="0048391D" w:rsidP="00145569">
      <w:pPr>
        <w:pStyle w:val="FootnoteText"/>
        <w:jc w:val="both"/>
        <w:rPr>
          <w:rFonts w:asciiTheme="majorHAnsi" w:hAnsiTheme="majorHAnsi" w:cstheme="majorHAnsi"/>
          <w:sz w:val="20"/>
          <w:szCs w:val="20"/>
          <w:lang w:val="en-US"/>
        </w:rPr>
      </w:pPr>
      <w:r w:rsidRPr="00145569">
        <w:rPr>
          <w:rStyle w:val="FootnoteReference"/>
          <w:rFonts w:asciiTheme="majorHAnsi" w:hAnsiTheme="majorHAnsi" w:cstheme="majorHAnsi"/>
          <w:sz w:val="20"/>
          <w:szCs w:val="20"/>
        </w:rPr>
        <w:footnoteRef/>
      </w:r>
      <w:r w:rsidRPr="00145569">
        <w:rPr>
          <w:rFonts w:asciiTheme="majorHAnsi" w:hAnsiTheme="majorHAnsi" w:cstheme="majorHAnsi"/>
          <w:sz w:val="20"/>
          <w:szCs w:val="20"/>
        </w:rPr>
        <w:t xml:space="preserve"> </w:t>
      </w:r>
      <w:proofErr w:type="spellStart"/>
      <w:proofErr w:type="gramStart"/>
      <w:r w:rsidRPr="00145569">
        <w:rPr>
          <w:rFonts w:ascii="Calibri" w:eastAsia="Times New Roman" w:hAnsi="Calibri" w:cs="Calibri"/>
          <w:sz w:val="20"/>
          <w:szCs w:val="20"/>
        </w:rPr>
        <w:t>Hortle</w:t>
      </w:r>
      <w:proofErr w:type="spellEnd"/>
      <w:r w:rsidRPr="00145569">
        <w:rPr>
          <w:rFonts w:ascii="Calibri" w:eastAsia="Times New Roman" w:hAnsi="Calibri" w:cs="Calibri"/>
          <w:sz w:val="20"/>
          <w:szCs w:val="20"/>
        </w:rPr>
        <w:t xml:space="preserve"> K.G. 2007 Consumption and the yield of fish and other aquatic animals from the Lower Mekong Basin.</w:t>
      </w:r>
      <w:proofErr w:type="gramEnd"/>
      <w:r w:rsidRPr="00145569">
        <w:rPr>
          <w:rFonts w:ascii="Calibri" w:eastAsia="Times New Roman" w:hAnsi="Calibri" w:cs="Calibri"/>
          <w:sz w:val="20"/>
          <w:szCs w:val="20"/>
        </w:rPr>
        <w:t xml:space="preserve"> MRC Technical Paper No.16, Mekong River Commission, Vientiane, Lao P.D.R. 87pp.</w:t>
      </w:r>
    </w:p>
  </w:footnote>
  <w:footnote w:id="5">
    <w:p w14:paraId="760C4D48" w14:textId="77777777" w:rsidR="0048391D" w:rsidRDefault="0048391D">
      <w:pPr>
        <w:pStyle w:val="FootnoteText"/>
      </w:pPr>
      <w:r w:rsidRPr="00B44BDB">
        <w:rPr>
          <w:rStyle w:val="FootnoteReference"/>
          <w:rFonts w:asciiTheme="majorHAnsi" w:hAnsiTheme="majorHAnsi" w:cstheme="majorHAnsi"/>
          <w:sz w:val="20"/>
          <w:szCs w:val="20"/>
        </w:rPr>
        <w:footnoteRef/>
      </w:r>
      <w:r w:rsidRPr="00B44BDB">
        <w:rPr>
          <w:rFonts w:asciiTheme="majorHAnsi" w:hAnsiTheme="majorHAnsi" w:cstheme="majorHAnsi"/>
          <w:sz w:val="20"/>
          <w:szCs w:val="20"/>
        </w:rPr>
        <w:t>Protein –from both animal and plant origin</w:t>
      </w:r>
    </w:p>
  </w:footnote>
  <w:footnote w:id="6">
    <w:p w14:paraId="50FDCB27" w14:textId="77777777" w:rsidR="0048391D" w:rsidRPr="00B44BDB" w:rsidRDefault="0048391D">
      <w:pPr>
        <w:pStyle w:val="FootnoteText"/>
        <w:rPr>
          <w:rFonts w:asciiTheme="majorHAnsi" w:hAnsiTheme="majorHAnsi" w:cstheme="majorHAnsi"/>
          <w:sz w:val="20"/>
          <w:szCs w:val="20"/>
        </w:rPr>
      </w:pPr>
      <w:r w:rsidRPr="00B44BDB">
        <w:rPr>
          <w:rStyle w:val="FootnoteReference"/>
          <w:rFonts w:asciiTheme="majorHAnsi" w:hAnsiTheme="majorHAnsi" w:cstheme="majorHAnsi"/>
          <w:sz w:val="20"/>
          <w:szCs w:val="20"/>
        </w:rPr>
        <w:footnoteRef/>
      </w:r>
      <w:proofErr w:type="gramStart"/>
      <w:r w:rsidRPr="00B44BDB">
        <w:rPr>
          <w:rFonts w:asciiTheme="majorHAnsi" w:hAnsiTheme="majorHAnsi" w:cstheme="majorHAnsi"/>
          <w:sz w:val="20"/>
          <w:szCs w:val="20"/>
        </w:rPr>
        <w:t>all</w:t>
      </w:r>
      <w:proofErr w:type="gramEnd"/>
      <w:r w:rsidRPr="00B44BDB">
        <w:rPr>
          <w:rFonts w:asciiTheme="majorHAnsi" w:hAnsiTheme="majorHAnsi" w:cstheme="majorHAnsi"/>
          <w:sz w:val="20"/>
          <w:szCs w:val="20"/>
        </w:rPr>
        <w:t xml:space="preserve"> food of animal origin (for example: meat, eggs, dairy)</w:t>
      </w:r>
    </w:p>
  </w:footnote>
  <w:footnote w:id="7">
    <w:p w14:paraId="336764B8" w14:textId="77777777" w:rsidR="0048391D" w:rsidRPr="00145569" w:rsidRDefault="0048391D" w:rsidP="00145569">
      <w:pPr>
        <w:pStyle w:val="FootnoteText"/>
        <w:jc w:val="both"/>
        <w:rPr>
          <w:rFonts w:asciiTheme="majorHAnsi" w:hAnsiTheme="majorHAnsi" w:cstheme="majorHAnsi"/>
          <w:sz w:val="20"/>
          <w:szCs w:val="20"/>
          <w:lang w:val="en-US"/>
        </w:rPr>
      </w:pPr>
      <w:r w:rsidRPr="00145569">
        <w:rPr>
          <w:rStyle w:val="FootnoteReference"/>
          <w:rFonts w:asciiTheme="majorHAnsi" w:hAnsiTheme="majorHAnsi" w:cstheme="majorHAnsi"/>
          <w:sz w:val="20"/>
          <w:szCs w:val="20"/>
        </w:rPr>
        <w:footnoteRef/>
      </w:r>
      <w:r w:rsidRPr="00145569">
        <w:rPr>
          <w:rFonts w:asciiTheme="majorHAnsi" w:hAnsiTheme="majorHAnsi" w:cstheme="majorHAnsi"/>
          <w:sz w:val="20"/>
          <w:szCs w:val="20"/>
        </w:rPr>
        <w:t xml:space="preserve"> </w:t>
      </w:r>
      <w:proofErr w:type="spellStart"/>
      <w:proofErr w:type="gramStart"/>
      <w:r w:rsidRPr="00145569">
        <w:rPr>
          <w:rFonts w:ascii="Calibri" w:eastAsia="Times New Roman" w:hAnsi="Calibri" w:cs="Calibri"/>
          <w:sz w:val="20"/>
          <w:szCs w:val="20"/>
        </w:rPr>
        <w:t>Hortle</w:t>
      </w:r>
      <w:proofErr w:type="spellEnd"/>
      <w:r w:rsidRPr="00145569">
        <w:rPr>
          <w:rFonts w:ascii="Calibri" w:eastAsia="Times New Roman" w:hAnsi="Calibri" w:cs="Calibri"/>
          <w:sz w:val="20"/>
          <w:szCs w:val="20"/>
        </w:rPr>
        <w:t xml:space="preserve"> K.G. 2007 Consumption and the yield of fish and other aquatic animals from the Lower Mekong Basin.</w:t>
      </w:r>
      <w:proofErr w:type="gramEnd"/>
      <w:r w:rsidRPr="00145569">
        <w:rPr>
          <w:rFonts w:ascii="Calibri" w:eastAsia="Times New Roman" w:hAnsi="Calibri" w:cs="Calibri"/>
          <w:sz w:val="20"/>
          <w:szCs w:val="20"/>
        </w:rPr>
        <w:t xml:space="preserve"> MRC Technical Paper No.16, Mekong River Commission, Vientiane, Lao P.D.R. 87pp.</w:t>
      </w:r>
    </w:p>
  </w:footnote>
  <w:footnote w:id="8">
    <w:p w14:paraId="208FC09C" w14:textId="77777777" w:rsidR="0048391D" w:rsidRPr="00145569" w:rsidRDefault="0048391D" w:rsidP="00145569">
      <w:pPr>
        <w:pStyle w:val="FootnoteText"/>
        <w:jc w:val="both"/>
        <w:rPr>
          <w:lang w:val="en-US"/>
        </w:rPr>
      </w:pPr>
      <w:r>
        <w:rPr>
          <w:rStyle w:val="FootnoteReference"/>
        </w:rPr>
        <w:footnoteRef/>
      </w:r>
      <w:r>
        <w:t xml:space="preserve"> </w:t>
      </w:r>
      <w:proofErr w:type="spellStart"/>
      <w:r w:rsidRPr="00145569">
        <w:rPr>
          <w:rFonts w:asciiTheme="majorHAnsi" w:hAnsiTheme="majorHAnsi" w:cstheme="majorHAnsi"/>
          <w:sz w:val="20"/>
          <w:szCs w:val="20"/>
        </w:rPr>
        <w:t>Hortle</w:t>
      </w:r>
      <w:proofErr w:type="spellEnd"/>
      <w:r w:rsidRPr="00145569">
        <w:rPr>
          <w:rFonts w:asciiTheme="majorHAnsi" w:hAnsiTheme="majorHAnsi" w:cstheme="majorHAnsi"/>
          <w:sz w:val="20"/>
          <w:szCs w:val="20"/>
        </w:rPr>
        <w:t xml:space="preserve"> K.G., </w:t>
      </w:r>
      <w:proofErr w:type="spellStart"/>
      <w:r w:rsidRPr="00145569">
        <w:rPr>
          <w:rFonts w:asciiTheme="majorHAnsi" w:hAnsiTheme="majorHAnsi" w:cstheme="majorHAnsi"/>
          <w:sz w:val="20"/>
          <w:szCs w:val="20"/>
        </w:rPr>
        <w:t>Troeung</w:t>
      </w:r>
      <w:proofErr w:type="spellEnd"/>
      <w:r w:rsidRPr="00145569">
        <w:rPr>
          <w:rFonts w:asciiTheme="majorHAnsi" w:hAnsiTheme="majorHAnsi" w:cstheme="majorHAnsi"/>
          <w:sz w:val="20"/>
          <w:szCs w:val="20"/>
        </w:rPr>
        <w:t xml:space="preserve"> R., S. </w:t>
      </w:r>
      <w:proofErr w:type="spellStart"/>
      <w:r w:rsidRPr="00145569">
        <w:rPr>
          <w:rFonts w:asciiTheme="majorHAnsi" w:hAnsiTheme="majorHAnsi" w:cstheme="majorHAnsi"/>
          <w:sz w:val="20"/>
          <w:szCs w:val="20"/>
        </w:rPr>
        <w:t>Lieng</w:t>
      </w:r>
      <w:proofErr w:type="spellEnd"/>
      <w:r w:rsidRPr="00145569">
        <w:rPr>
          <w:rFonts w:asciiTheme="majorHAnsi" w:hAnsiTheme="majorHAnsi" w:cstheme="majorHAnsi"/>
          <w:sz w:val="20"/>
          <w:szCs w:val="20"/>
        </w:rPr>
        <w:t xml:space="preserve"> 2008 Yield and value of the wild fishery of rice fields in </w:t>
      </w:r>
      <w:proofErr w:type="spellStart"/>
      <w:r w:rsidRPr="00145569">
        <w:rPr>
          <w:rFonts w:asciiTheme="majorHAnsi" w:hAnsiTheme="majorHAnsi" w:cstheme="majorHAnsi"/>
          <w:sz w:val="20"/>
          <w:szCs w:val="20"/>
        </w:rPr>
        <w:t>Battambang</w:t>
      </w:r>
      <w:proofErr w:type="spellEnd"/>
      <w:r w:rsidRPr="00145569">
        <w:rPr>
          <w:rFonts w:asciiTheme="majorHAnsi" w:hAnsiTheme="majorHAnsi" w:cstheme="majorHAnsi"/>
          <w:sz w:val="20"/>
          <w:szCs w:val="20"/>
        </w:rPr>
        <w:t xml:space="preserve"> Province, near the </w:t>
      </w:r>
      <w:proofErr w:type="spellStart"/>
      <w:r w:rsidRPr="00145569">
        <w:rPr>
          <w:rFonts w:asciiTheme="majorHAnsi" w:hAnsiTheme="majorHAnsi" w:cstheme="majorHAnsi"/>
          <w:sz w:val="20"/>
          <w:szCs w:val="20"/>
        </w:rPr>
        <w:t>Tonle</w:t>
      </w:r>
      <w:proofErr w:type="spellEnd"/>
      <w:r w:rsidRPr="00145569">
        <w:rPr>
          <w:rFonts w:asciiTheme="majorHAnsi" w:hAnsiTheme="majorHAnsi" w:cstheme="majorHAnsi"/>
          <w:sz w:val="20"/>
          <w:szCs w:val="20"/>
        </w:rPr>
        <w:t xml:space="preserve"> Sap Lake, Cambodia. </w:t>
      </w:r>
      <w:proofErr w:type="gramStart"/>
      <w:r w:rsidRPr="00145569">
        <w:rPr>
          <w:rFonts w:asciiTheme="majorHAnsi" w:hAnsiTheme="majorHAnsi" w:cstheme="majorHAnsi"/>
          <w:sz w:val="20"/>
          <w:szCs w:val="20"/>
        </w:rPr>
        <w:t>MRC Technical Paper No. 18, Mekong River Commission, Vientiane, Lao PDR.</w:t>
      </w:r>
      <w:proofErr w:type="gramEnd"/>
      <w:r w:rsidRPr="00145569">
        <w:rPr>
          <w:rFonts w:asciiTheme="majorHAnsi" w:hAnsiTheme="majorHAnsi" w:cstheme="majorHAnsi"/>
          <w:sz w:val="20"/>
          <w:szCs w:val="20"/>
        </w:rPr>
        <w:t xml:space="preserve">  62pp.</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E3BB2"/>
    <w:multiLevelType w:val="multilevel"/>
    <w:tmpl w:val="07349320"/>
    <w:lvl w:ilvl="0">
      <w:start w:val="1"/>
      <w:numFmt w:val="decimal"/>
      <w:lvlText w:val="%1."/>
      <w:lvlJc w:val="left"/>
      <w:pPr>
        <w:ind w:left="360" w:hanging="360"/>
      </w:pPr>
      <w:rPr>
        <w:rFonts w:hint="default"/>
      </w:rPr>
    </w:lvl>
    <w:lvl w:ilvl="1">
      <w:start w:val="1"/>
      <w:numFmt w:val="decimal"/>
      <w:lvlText w:val="%1.%2."/>
      <w:lvlJc w:val="left"/>
      <w:pPr>
        <w:ind w:left="1035" w:hanging="54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
    <w:nsid w:val="080D0FAE"/>
    <w:multiLevelType w:val="hybridMultilevel"/>
    <w:tmpl w:val="813EA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B03927"/>
    <w:multiLevelType w:val="hybridMultilevel"/>
    <w:tmpl w:val="83EEA9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EA031A"/>
    <w:multiLevelType w:val="hybridMultilevel"/>
    <w:tmpl w:val="3BE8B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AB6CE7"/>
    <w:multiLevelType w:val="multilevel"/>
    <w:tmpl w:val="78DE635A"/>
    <w:lvl w:ilvl="0">
      <w:start w:val="1"/>
      <w:numFmt w:val="decimal"/>
      <w:lvlText w:val="%1"/>
      <w:lvlJc w:val="left"/>
      <w:pPr>
        <w:ind w:left="360" w:hanging="360"/>
      </w:pPr>
      <w:rPr>
        <w:i w:val="0"/>
      </w:rPr>
    </w:lvl>
    <w:lvl w:ilvl="1">
      <w:start w:val="1"/>
      <w:numFmt w:val="decimal"/>
      <w:lvlText w:val="%1.%2"/>
      <w:lvlJc w:val="left"/>
      <w:pPr>
        <w:ind w:left="360" w:hanging="360"/>
      </w:pPr>
      <w:rPr>
        <w:i w:val="0"/>
      </w:rPr>
    </w:lvl>
    <w:lvl w:ilvl="2">
      <w:start w:val="1"/>
      <w:numFmt w:val="decimal"/>
      <w:lvlText w:val="%1.%2.%3"/>
      <w:lvlJc w:val="left"/>
      <w:pPr>
        <w:ind w:left="720" w:hanging="720"/>
      </w:pPr>
      <w:rPr>
        <w:i w:val="0"/>
      </w:rPr>
    </w:lvl>
    <w:lvl w:ilvl="3">
      <w:start w:val="1"/>
      <w:numFmt w:val="decimal"/>
      <w:lvlText w:val="%1.%2.%3.%4"/>
      <w:lvlJc w:val="left"/>
      <w:pPr>
        <w:ind w:left="720" w:hanging="720"/>
      </w:pPr>
      <w:rPr>
        <w:i w:val="0"/>
      </w:rPr>
    </w:lvl>
    <w:lvl w:ilvl="4">
      <w:start w:val="1"/>
      <w:numFmt w:val="decimal"/>
      <w:lvlText w:val="%1.%2.%3.%4.%5"/>
      <w:lvlJc w:val="left"/>
      <w:pPr>
        <w:ind w:left="1080" w:hanging="1080"/>
      </w:pPr>
      <w:rPr>
        <w:i w:val="0"/>
      </w:rPr>
    </w:lvl>
    <w:lvl w:ilvl="5">
      <w:start w:val="1"/>
      <w:numFmt w:val="decimal"/>
      <w:lvlText w:val="%1.%2.%3.%4.%5.%6"/>
      <w:lvlJc w:val="left"/>
      <w:pPr>
        <w:ind w:left="1080" w:hanging="1080"/>
      </w:pPr>
      <w:rPr>
        <w:i w:val="0"/>
      </w:rPr>
    </w:lvl>
    <w:lvl w:ilvl="6">
      <w:start w:val="1"/>
      <w:numFmt w:val="decimal"/>
      <w:lvlText w:val="%1.%2.%3.%4.%5.%6.%7"/>
      <w:lvlJc w:val="left"/>
      <w:pPr>
        <w:ind w:left="1440" w:hanging="1440"/>
      </w:pPr>
      <w:rPr>
        <w:i w:val="0"/>
      </w:rPr>
    </w:lvl>
    <w:lvl w:ilvl="7">
      <w:start w:val="1"/>
      <w:numFmt w:val="decimal"/>
      <w:lvlText w:val="%1.%2.%3.%4.%5.%6.%7.%8"/>
      <w:lvlJc w:val="left"/>
      <w:pPr>
        <w:ind w:left="1440" w:hanging="1440"/>
      </w:pPr>
      <w:rPr>
        <w:i w:val="0"/>
      </w:rPr>
    </w:lvl>
    <w:lvl w:ilvl="8">
      <w:start w:val="1"/>
      <w:numFmt w:val="decimal"/>
      <w:lvlText w:val="%1.%2.%3.%4.%5.%6.%7.%8.%9"/>
      <w:lvlJc w:val="left"/>
      <w:pPr>
        <w:ind w:left="1440" w:hanging="1440"/>
      </w:pPr>
      <w:rPr>
        <w:i w:val="0"/>
      </w:rPr>
    </w:lvl>
  </w:abstractNum>
  <w:abstractNum w:abstractNumId="5">
    <w:nsid w:val="3BC23E3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40774B32"/>
    <w:multiLevelType w:val="hybridMultilevel"/>
    <w:tmpl w:val="B4B069FE"/>
    <w:lvl w:ilvl="0" w:tplc="1DFA66A8">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AE14E22"/>
    <w:multiLevelType w:val="hybridMultilevel"/>
    <w:tmpl w:val="6512E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142B86"/>
    <w:multiLevelType w:val="multilevel"/>
    <w:tmpl w:val="2556AB7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55D334EE"/>
    <w:multiLevelType w:val="hybridMultilevel"/>
    <w:tmpl w:val="6FC2CD08"/>
    <w:lvl w:ilvl="0" w:tplc="E104E868">
      <w:start w:val="2011"/>
      <w:numFmt w:val="bullet"/>
      <w:lvlText w:val="-"/>
      <w:lvlJc w:val="left"/>
      <w:pPr>
        <w:ind w:left="720" w:hanging="360"/>
      </w:pPr>
      <w:rPr>
        <w:rFonts w:ascii="Calibri" w:eastAsia="Time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8300D5"/>
    <w:multiLevelType w:val="hybridMultilevel"/>
    <w:tmpl w:val="A09895F0"/>
    <w:lvl w:ilvl="0" w:tplc="8872E9E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49275E"/>
    <w:multiLevelType w:val="multilevel"/>
    <w:tmpl w:val="07349320"/>
    <w:lvl w:ilvl="0">
      <w:start w:val="1"/>
      <w:numFmt w:val="decimal"/>
      <w:lvlText w:val="%1."/>
      <w:lvlJc w:val="left"/>
      <w:pPr>
        <w:ind w:left="360" w:hanging="360"/>
      </w:pPr>
      <w:rPr>
        <w:rFonts w:hint="default"/>
      </w:rPr>
    </w:lvl>
    <w:lvl w:ilvl="1">
      <w:start w:val="1"/>
      <w:numFmt w:val="decimal"/>
      <w:lvlText w:val="%1.%2."/>
      <w:lvlJc w:val="left"/>
      <w:pPr>
        <w:ind w:left="1035" w:hanging="54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2">
    <w:nsid w:val="66772519"/>
    <w:multiLevelType w:val="hybridMultilevel"/>
    <w:tmpl w:val="B83C62D4"/>
    <w:lvl w:ilvl="0" w:tplc="0409000F">
      <w:start w:val="1"/>
      <w:numFmt w:val="decimal"/>
      <w:lvlText w:val="%1."/>
      <w:lvlJc w:val="left"/>
      <w:pPr>
        <w:ind w:left="360" w:hanging="360"/>
      </w:pPr>
      <w:rPr>
        <w:rFonts w:cs="Times New Roman" w:hint="default"/>
      </w:rPr>
    </w:lvl>
    <w:lvl w:ilvl="1" w:tplc="0409001B">
      <w:start w:val="1"/>
      <w:numFmt w:val="lowerRoman"/>
      <w:lvlText w:val="%2."/>
      <w:lvlJc w:val="right"/>
      <w:pPr>
        <w:ind w:left="1080" w:hanging="360"/>
      </w:pPr>
      <w:rPr>
        <w:rFonts w:cs="Times New Roman"/>
      </w:rPr>
    </w:lvl>
    <w:lvl w:ilvl="2" w:tplc="0409001B">
      <w:start w:val="1"/>
      <w:numFmt w:val="lowerRoman"/>
      <w:lvlText w:val="%3."/>
      <w:lvlJc w:val="right"/>
      <w:pPr>
        <w:ind w:left="1800" w:hanging="180"/>
      </w:pPr>
      <w:rPr>
        <w:rFonts w:cs="Times New Roman"/>
      </w:rPr>
    </w:lvl>
    <w:lvl w:ilvl="3" w:tplc="4BBCFD0A">
      <w:start w:val="1"/>
      <w:numFmt w:val="decimal"/>
      <w:lvlText w:val="%4"/>
      <w:lvlJc w:val="left"/>
      <w:pPr>
        <w:ind w:left="2520" w:hanging="360"/>
      </w:pPr>
      <w:rPr>
        <w:rFonts w:cs="Times New Roman" w:hint="default"/>
        <w:b/>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
    <w:nsid w:val="6D9D013B"/>
    <w:multiLevelType w:val="hybridMultilevel"/>
    <w:tmpl w:val="A9A80F14"/>
    <w:lvl w:ilvl="0" w:tplc="8872E9E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F10A89"/>
    <w:multiLevelType w:val="hybridMultilevel"/>
    <w:tmpl w:val="CEAE6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3BC3351"/>
    <w:multiLevelType w:val="hybridMultilevel"/>
    <w:tmpl w:val="EB26A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0"/>
  </w:num>
  <w:num w:numId="14">
    <w:abstractNumId w:val="6"/>
  </w:num>
  <w:num w:numId="15">
    <w:abstractNumId w:val="8"/>
  </w:num>
  <w:num w:numId="16">
    <w:abstractNumId w:val="15"/>
  </w:num>
  <w:num w:numId="17">
    <w:abstractNumId w:val="3"/>
  </w:num>
  <w:num w:numId="18">
    <w:abstractNumId w:val="1"/>
  </w:num>
  <w:num w:numId="19">
    <w:abstractNumId w:val="2"/>
  </w:num>
  <w:num w:numId="20">
    <w:abstractNumId w:val="7"/>
  </w:num>
  <w:num w:numId="21">
    <w:abstractNumId w:val="10"/>
  </w:num>
  <w:num w:numId="22">
    <w:abstractNumId w:val="13"/>
  </w:num>
  <w:num w:numId="23">
    <w:abstractNumId w:val="12"/>
  </w:num>
  <w:num w:numId="24">
    <w:abstractNumId w:val="8"/>
  </w:num>
  <w:num w:numId="25">
    <w:abstractNumId w:val="8"/>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2FF"/>
    <w:rsid w:val="0000190B"/>
    <w:rsid w:val="0002002B"/>
    <w:rsid w:val="000207EF"/>
    <w:rsid w:val="00022690"/>
    <w:rsid w:val="0002719E"/>
    <w:rsid w:val="0003504A"/>
    <w:rsid w:val="0003727F"/>
    <w:rsid w:val="00037DDC"/>
    <w:rsid w:val="000452FA"/>
    <w:rsid w:val="00046DE2"/>
    <w:rsid w:val="0005103E"/>
    <w:rsid w:val="00051E99"/>
    <w:rsid w:val="00053200"/>
    <w:rsid w:val="00055276"/>
    <w:rsid w:val="00061C3F"/>
    <w:rsid w:val="00071A9D"/>
    <w:rsid w:val="000734A3"/>
    <w:rsid w:val="00073A7E"/>
    <w:rsid w:val="00075D77"/>
    <w:rsid w:val="00075FE7"/>
    <w:rsid w:val="0008002E"/>
    <w:rsid w:val="00081630"/>
    <w:rsid w:val="00081AFD"/>
    <w:rsid w:val="0008586C"/>
    <w:rsid w:val="00085FBA"/>
    <w:rsid w:val="0009438A"/>
    <w:rsid w:val="000947CF"/>
    <w:rsid w:val="00097C15"/>
    <w:rsid w:val="000A3578"/>
    <w:rsid w:val="000A38AD"/>
    <w:rsid w:val="000B4111"/>
    <w:rsid w:val="000B4D6A"/>
    <w:rsid w:val="000B7D40"/>
    <w:rsid w:val="000C1788"/>
    <w:rsid w:val="000C32C5"/>
    <w:rsid w:val="000D043C"/>
    <w:rsid w:val="000E27E1"/>
    <w:rsid w:val="000E5ABB"/>
    <w:rsid w:val="000E6AB4"/>
    <w:rsid w:val="000E6C21"/>
    <w:rsid w:val="000E6F1F"/>
    <w:rsid w:val="000F75A3"/>
    <w:rsid w:val="00101D6A"/>
    <w:rsid w:val="001024E2"/>
    <w:rsid w:val="00103C6F"/>
    <w:rsid w:val="0010525D"/>
    <w:rsid w:val="00105523"/>
    <w:rsid w:val="00105D0D"/>
    <w:rsid w:val="001143B5"/>
    <w:rsid w:val="00115C3C"/>
    <w:rsid w:val="001163D7"/>
    <w:rsid w:val="00120A5E"/>
    <w:rsid w:val="00123D31"/>
    <w:rsid w:val="00125F2B"/>
    <w:rsid w:val="001302C9"/>
    <w:rsid w:val="0013582C"/>
    <w:rsid w:val="0013700E"/>
    <w:rsid w:val="00137845"/>
    <w:rsid w:val="00137E6D"/>
    <w:rsid w:val="001402C4"/>
    <w:rsid w:val="00140B3D"/>
    <w:rsid w:val="001423F3"/>
    <w:rsid w:val="00145569"/>
    <w:rsid w:val="001461FD"/>
    <w:rsid w:val="00153841"/>
    <w:rsid w:val="00154246"/>
    <w:rsid w:val="00156300"/>
    <w:rsid w:val="001673E5"/>
    <w:rsid w:val="00172B7B"/>
    <w:rsid w:val="0017467B"/>
    <w:rsid w:val="001774C9"/>
    <w:rsid w:val="00184C2A"/>
    <w:rsid w:val="001855F3"/>
    <w:rsid w:val="001858B8"/>
    <w:rsid w:val="00186163"/>
    <w:rsid w:val="00187DB8"/>
    <w:rsid w:val="00192B80"/>
    <w:rsid w:val="00195229"/>
    <w:rsid w:val="00197D30"/>
    <w:rsid w:val="001A2BD0"/>
    <w:rsid w:val="001A6F82"/>
    <w:rsid w:val="001B2217"/>
    <w:rsid w:val="001B3151"/>
    <w:rsid w:val="001B3A55"/>
    <w:rsid w:val="001B3DD6"/>
    <w:rsid w:val="001B538E"/>
    <w:rsid w:val="001B7075"/>
    <w:rsid w:val="001C1035"/>
    <w:rsid w:val="001C2791"/>
    <w:rsid w:val="001C344A"/>
    <w:rsid w:val="001C4629"/>
    <w:rsid w:val="001D3D62"/>
    <w:rsid w:val="001D41BD"/>
    <w:rsid w:val="001E0B5E"/>
    <w:rsid w:val="001F2A20"/>
    <w:rsid w:val="001F2F3E"/>
    <w:rsid w:val="001F39D2"/>
    <w:rsid w:val="001F4424"/>
    <w:rsid w:val="001F4C5F"/>
    <w:rsid w:val="001F6C98"/>
    <w:rsid w:val="00200EBD"/>
    <w:rsid w:val="00202247"/>
    <w:rsid w:val="002041C0"/>
    <w:rsid w:val="00206943"/>
    <w:rsid w:val="00207424"/>
    <w:rsid w:val="00215E83"/>
    <w:rsid w:val="00216837"/>
    <w:rsid w:val="00221B69"/>
    <w:rsid w:val="00222349"/>
    <w:rsid w:val="00223B67"/>
    <w:rsid w:val="00225DAA"/>
    <w:rsid w:val="00234513"/>
    <w:rsid w:val="0023503B"/>
    <w:rsid w:val="00241414"/>
    <w:rsid w:val="002424DC"/>
    <w:rsid w:val="00242A2A"/>
    <w:rsid w:val="002438EB"/>
    <w:rsid w:val="00245530"/>
    <w:rsid w:val="00245697"/>
    <w:rsid w:val="002506DF"/>
    <w:rsid w:val="00252F8D"/>
    <w:rsid w:val="002547BF"/>
    <w:rsid w:val="0025640C"/>
    <w:rsid w:val="0025709B"/>
    <w:rsid w:val="00261FC6"/>
    <w:rsid w:val="00262C01"/>
    <w:rsid w:val="00262C5C"/>
    <w:rsid w:val="00265A5A"/>
    <w:rsid w:val="00267EAB"/>
    <w:rsid w:val="002717EE"/>
    <w:rsid w:val="00275CE7"/>
    <w:rsid w:val="00286E07"/>
    <w:rsid w:val="00287E4C"/>
    <w:rsid w:val="002905C7"/>
    <w:rsid w:val="002926C0"/>
    <w:rsid w:val="002A090E"/>
    <w:rsid w:val="002A3CAF"/>
    <w:rsid w:val="002A4984"/>
    <w:rsid w:val="002A53C8"/>
    <w:rsid w:val="002A60C1"/>
    <w:rsid w:val="002A65AF"/>
    <w:rsid w:val="002C63FD"/>
    <w:rsid w:val="002C64F4"/>
    <w:rsid w:val="002C6619"/>
    <w:rsid w:val="002C7E06"/>
    <w:rsid w:val="002D1DFE"/>
    <w:rsid w:val="002D2650"/>
    <w:rsid w:val="002D44ED"/>
    <w:rsid w:val="002D7002"/>
    <w:rsid w:val="002E0FD1"/>
    <w:rsid w:val="002E5603"/>
    <w:rsid w:val="002E6630"/>
    <w:rsid w:val="002E76E9"/>
    <w:rsid w:val="002F0B5B"/>
    <w:rsid w:val="002F278B"/>
    <w:rsid w:val="00303748"/>
    <w:rsid w:val="0030447E"/>
    <w:rsid w:val="003045E9"/>
    <w:rsid w:val="00306663"/>
    <w:rsid w:val="00306CE4"/>
    <w:rsid w:val="00307F0F"/>
    <w:rsid w:val="00315BA3"/>
    <w:rsid w:val="00315E89"/>
    <w:rsid w:val="00320FF7"/>
    <w:rsid w:val="003229A0"/>
    <w:rsid w:val="0032353F"/>
    <w:rsid w:val="003251C2"/>
    <w:rsid w:val="00331F7F"/>
    <w:rsid w:val="003358F3"/>
    <w:rsid w:val="00341EFC"/>
    <w:rsid w:val="003428F8"/>
    <w:rsid w:val="00343CA4"/>
    <w:rsid w:val="003529BD"/>
    <w:rsid w:val="00352EA1"/>
    <w:rsid w:val="00354B29"/>
    <w:rsid w:val="00355622"/>
    <w:rsid w:val="00363F6A"/>
    <w:rsid w:val="003666E7"/>
    <w:rsid w:val="00371386"/>
    <w:rsid w:val="00371AC4"/>
    <w:rsid w:val="00373066"/>
    <w:rsid w:val="00382B68"/>
    <w:rsid w:val="00382FE7"/>
    <w:rsid w:val="00387F94"/>
    <w:rsid w:val="0039288D"/>
    <w:rsid w:val="003950D4"/>
    <w:rsid w:val="00397128"/>
    <w:rsid w:val="003A3B89"/>
    <w:rsid w:val="003A41BE"/>
    <w:rsid w:val="003A5F73"/>
    <w:rsid w:val="003C1266"/>
    <w:rsid w:val="003C3A1B"/>
    <w:rsid w:val="003C40E6"/>
    <w:rsid w:val="003C548D"/>
    <w:rsid w:val="003D2B26"/>
    <w:rsid w:val="003D40E9"/>
    <w:rsid w:val="003D483E"/>
    <w:rsid w:val="003E0E45"/>
    <w:rsid w:val="003E3093"/>
    <w:rsid w:val="003E37ED"/>
    <w:rsid w:val="003E6388"/>
    <w:rsid w:val="003E6ABD"/>
    <w:rsid w:val="003F638D"/>
    <w:rsid w:val="004058B5"/>
    <w:rsid w:val="00407213"/>
    <w:rsid w:val="00410CC1"/>
    <w:rsid w:val="00412F3E"/>
    <w:rsid w:val="004143FB"/>
    <w:rsid w:val="004212F2"/>
    <w:rsid w:val="004216D6"/>
    <w:rsid w:val="00421C4F"/>
    <w:rsid w:val="00422467"/>
    <w:rsid w:val="0042252B"/>
    <w:rsid w:val="00423E76"/>
    <w:rsid w:val="004264F3"/>
    <w:rsid w:val="0042775A"/>
    <w:rsid w:val="00427B6C"/>
    <w:rsid w:val="00431513"/>
    <w:rsid w:val="00431D97"/>
    <w:rsid w:val="00433503"/>
    <w:rsid w:val="004375CA"/>
    <w:rsid w:val="00437BD1"/>
    <w:rsid w:val="00445508"/>
    <w:rsid w:val="004515F6"/>
    <w:rsid w:val="00452043"/>
    <w:rsid w:val="00460487"/>
    <w:rsid w:val="00462E8D"/>
    <w:rsid w:val="004641F2"/>
    <w:rsid w:val="004643C5"/>
    <w:rsid w:val="00472719"/>
    <w:rsid w:val="00480B0F"/>
    <w:rsid w:val="004812FD"/>
    <w:rsid w:val="0048163D"/>
    <w:rsid w:val="004821C0"/>
    <w:rsid w:val="0048391D"/>
    <w:rsid w:val="00485C1A"/>
    <w:rsid w:val="0049018A"/>
    <w:rsid w:val="00492673"/>
    <w:rsid w:val="004A0A3E"/>
    <w:rsid w:val="004A1374"/>
    <w:rsid w:val="004A7F89"/>
    <w:rsid w:val="004B0120"/>
    <w:rsid w:val="004B06C0"/>
    <w:rsid w:val="004B2E97"/>
    <w:rsid w:val="004B37B3"/>
    <w:rsid w:val="004C029F"/>
    <w:rsid w:val="004C1580"/>
    <w:rsid w:val="004C1BCA"/>
    <w:rsid w:val="004C4676"/>
    <w:rsid w:val="004D3398"/>
    <w:rsid w:val="004E0DF7"/>
    <w:rsid w:val="004E45CE"/>
    <w:rsid w:val="004E585E"/>
    <w:rsid w:val="004E6027"/>
    <w:rsid w:val="004F058B"/>
    <w:rsid w:val="00501133"/>
    <w:rsid w:val="005053F1"/>
    <w:rsid w:val="005058FA"/>
    <w:rsid w:val="00507839"/>
    <w:rsid w:val="00507DE9"/>
    <w:rsid w:val="005110B7"/>
    <w:rsid w:val="00511F08"/>
    <w:rsid w:val="00512984"/>
    <w:rsid w:val="005157D7"/>
    <w:rsid w:val="005179A0"/>
    <w:rsid w:val="00520268"/>
    <w:rsid w:val="00523690"/>
    <w:rsid w:val="005347AF"/>
    <w:rsid w:val="00534ACC"/>
    <w:rsid w:val="00535974"/>
    <w:rsid w:val="00535AE7"/>
    <w:rsid w:val="00540E20"/>
    <w:rsid w:val="00541B25"/>
    <w:rsid w:val="00543E7C"/>
    <w:rsid w:val="00544EC0"/>
    <w:rsid w:val="00546C14"/>
    <w:rsid w:val="00553ADC"/>
    <w:rsid w:val="00556712"/>
    <w:rsid w:val="00562289"/>
    <w:rsid w:val="00564124"/>
    <w:rsid w:val="005653F3"/>
    <w:rsid w:val="00567E64"/>
    <w:rsid w:val="00571A80"/>
    <w:rsid w:val="00571BA7"/>
    <w:rsid w:val="00575A78"/>
    <w:rsid w:val="00575B3B"/>
    <w:rsid w:val="0057672B"/>
    <w:rsid w:val="005907FA"/>
    <w:rsid w:val="00591ED7"/>
    <w:rsid w:val="00592D6A"/>
    <w:rsid w:val="005A3BE9"/>
    <w:rsid w:val="005A71F3"/>
    <w:rsid w:val="005A7FB5"/>
    <w:rsid w:val="005B2F46"/>
    <w:rsid w:val="005C031D"/>
    <w:rsid w:val="005C5529"/>
    <w:rsid w:val="005C6B7E"/>
    <w:rsid w:val="005D1745"/>
    <w:rsid w:val="005D2C97"/>
    <w:rsid w:val="005D3DC6"/>
    <w:rsid w:val="005D490A"/>
    <w:rsid w:val="005E3491"/>
    <w:rsid w:val="005E3EEF"/>
    <w:rsid w:val="005E4026"/>
    <w:rsid w:val="005E476F"/>
    <w:rsid w:val="005E65C7"/>
    <w:rsid w:val="005E6BF3"/>
    <w:rsid w:val="005F1A03"/>
    <w:rsid w:val="005F6A43"/>
    <w:rsid w:val="005F77D3"/>
    <w:rsid w:val="006123E4"/>
    <w:rsid w:val="00615C92"/>
    <w:rsid w:val="00620B5A"/>
    <w:rsid w:val="00627C4B"/>
    <w:rsid w:val="00634372"/>
    <w:rsid w:val="00634D92"/>
    <w:rsid w:val="00640365"/>
    <w:rsid w:val="0064325D"/>
    <w:rsid w:val="006531CF"/>
    <w:rsid w:val="006531E9"/>
    <w:rsid w:val="00654CAD"/>
    <w:rsid w:val="00656853"/>
    <w:rsid w:val="00660189"/>
    <w:rsid w:val="00664724"/>
    <w:rsid w:val="00674B4E"/>
    <w:rsid w:val="006751DA"/>
    <w:rsid w:val="0067562F"/>
    <w:rsid w:val="00685367"/>
    <w:rsid w:val="00685D22"/>
    <w:rsid w:val="0069121F"/>
    <w:rsid w:val="0069766A"/>
    <w:rsid w:val="006A364A"/>
    <w:rsid w:val="006A6140"/>
    <w:rsid w:val="006A6237"/>
    <w:rsid w:val="006A7963"/>
    <w:rsid w:val="006B356B"/>
    <w:rsid w:val="006B4527"/>
    <w:rsid w:val="006C082E"/>
    <w:rsid w:val="006C3241"/>
    <w:rsid w:val="006C4594"/>
    <w:rsid w:val="006D0E2E"/>
    <w:rsid w:val="006D1632"/>
    <w:rsid w:val="006E2628"/>
    <w:rsid w:val="006E579F"/>
    <w:rsid w:val="006E7F53"/>
    <w:rsid w:val="006F2281"/>
    <w:rsid w:val="006F6369"/>
    <w:rsid w:val="007007E7"/>
    <w:rsid w:val="00701728"/>
    <w:rsid w:val="00702060"/>
    <w:rsid w:val="00705D3C"/>
    <w:rsid w:val="00713F02"/>
    <w:rsid w:val="00717A75"/>
    <w:rsid w:val="007225E3"/>
    <w:rsid w:val="00722D73"/>
    <w:rsid w:val="00723B9A"/>
    <w:rsid w:val="0072580D"/>
    <w:rsid w:val="007270AD"/>
    <w:rsid w:val="00730899"/>
    <w:rsid w:val="00732734"/>
    <w:rsid w:val="0073629D"/>
    <w:rsid w:val="00741AEC"/>
    <w:rsid w:val="00742653"/>
    <w:rsid w:val="00742F4F"/>
    <w:rsid w:val="007446D4"/>
    <w:rsid w:val="00744A08"/>
    <w:rsid w:val="00747320"/>
    <w:rsid w:val="0074745E"/>
    <w:rsid w:val="00753178"/>
    <w:rsid w:val="00756A5B"/>
    <w:rsid w:val="007609B5"/>
    <w:rsid w:val="007643F5"/>
    <w:rsid w:val="0076579A"/>
    <w:rsid w:val="00766EE4"/>
    <w:rsid w:val="0076755D"/>
    <w:rsid w:val="00772CB3"/>
    <w:rsid w:val="007743E8"/>
    <w:rsid w:val="00776048"/>
    <w:rsid w:val="00784C1F"/>
    <w:rsid w:val="0078541A"/>
    <w:rsid w:val="007863DD"/>
    <w:rsid w:val="007930C0"/>
    <w:rsid w:val="007A02BE"/>
    <w:rsid w:val="007A10AF"/>
    <w:rsid w:val="007A207D"/>
    <w:rsid w:val="007B1D41"/>
    <w:rsid w:val="007B20B1"/>
    <w:rsid w:val="007B3B19"/>
    <w:rsid w:val="007B7F34"/>
    <w:rsid w:val="007C0E49"/>
    <w:rsid w:val="007C3753"/>
    <w:rsid w:val="007C7E34"/>
    <w:rsid w:val="007D3790"/>
    <w:rsid w:val="007D6544"/>
    <w:rsid w:val="007E494A"/>
    <w:rsid w:val="007F2E46"/>
    <w:rsid w:val="007F4E43"/>
    <w:rsid w:val="00812746"/>
    <w:rsid w:val="00813433"/>
    <w:rsid w:val="00813765"/>
    <w:rsid w:val="00813B14"/>
    <w:rsid w:val="008152BE"/>
    <w:rsid w:val="00822B6F"/>
    <w:rsid w:val="008237DC"/>
    <w:rsid w:val="00833EC7"/>
    <w:rsid w:val="00837B08"/>
    <w:rsid w:val="00840E5E"/>
    <w:rsid w:val="00840EEC"/>
    <w:rsid w:val="00843865"/>
    <w:rsid w:val="00857696"/>
    <w:rsid w:val="0086134F"/>
    <w:rsid w:val="00862824"/>
    <w:rsid w:val="00862F09"/>
    <w:rsid w:val="008652B0"/>
    <w:rsid w:val="0087094B"/>
    <w:rsid w:val="008751A2"/>
    <w:rsid w:val="0088045F"/>
    <w:rsid w:val="0088059D"/>
    <w:rsid w:val="0088526E"/>
    <w:rsid w:val="008854D8"/>
    <w:rsid w:val="00885E08"/>
    <w:rsid w:val="008869E2"/>
    <w:rsid w:val="008A2A11"/>
    <w:rsid w:val="008A4A2D"/>
    <w:rsid w:val="008A4F2C"/>
    <w:rsid w:val="008B5015"/>
    <w:rsid w:val="008C0CD1"/>
    <w:rsid w:val="008C3681"/>
    <w:rsid w:val="008C56E9"/>
    <w:rsid w:val="008C6185"/>
    <w:rsid w:val="008D2EAB"/>
    <w:rsid w:val="008D3D96"/>
    <w:rsid w:val="008D5144"/>
    <w:rsid w:val="008D5BF0"/>
    <w:rsid w:val="008E199A"/>
    <w:rsid w:val="008E1E83"/>
    <w:rsid w:val="008E39C4"/>
    <w:rsid w:val="008E3A8D"/>
    <w:rsid w:val="008F1087"/>
    <w:rsid w:val="00900FA1"/>
    <w:rsid w:val="00901B91"/>
    <w:rsid w:val="00904BD3"/>
    <w:rsid w:val="00905E5E"/>
    <w:rsid w:val="009222B9"/>
    <w:rsid w:val="00923891"/>
    <w:rsid w:val="00931050"/>
    <w:rsid w:val="00931E7D"/>
    <w:rsid w:val="00931EDD"/>
    <w:rsid w:val="00937484"/>
    <w:rsid w:val="009410DC"/>
    <w:rsid w:val="009420C9"/>
    <w:rsid w:val="00954967"/>
    <w:rsid w:val="00955F21"/>
    <w:rsid w:val="0095767B"/>
    <w:rsid w:val="0096128E"/>
    <w:rsid w:val="00964E7D"/>
    <w:rsid w:val="009650FB"/>
    <w:rsid w:val="00965670"/>
    <w:rsid w:val="00975A6A"/>
    <w:rsid w:val="00975C4E"/>
    <w:rsid w:val="0098388E"/>
    <w:rsid w:val="00983AB1"/>
    <w:rsid w:val="0099037A"/>
    <w:rsid w:val="00996E89"/>
    <w:rsid w:val="00996FFC"/>
    <w:rsid w:val="009A1014"/>
    <w:rsid w:val="009A5858"/>
    <w:rsid w:val="009A67ED"/>
    <w:rsid w:val="009A7F21"/>
    <w:rsid w:val="009B165D"/>
    <w:rsid w:val="009B2186"/>
    <w:rsid w:val="009B4D05"/>
    <w:rsid w:val="009B6125"/>
    <w:rsid w:val="009B64D6"/>
    <w:rsid w:val="009B66FD"/>
    <w:rsid w:val="009C2837"/>
    <w:rsid w:val="009C60D5"/>
    <w:rsid w:val="009C6B02"/>
    <w:rsid w:val="009D4E92"/>
    <w:rsid w:val="009E56B3"/>
    <w:rsid w:val="009F3BCA"/>
    <w:rsid w:val="009F43E8"/>
    <w:rsid w:val="00A03873"/>
    <w:rsid w:val="00A05979"/>
    <w:rsid w:val="00A05A92"/>
    <w:rsid w:val="00A071A2"/>
    <w:rsid w:val="00A1035A"/>
    <w:rsid w:val="00A1387C"/>
    <w:rsid w:val="00A150DA"/>
    <w:rsid w:val="00A16224"/>
    <w:rsid w:val="00A17C52"/>
    <w:rsid w:val="00A20653"/>
    <w:rsid w:val="00A214CE"/>
    <w:rsid w:val="00A2275A"/>
    <w:rsid w:val="00A23C76"/>
    <w:rsid w:val="00A2487A"/>
    <w:rsid w:val="00A3050E"/>
    <w:rsid w:val="00A30947"/>
    <w:rsid w:val="00A3104C"/>
    <w:rsid w:val="00A33297"/>
    <w:rsid w:val="00A40D98"/>
    <w:rsid w:val="00A421A6"/>
    <w:rsid w:val="00A47FDC"/>
    <w:rsid w:val="00A5029B"/>
    <w:rsid w:val="00A53632"/>
    <w:rsid w:val="00A57A89"/>
    <w:rsid w:val="00A60762"/>
    <w:rsid w:val="00A63745"/>
    <w:rsid w:val="00A6568E"/>
    <w:rsid w:val="00A66BBD"/>
    <w:rsid w:val="00A6717E"/>
    <w:rsid w:val="00A75C76"/>
    <w:rsid w:val="00A7658C"/>
    <w:rsid w:val="00A778AB"/>
    <w:rsid w:val="00A80CFE"/>
    <w:rsid w:val="00A83B1C"/>
    <w:rsid w:val="00A86836"/>
    <w:rsid w:val="00A961F5"/>
    <w:rsid w:val="00AA0621"/>
    <w:rsid w:val="00AA37A4"/>
    <w:rsid w:val="00AA38DF"/>
    <w:rsid w:val="00AA5699"/>
    <w:rsid w:val="00AB042B"/>
    <w:rsid w:val="00AB2EAF"/>
    <w:rsid w:val="00AB43F2"/>
    <w:rsid w:val="00AB4E50"/>
    <w:rsid w:val="00AC00DA"/>
    <w:rsid w:val="00AC015D"/>
    <w:rsid w:val="00AC09BE"/>
    <w:rsid w:val="00AC2F90"/>
    <w:rsid w:val="00AC4864"/>
    <w:rsid w:val="00AD5D4C"/>
    <w:rsid w:val="00AD66F7"/>
    <w:rsid w:val="00AE014E"/>
    <w:rsid w:val="00AE052A"/>
    <w:rsid w:val="00AE06F1"/>
    <w:rsid w:val="00AE0C8E"/>
    <w:rsid w:val="00AE37B0"/>
    <w:rsid w:val="00AE5C65"/>
    <w:rsid w:val="00AE6C07"/>
    <w:rsid w:val="00AF1051"/>
    <w:rsid w:val="00B04637"/>
    <w:rsid w:val="00B10590"/>
    <w:rsid w:val="00B121F8"/>
    <w:rsid w:val="00B170B4"/>
    <w:rsid w:val="00B20C18"/>
    <w:rsid w:val="00B2129D"/>
    <w:rsid w:val="00B223BC"/>
    <w:rsid w:val="00B24984"/>
    <w:rsid w:val="00B25906"/>
    <w:rsid w:val="00B25DD0"/>
    <w:rsid w:val="00B310BF"/>
    <w:rsid w:val="00B328AA"/>
    <w:rsid w:val="00B33282"/>
    <w:rsid w:val="00B33EA6"/>
    <w:rsid w:val="00B3430D"/>
    <w:rsid w:val="00B44BDB"/>
    <w:rsid w:val="00B456AE"/>
    <w:rsid w:val="00B50941"/>
    <w:rsid w:val="00B519EC"/>
    <w:rsid w:val="00B5261A"/>
    <w:rsid w:val="00B547DD"/>
    <w:rsid w:val="00B67353"/>
    <w:rsid w:val="00B8038B"/>
    <w:rsid w:val="00B81145"/>
    <w:rsid w:val="00B811D4"/>
    <w:rsid w:val="00B82C35"/>
    <w:rsid w:val="00B836D9"/>
    <w:rsid w:val="00B8492F"/>
    <w:rsid w:val="00B858DB"/>
    <w:rsid w:val="00B87FE8"/>
    <w:rsid w:val="00B9018F"/>
    <w:rsid w:val="00B96EFB"/>
    <w:rsid w:val="00BA13FF"/>
    <w:rsid w:val="00BA1408"/>
    <w:rsid w:val="00BA3814"/>
    <w:rsid w:val="00BA6F9B"/>
    <w:rsid w:val="00BB5A7D"/>
    <w:rsid w:val="00BB7DF8"/>
    <w:rsid w:val="00BB7EAE"/>
    <w:rsid w:val="00BC149C"/>
    <w:rsid w:val="00BC164C"/>
    <w:rsid w:val="00BC7071"/>
    <w:rsid w:val="00BE11C1"/>
    <w:rsid w:val="00BE26FF"/>
    <w:rsid w:val="00BF4F8F"/>
    <w:rsid w:val="00C049CC"/>
    <w:rsid w:val="00C049D3"/>
    <w:rsid w:val="00C058BA"/>
    <w:rsid w:val="00C10F64"/>
    <w:rsid w:val="00C114D3"/>
    <w:rsid w:val="00C1487C"/>
    <w:rsid w:val="00C21976"/>
    <w:rsid w:val="00C21B8C"/>
    <w:rsid w:val="00C228BE"/>
    <w:rsid w:val="00C2518A"/>
    <w:rsid w:val="00C261BF"/>
    <w:rsid w:val="00C303DD"/>
    <w:rsid w:val="00C30CCA"/>
    <w:rsid w:val="00C36C15"/>
    <w:rsid w:val="00C42C0B"/>
    <w:rsid w:val="00C50DB9"/>
    <w:rsid w:val="00C52F6E"/>
    <w:rsid w:val="00C5632D"/>
    <w:rsid w:val="00C569BA"/>
    <w:rsid w:val="00C56B80"/>
    <w:rsid w:val="00C622B1"/>
    <w:rsid w:val="00C634FE"/>
    <w:rsid w:val="00C63C4A"/>
    <w:rsid w:val="00C71304"/>
    <w:rsid w:val="00C75DE5"/>
    <w:rsid w:val="00C7732F"/>
    <w:rsid w:val="00C80F25"/>
    <w:rsid w:val="00C81485"/>
    <w:rsid w:val="00C83B0C"/>
    <w:rsid w:val="00C8567A"/>
    <w:rsid w:val="00C90072"/>
    <w:rsid w:val="00C90A34"/>
    <w:rsid w:val="00C9587C"/>
    <w:rsid w:val="00C97D23"/>
    <w:rsid w:val="00CA124E"/>
    <w:rsid w:val="00CA22FF"/>
    <w:rsid w:val="00CA3294"/>
    <w:rsid w:val="00CA3967"/>
    <w:rsid w:val="00CA5BDB"/>
    <w:rsid w:val="00CA6366"/>
    <w:rsid w:val="00CB0528"/>
    <w:rsid w:val="00CB237A"/>
    <w:rsid w:val="00CB312A"/>
    <w:rsid w:val="00CB63B5"/>
    <w:rsid w:val="00CB663D"/>
    <w:rsid w:val="00CB7565"/>
    <w:rsid w:val="00CB79ED"/>
    <w:rsid w:val="00CC246E"/>
    <w:rsid w:val="00CD2B3D"/>
    <w:rsid w:val="00CD3D96"/>
    <w:rsid w:val="00CD5880"/>
    <w:rsid w:val="00CD6A5E"/>
    <w:rsid w:val="00CE0805"/>
    <w:rsid w:val="00CE5902"/>
    <w:rsid w:val="00CE5B22"/>
    <w:rsid w:val="00CF63F4"/>
    <w:rsid w:val="00CF75C1"/>
    <w:rsid w:val="00D0066B"/>
    <w:rsid w:val="00D01ED5"/>
    <w:rsid w:val="00D02D1A"/>
    <w:rsid w:val="00D03E38"/>
    <w:rsid w:val="00D06193"/>
    <w:rsid w:val="00D069C4"/>
    <w:rsid w:val="00D140C9"/>
    <w:rsid w:val="00D25D59"/>
    <w:rsid w:val="00D26324"/>
    <w:rsid w:val="00D26831"/>
    <w:rsid w:val="00D3283F"/>
    <w:rsid w:val="00D3623B"/>
    <w:rsid w:val="00D43056"/>
    <w:rsid w:val="00D520E9"/>
    <w:rsid w:val="00D5348A"/>
    <w:rsid w:val="00D6072E"/>
    <w:rsid w:val="00D60D01"/>
    <w:rsid w:val="00D65CA4"/>
    <w:rsid w:val="00D65ECF"/>
    <w:rsid w:val="00D672EA"/>
    <w:rsid w:val="00D70400"/>
    <w:rsid w:val="00D73E48"/>
    <w:rsid w:val="00D74BA7"/>
    <w:rsid w:val="00D75248"/>
    <w:rsid w:val="00D7557B"/>
    <w:rsid w:val="00D80DA5"/>
    <w:rsid w:val="00D80E9C"/>
    <w:rsid w:val="00D86B5E"/>
    <w:rsid w:val="00D925ED"/>
    <w:rsid w:val="00D94BF0"/>
    <w:rsid w:val="00D958B3"/>
    <w:rsid w:val="00D96D35"/>
    <w:rsid w:val="00DA346D"/>
    <w:rsid w:val="00DA63A3"/>
    <w:rsid w:val="00DA6B51"/>
    <w:rsid w:val="00DB170A"/>
    <w:rsid w:val="00DB79B3"/>
    <w:rsid w:val="00DC10EA"/>
    <w:rsid w:val="00DC155E"/>
    <w:rsid w:val="00DC15A8"/>
    <w:rsid w:val="00DC2579"/>
    <w:rsid w:val="00DD0E38"/>
    <w:rsid w:val="00DD167E"/>
    <w:rsid w:val="00DD1EA7"/>
    <w:rsid w:val="00DD4332"/>
    <w:rsid w:val="00DD49D4"/>
    <w:rsid w:val="00DD7F1A"/>
    <w:rsid w:val="00DE0F8B"/>
    <w:rsid w:val="00DE171B"/>
    <w:rsid w:val="00DE19F0"/>
    <w:rsid w:val="00DE1DE5"/>
    <w:rsid w:val="00DE6978"/>
    <w:rsid w:val="00DE6D3E"/>
    <w:rsid w:val="00DF19B5"/>
    <w:rsid w:val="00DF242C"/>
    <w:rsid w:val="00DF7587"/>
    <w:rsid w:val="00E00EA7"/>
    <w:rsid w:val="00E04E4A"/>
    <w:rsid w:val="00E0690D"/>
    <w:rsid w:val="00E0740B"/>
    <w:rsid w:val="00E12456"/>
    <w:rsid w:val="00E1313C"/>
    <w:rsid w:val="00E153D9"/>
    <w:rsid w:val="00E21382"/>
    <w:rsid w:val="00E21994"/>
    <w:rsid w:val="00E23E70"/>
    <w:rsid w:val="00E24945"/>
    <w:rsid w:val="00E2770A"/>
    <w:rsid w:val="00E35096"/>
    <w:rsid w:val="00E3525E"/>
    <w:rsid w:val="00E35695"/>
    <w:rsid w:val="00E439A9"/>
    <w:rsid w:val="00E44843"/>
    <w:rsid w:val="00E5163E"/>
    <w:rsid w:val="00E57E10"/>
    <w:rsid w:val="00E57F04"/>
    <w:rsid w:val="00E6236E"/>
    <w:rsid w:val="00E660B8"/>
    <w:rsid w:val="00E7164E"/>
    <w:rsid w:val="00E72E89"/>
    <w:rsid w:val="00E737D6"/>
    <w:rsid w:val="00E74330"/>
    <w:rsid w:val="00E82C35"/>
    <w:rsid w:val="00E86874"/>
    <w:rsid w:val="00E91AD2"/>
    <w:rsid w:val="00E936D9"/>
    <w:rsid w:val="00E94108"/>
    <w:rsid w:val="00EA14BF"/>
    <w:rsid w:val="00EA303A"/>
    <w:rsid w:val="00EB2884"/>
    <w:rsid w:val="00EB2886"/>
    <w:rsid w:val="00EB3298"/>
    <w:rsid w:val="00EB412F"/>
    <w:rsid w:val="00EB6E17"/>
    <w:rsid w:val="00EC3043"/>
    <w:rsid w:val="00ED33FB"/>
    <w:rsid w:val="00ED44EC"/>
    <w:rsid w:val="00ED4FC5"/>
    <w:rsid w:val="00ED5A8A"/>
    <w:rsid w:val="00EE2B4F"/>
    <w:rsid w:val="00EE4010"/>
    <w:rsid w:val="00EF0D38"/>
    <w:rsid w:val="00EF7F66"/>
    <w:rsid w:val="00F00640"/>
    <w:rsid w:val="00F01212"/>
    <w:rsid w:val="00F02DAB"/>
    <w:rsid w:val="00F03941"/>
    <w:rsid w:val="00F04240"/>
    <w:rsid w:val="00F04FD0"/>
    <w:rsid w:val="00F07922"/>
    <w:rsid w:val="00F10296"/>
    <w:rsid w:val="00F105EF"/>
    <w:rsid w:val="00F10A5A"/>
    <w:rsid w:val="00F11DE4"/>
    <w:rsid w:val="00F16192"/>
    <w:rsid w:val="00F1705F"/>
    <w:rsid w:val="00F260B7"/>
    <w:rsid w:val="00F26DD5"/>
    <w:rsid w:val="00F30008"/>
    <w:rsid w:val="00F300FD"/>
    <w:rsid w:val="00F31BAA"/>
    <w:rsid w:val="00F31BE5"/>
    <w:rsid w:val="00F347FA"/>
    <w:rsid w:val="00F34C63"/>
    <w:rsid w:val="00F34CA7"/>
    <w:rsid w:val="00F3563F"/>
    <w:rsid w:val="00F424DA"/>
    <w:rsid w:val="00F43A35"/>
    <w:rsid w:val="00F50DC0"/>
    <w:rsid w:val="00F54BF7"/>
    <w:rsid w:val="00F570A2"/>
    <w:rsid w:val="00F61C9A"/>
    <w:rsid w:val="00F71DCF"/>
    <w:rsid w:val="00F8016F"/>
    <w:rsid w:val="00F8095E"/>
    <w:rsid w:val="00F861D8"/>
    <w:rsid w:val="00F8623D"/>
    <w:rsid w:val="00F90264"/>
    <w:rsid w:val="00F93555"/>
    <w:rsid w:val="00F97511"/>
    <w:rsid w:val="00FA304A"/>
    <w:rsid w:val="00FC380A"/>
    <w:rsid w:val="00FC43EE"/>
    <w:rsid w:val="00FC6BA0"/>
    <w:rsid w:val="00FC7674"/>
    <w:rsid w:val="00FC7E53"/>
    <w:rsid w:val="00FD495B"/>
    <w:rsid w:val="00FD5755"/>
    <w:rsid w:val="00FE1742"/>
    <w:rsid w:val="00FE3CBF"/>
    <w:rsid w:val="00FF1637"/>
    <w:rsid w:val="00FF4470"/>
  </w:rsids>
  <m:mathPr>
    <m:mathFont m:val="Cambria Math"/>
    <m:brkBin m:val="before"/>
    <m:brkBinSub m:val="--"/>
    <m:smallFrac/>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6F7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653"/>
    <w:rPr>
      <w:sz w:val="20"/>
      <w:szCs w:val="20"/>
      <w:lang w:val="en-GB"/>
    </w:rPr>
  </w:style>
  <w:style w:type="paragraph" w:styleId="Heading1">
    <w:name w:val="heading 1"/>
    <w:basedOn w:val="Normal"/>
    <w:next w:val="Normal"/>
    <w:link w:val="Heading1Char"/>
    <w:autoRedefine/>
    <w:uiPriority w:val="9"/>
    <w:qFormat/>
    <w:rsid w:val="00B519EC"/>
    <w:pPr>
      <w:numPr>
        <w:numId w:val="15"/>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B519EC"/>
    <w:pPr>
      <w:numPr>
        <w:ilvl w:val="1"/>
        <w:numId w:val="15"/>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B519EC"/>
    <w:pPr>
      <w:numPr>
        <w:ilvl w:val="2"/>
        <w:numId w:val="15"/>
      </w:num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B519EC"/>
    <w:pPr>
      <w:numPr>
        <w:ilvl w:val="3"/>
        <w:numId w:val="15"/>
      </w:num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B519EC"/>
    <w:pPr>
      <w:numPr>
        <w:ilvl w:val="4"/>
        <w:numId w:val="15"/>
      </w:num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B519EC"/>
    <w:pPr>
      <w:numPr>
        <w:ilvl w:val="5"/>
        <w:numId w:val="15"/>
      </w:num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B519EC"/>
    <w:pPr>
      <w:numPr>
        <w:ilvl w:val="6"/>
        <w:numId w:val="15"/>
      </w:num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B519EC"/>
    <w:pPr>
      <w:numPr>
        <w:ilvl w:val="7"/>
        <w:numId w:val="15"/>
      </w:num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519EC"/>
    <w:pPr>
      <w:numPr>
        <w:ilvl w:val="8"/>
        <w:numId w:val="15"/>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653"/>
    <w:pPr>
      <w:ind w:left="720"/>
      <w:contextualSpacing/>
    </w:pPr>
  </w:style>
  <w:style w:type="paragraph" w:customStyle="1" w:styleId="Tablecaption">
    <w:name w:val="Table caption"/>
    <w:basedOn w:val="Caption"/>
    <w:qFormat/>
    <w:rsid w:val="00813B14"/>
    <w:pPr>
      <w:keepNext/>
      <w:spacing w:before="100" w:beforeAutospacing="1" w:after="120"/>
    </w:pPr>
    <w:rPr>
      <w:rFonts w:ascii="Century Gothic" w:hAnsi="Century Gothic"/>
      <w:b w:val="0"/>
      <w:bCs w:val="0"/>
      <w:color w:val="auto"/>
      <w:sz w:val="20"/>
      <w:szCs w:val="20"/>
    </w:rPr>
  </w:style>
  <w:style w:type="paragraph" w:styleId="Caption">
    <w:name w:val="caption"/>
    <w:basedOn w:val="Normal"/>
    <w:next w:val="Normal"/>
    <w:link w:val="CaptionChar"/>
    <w:unhideWhenUsed/>
    <w:qFormat/>
    <w:rsid w:val="00A20653"/>
    <w:rPr>
      <w:b/>
      <w:bCs/>
      <w:color w:val="365F91" w:themeColor="accent1" w:themeShade="BF"/>
      <w:sz w:val="16"/>
      <w:szCs w:val="16"/>
    </w:rPr>
  </w:style>
  <w:style w:type="character" w:customStyle="1" w:styleId="Heading3Char">
    <w:name w:val="Heading 3 Char"/>
    <w:basedOn w:val="DefaultParagraphFont"/>
    <w:link w:val="Heading3"/>
    <w:uiPriority w:val="9"/>
    <w:rsid w:val="00B519EC"/>
    <w:rPr>
      <w:caps/>
      <w:color w:val="243F60" w:themeColor="accent1" w:themeShade="7F"/>
      <w:spacing w:val="15"/>
      <w:lang w:val="en-GB"/>
    </w:rPr>
  </w:style>
  <w:style w:type="character" w:customStyle="1" w:styleId="Heading4Char">
    <w:name w:val="Heading 4 Char"/>
    <w:basedOn w:val="DefaultParagraphFont"/>
    <w:link w:val="Heading4"/>
    <w:uiPriority w:val="9"/>
    <w:rsid w:val="00B519EC"/>
    <w:rPr>
      <w:caps/>
      <w:color w:val="365F91" w:themeColor="accent1" w:themeShade="BF"/>
      <w:spacing w:val="10"/>
    </w:rPr>
  </w:style>
  <w:style w:type="paragraph" w:styleId="BalloonText">
    <w:name w:val="Balloon Text"/>
    <w:basedOn w:val="Normal"/>
    <w:link w:val="BalloonTextChar"/>
    <w:uiPriority w:val="99"/>
    <w:semiHidden/>
    <w:unhideWhenUsed/>
    <w:rsid w:val="007863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63DD"/>
    <w:rPr>
      <w:rFonts w:ascii="Lucida Grande" w:eastAsia="Times New Roman" w:hAnsi="Lucida Grande" w:cs="Lucida Grande"/>
      <w:sz w:val="18"/>
      <w:szCs w:val="18"/>
    </w:rPr>
  </w:style>
  <w:style w:type="paragraph" w:customStyle="1" w:styleId="Default">
    <w:name w:val="Default"/>
    <w:rsid w:val="00541B25"/>
    <w:pPr>
      <w:autoSpaceDE w:val="0"/>
      <w:autoSpaceDN w:val="0"/>
      <w:adjustRightInd w:val="0"/>
    </w:pPr>
    <w:rPr>
      <w:rFonts w:ascii="Calibri" w:eastAsia="Calibri" w:hAnsi="Calibri" w:cs="Calibri"/>
      <w:color w:val="000000"/>
      <w:lang w:bidi="km-KH"/>
    </w:rPr>
  </w:style>
  <w:style w:type="character" w:customStyle="1" w:styleId="Heading1Char">
    <w:name w:val="Heading 1 Char"/>
    <w:basedOn w:val="DefaultParagraphFont"/>
    <w:link w:val="Heading1"/>
    <w:uiPriority w:val="9"/>
    <w:rsid w:val="00B519EC"/>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B519EC"/>
    <w:rPr>
      <w:caps/>
      <w:spacing w:val="15"/>
      <w:shd w:val="clear" w:color="auto" w:fill="DBE5F1" w:themeFill="accent1" w:themeFillTint="33"/>
    </w:rPr>
  </w:style>
  <w:style w:type="character" w:customStyle="1" w:styleId="Heading5Char">
    <w:name w:val="Heading 5 Char"/>
    <w:basedOn w:val="DefaultParagraphFont"/>
    <w:link w:val="Heading5"/>
    <w:uiPriority w:val="9"/>
    <w:rsid w:val="00B519EC"/>
    <w:rPr>
      <w:caps/>
      <w:color w:val="365F91" w:themeColor="accent1" w:themeShade="BF"/>
      <w:spacing w:val="10"/>
    </w:rPr>
  </w:style>
  <w:style w:type="character" w:customStyle="1" w:styleId="Heading6Char">
    <w:name w:val="Heading 6 Char"/>
    <w:basedOn w:val="DefaultParagraphFont"/>
    <w:link w:val="Heading6"/>
    <w:uiPriority w:val="9"/>
    <w:semiHidden/>
    <w:rsid w:val="00B519EC"/>
    <w:rPr>
      <w:caps/>
      <w:color w:val="365F91" w:themeColor="accent1" w:themeShade="BF"/>
      <w:spacing w:val="10"/>
    </w:rPr>
  </w:style>
  <w:style w:type="character" w:customStyle="1" w:styleId="Heading7Char">
    <w:name w:val="Heading 7 Char"/>
    <w:basedOn w:val="DefaultParagraphFont"/>
    <w:link w:val="Heading7"/>
    <w:uiPriority w:val="9"/>
    <w:semiHidden/>
    <w:rsid w:val="00B519EC"/>
    <w:rPr>
      <w:caps/>
      <w:color w:val="365F91" w:themeColor="accent1" w:themeShade="BF"/>
      <w:spacing w:val="10"/>
    </w:rPr>
  </w:style>
  <w:style w:type="character" w:customStyle="1" w:styleId="Heading8Char">
    <w:name w:val="Heading 8 Char"/>
    <w:basedOn w:val="DefaultParagraphFont"/>
    <w:link w:val="Heading8"/>
    <w:uiPriority w:val="9"/>
    <w:semiHidden/>
    <w:rsid w:val="00B519EC"/>
    <w:rPr>
      <w:caps/>
      <w:spacing w:val="10"/>
      <w:sz w:val="18"/>
      <w:szCs w:val="18"/>
    </w:rPr>
  </w:style>
  <w:style w:type="character" w:customStyle="1" w:styleId="Heading9Char">
    <w:name w:val="Heading 9 Char"/>
    <w:basedOn w:val="DefaultParagraphFont"/>
    <w:link w:val="Heading9"/>
    <w:uiPriority w:val="9"/>
    <w:semiHidden/>
    <w:rsid w:val="00B519EC"/>
    <w:rPr>
      <w:i/>
      <w:caps/>
      <w:spacing w:val="10"/>
      <w:sz w:val="18"/>
      <w:szCs w:val="18"/>
    </w:rPr>
  </w:style>
  <w:style w:type="paragraph" w:styleId="Title">
    <w:name w:val="Title"/>
    <w:basedOn w:val="Normal"/>
    <w:next w:val="Normal"/>
    <w:link w:val="TitleChar"/>
    <w:uiPriority w:val="10"/>
    <w:qFormat/>
    <w:rsid w:val="00A20653"/>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A20653"/>
    <w:rPr>
      <w:caps/>
      <w:color w:val="4F81BD" w:themeColor="accent1"/>
      <w:spacing w:val="10"/>
      <w:kern w:val="28"/>
      <w:sz w:val="52"/>
      <w:szCs w:val="52"/>
    </w:rPr>
  </w:style>
  <w:style w:type="paragraph" w:styleId="Subtitle">
    <w:name w:val="Subtitle"/>
    <w:basedOn w:val="Normal"/>
    <w:next w:val="Normal"/>
    <w:link w:val="SubtitleChar"/>
    <w:uiPriority w:val="11"/>
    <w:qFormat/>
    <w:rsid w:val="00A20653"/>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A20653"/>
    <w:rPr>
      <w:caps/>
      <w:color w:val="595959" w:themeColor="text1" w:themeTint="A6"/>
      <w:spacing w:val="10"/>
      <w:sz w:val="24"/>
      <w:szCs w:val="24"/>
    </w:rPr>
  </w:style>
  <w:style w:type="character" w:styleId="Strong">
    <w:name w:val="Strong"/>
    <w:uiPriority w:val="22"/>
    <w:qFormat/>
    <w:rsid w:val="00A20653"/>
    <w:rPr>
      <w:b/>
      <w:bCs/>
    </w:rPr>
  </w:style>
  <w:style w:type="character" w:styleId="Emphasis">
    <w:name w:val="Emphasis"/>
    <w:uiPriority w:val="20"/>
    <w:qFormat/>
    <w:rsid w:val="00A20653"/>
    <w:rPr>
      <w:caps/>
      <w:color w:val="243F60" w:themeColor="accent1" w:themeShade="7F"/>
      <w:spacing w:val="5"/>
    </w:rPr>
  </w:style>
  <w:style w:type="paragraph" w:styleId="NoSpacing">
    <w:name w:val="No Spacing"/>
    <w:basedOn w:val="Normal"/>
    <w:link w:val="NoSpacingChar"/>
    <w:uiPriority w:val="1"/>
    <w:qFormat/>
    <w:rsid w:val="00A20653"/>
    <w:pPr>
      <w:spacing w:before="0" w:after="0" w:line="240" w:lineRule="auto"/>
    </w:pPr>
  </w:style>
  <w:style w:type="character" w:customStyle="1" w:styleId="NoSpacingChar">
    <w:name w:val="No Spacing Char"/>
    <w:basedOn w:val="DefaultParagraphFont"/>
    <w:link w:val="NoSpacing"/>
    <w:uiPriority w:val="1"/>
    <w:rsid w:val="00A20653"/>
    <w:rPr>
      <w:sz w:val="20"/>
      <w:szCs w:val="20"/>
    </w:rPr>
  </w:style>
  <w:style w:type="paragraph" w:styleId="Quote">
    <w:name w:val="Quote"/>
    <w:basedOn w:val="Normal"/>
    <w:next w:val="Normal"/>
    <w:link w:val="QuoteChar"/>
    <w:uiPriority w:val="29"/>
    <w:qFormat/>
    <w:rsid w:val="00A20653"/>
    <w:rPr>
      <w:i/>
      <w:iCs/>
    </w:rPr>
  </w:style>
  <w:style w:type="character" w:customStyle="1" w:styleId="QuoteChar">
    <w:name w:val="Quote Char"/>
    <w:basedOn w:val="DefaultParagraphFont"/>
    <w:link w:val="Quote"/>
    <w:uiPriority w:val="29"/>
    <w:rsid w:val="00A20653"/>
    <w:rPr>
      <w:i/>
      <w:iCs/>
      <w:sz w:val="20"/>
      <w:szCs w:val="20"/>
    </w:rPr>
  </w:style>
  <w:style w:type="paragraph" w:styleId="IntenseQuote">
    <w:name w:val="Intense Quote"/>
    <w:basedOn w:val="Normal"/>
    <w:next w:val="Normal"/>
    <w:link w:val="IntenseQuoteChar"/>
    <w:uiPriority w:val="30"/>
    <w:qFormat/>
    <w:rsid w:val="00A20653"/>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A20653"/>
    <w:rPr>
      <w:i/>
      <w:iCs/>
      <w:color w:val="4F81BD" w:themeColor="accent1"/>
      <w:sz w:val="20"/>
      <w:szCs w:val="20"/>
    </w:rPr>
  </w:style>
  <w:style w:type="character" w:styleId="SubtleEmphasis">
    <w:name w:val="Subtle Emphasis"/>
    <w:uiPriority w:val="19"/>
    <w:qFormat/>
    <w:rsid w:val="00A20653"/>
    <w:rPr>
      <w:i/>
      <w:iCs/>
      <w:color w:val="243F60" w:themeColor="accent1" w:themeShade="7F"/>
    </w:rPr>
  </w:style>
  <w:style w:type="character" w:styleId="IntenseEmphasis">
    <w:name w:val="Intense Emphasis"/>
    <w:uiPriority w:val="21"/>
    <w:qFormat/>
    <w:rsid w:val="00A20653"/>
    <w:rPr>
      <w:b/>
      <w:bCs/>
      <w:caps/>
      <w:color w:val="243F60" w:themeColor="accent1" w:themeShade="7F"/>
      <w:spacing w:val="10"/>
    </w:rPr>
  </w:style>
  <w:style w:type="character" w:styleId="SubtleReference">
    <w:name w:val="Subtle Reference"/>
    <w:uiPriority w:val="31"/>
    <w:qFormat/>
    <w:rsid w:val="00A20653"/>
    <w:rPr>
      <w:b/>
      <w:bCs/>
      <w:color w:val="4F81BD" w:themeColor="accent1"/>
    </w:rPr>
  </w:style>
  <w:style w:type="character" w:styleId="IntenseReference">
    <w:name w:val="Intense Reference"/>
    <w:uiPriority w:val="32"/>
    <w:qFormat/>
    <w:rsid w:val="00A20653"/>
    <w:rPr>
      <w:b/>
      <w:bCs/>
      <w:i/>
      <w:iCs/>
      <w:caps/>
      <w:color w:val="4F81BD" w:themeColor="accent1"/>
    </w:rPr>
  </w:style>
  <w:style w:type="character" w:styleId="BookTitle">
    <w:name w:val="Book Title"/>
    <w:uiPriority w:val="33"/>
    <w:qFormat/>
    <w:rsid w:val="00A20653"/>
    <w:rPr>
      <w:b/>
      <w:bCs/>
      <w:i/>
      <w:iCs/>
      <w:spacing w:val="9"/>
    </w:rPr>
  </w:style>
  <w:style w:type="paragraph" w:styleId="TOCHeading">
    <w:name w:val="TOC Heading"/>
    <w:basedOn w:val="Heading1"/>
    <w:next w:val="Normal"/>
    <w:uiPriority w:val="39"/>
    <w:unhideWhenUsed/>
    <w:qFormat/>
    <w:rsid w:val="00A20653"/>
    <w:pPr>
      <w:outlineLvl w:val="9"/>
    </w:pPr>
    <w:rPr>
      <w:lang w:bidi="en-US"/>
    </w:rPr>
  </w:style>
  <w:style w:type="paragraph" w:styleId="Footer">
    <w:name w:val="footer"/>
    <w:basedOn w:val="Normal"/>
    <w:link w:val="FooterChar"/>
    <w:uiPriority w:val="99"/>
    <w:unhideWhenUsed/>
    <w:rsid w:val="000D043C"/>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0D043C"/>
    <w:rPr>
      <w:sz w:val="20"/>
      <w:szCs w:val="20"/>
    </w:rPr>
  </w:style>
  <w:style w:type="character" w:styleId="PageNumber">
    <w:name w:val="page number"/>
    <w:basedOn w:val="DefaultParagraphFont"/>
    <w:uiPriority w:val="99"/>
    <w:semiHidden/>
    <w:unhideWhenUsed/>
    <w:rsid w:val="000D043C"/>
  </w:style>
  <w:style w:type="paragraph" w:styleId="TOC1">
    <w:name w:val="toc 1"/>
    <w:basedOn w:val="Normal"/>
    <w:next w:val="Normal"/>
    <w:autoRedefine/>
    <w:uiPriority w:val="39"/>
    <w:unhideWhenUsed/>
    <w:rsid w:val="000D043C"/>
    <w:pPr>
      <w:spacing w:before="120" w:after="0"/>
    </w:pPr>
    <w:rPr>
      <w:b/>
      <w:sz w:val="24"/>
      <w:szCs w:val="24"/>
    </w:rPr>
  </w:style>
  <w:style w:type="paragraph" w:styleId="TOC2">
    <w:name w:val="toc 2"/>
    <w:basedOn w:val="Normal"/>
    <w:next w:val="Normal"/>
    <w:autoRedefine/>
    <w:uiPriority w:val="39"/>
    <w:unhideWhenUsed/>
    <w:rsid w:val="000D043C"/>
    <w:pPr>
      <w:spacing w:before="0" w:after="0"/>
      <w:ind w:left="200"/>
    </w:pPr>
    <w:rPr>
      <w:b/>
      <w:sz w:val="22"/>
      <w:szCs w:val="22"/>
    </w:rPr>
  </w:style>
  <w:style w:type="paragraph" w:styleId="TOC3">
    <w:name w:val="toc 3"/>
    <w:basedOn w:val="Normal"/>
    <w:next w:val="Normal"/>
    <w:autoRedefine/>
    <w:uiPriority w:val="39"/>
    <w:unhideWhenUsed/>
    <w:rsid w:val="000D043C"/>
    <w:pPr>
      <w:spacing w:before="0" w:after="0"/>
      <w:ind w:left="400"/>
    </w:pPr>
    <w:rPr>
      <w:sz w:val="22"/>
      <w:szCs w:val="22"/>
    </w:rPr>
  </w:style>
  <w:style w:type="paragraph" w:styleId="TOC4">
    <w:name w:val="toc 4"/>
    <w:basedOn w:val="Normal"/>
    <w:next w:val="Normal"/>
    <w:autoRedefine/>
    <w:uiPriority w:val="39"/>
    <w:unhideWhenUsed/>
    <w:rsid w:val="000D043C"/>
    <w:pPr>
      <w:spacing w:before="0" w:after="0"/>
      <w:ind w:left="600"/>
    </w:pPr>
  </w:style>
  <w:style w:type="paragraph" w:styleId="TOC5">
    <w:name w:val="toc 5"/>
    <w:basedOn w:val="Normal"/>
    <w:next w:val="Normal"/>
    <w:autoRedefine/>
    <w:uiPriority w:val="39"/>
    <w:unhideWhenUsed/>
    <w:rsid w:val="000D043C"/>
    <w:pPr>
      <w:spacing w:before="0" w:after="0"/>
      <w:ind w:left="800"/>
    </w:pPr>
  </w:style>
  <w:style w:type="paragraph" w:styleId="TOC6">
    <w:name w:val="toc 6"/>
    <w:basedOn w:val="Normal"/>
    <w:next w:val="Normal"/>
    <w:autoRedefine/>
    <w:uiPriority w:val="39"/>
    <w:unhideWhenUsed/>
    <w:rsid w:val="000D043C"/>
    <w:pPr>
      <w:spacing w:before="0" w:after="0"/>
      <w:ind w:left="1000"/>
    </w:pPr>
  </w:style>
  <w:style w:type="paragraph" w:styleId="TOC7">
    <w:name w:val="toc 7"/>
    <w:basedOn w:val="Normal"/>
    <w:next w:val="Normal"/>
    <w:autoRedefine/>
    <w:uiPriority w:val="39"/>
    <w:unhideWhenUsed/>
    <w:rsid w:val="000D043C"/>
    <w:pPr>
      <w:spacing w:before="0" w:after="0"/>
      <w:ind w:left="1200"/>
    </w:pPr>
  </w:style>
  <w:style w:type="paragraph" w:styleId="TOC8">
    <w:name w:val="toc 8"/>
    <w:basedOn w:val="Normal"/>
    <w:next w:val="Normal"/>
    <w:autoRedefine/>
    <w:uiPriority w:val="39"/>
    <w:unhideWhenUsed/>
    <w:rsid w:val="000D043C"/>
    <w:pPr>
      <w:spacing w:before="0" w:after="0"/>
      <w:ind w:left="1400"/>
    </w:pPr>
  </w:style>
  <w:style w:type="paragraph" w:styleId="TOC9">
    <w:name w:val="toc 9"/>
    <w:basedOn w:val="Normal"/>
    <w:next w:val="Normal"/>
    <w:autoRedefine/>
    <w:uiPriority w:val="39"/>
    <w:unhideWhenUsed/>
    <w:rsid w:val="000D043C"/>
    <w:pPr>
      <w:spacing w:before="0" w:after="0"/>
      <w:ind w:left="1600"/>
    </w:pPr>
  </w:style>
  <w:style w:type="paragraph" w:customStyle="1" w:styleId="cation">
    <w:name w:val="cation"/>
    <w:basedOn w:val="Tablecaption"/>
    <w:rsid w:val="00422467"/>
    <w:pPr>
      <w:jc w:val="both"/>
    </w:pPr>
    <w:rPr>
      <w:rFonts w:asciiTheme="minorHAnsi" w:hAnsiTheme="minorHAnsi"/>
      <w:b/>
      <w:bCs/>
      <w:sz w:val="22"/>
      <w:szCs w:val="22"/>
    </w:rPr>
  </w:style>
  <w:style w:type="paragraph" w:styleId="FootnoteText">
    <w:name w:val="footnote text"/>
    <w:aliases w:val="single space Char,Nbpage Moens Char Char,Fußnote Char Char,ft Char Char,(NECG) Footnote Text Char Char,Footnote Text Char Char Char Char Char Char1 Char,Footnote Text Char Char Char Char Char Char Char Char,ft Char,Fußnote"/>
    <w:basedOn w:val="Normal"/>
    <w:link w:val="FootnoteTextChar"/>
    <w:uiPriority w:val="99"/>
    <w:unhideWhenUsed/>
    <w:rsid w:val="0023503B"/>
    <w:pPr>
      <w:spacing w:before="0" w:after="0" w:line="240" w:lineRule="auto"/>
    </w:pPr>
    <w:rPr>
      <w:sz w:val="24"/>
      <w:szCs w:val="24"/>
    </w:rPr>
  </w:style>
  <w:style w:type="character" w:customStyle="1" w:styleId="FootnoteTextChar">
    <w:name w:val="Footnote Text Char"/>
    <w:aliases w:val="single space Char Char,Nbpage Moens Char Char Char,Fußnote Char Char Char,ft Char Char Char,(NECG) Footnote Text Char Char Char,Footnote Text Char Char Char Char Char Char1 Char Char,ft Char Char1,Fußnote Char"/>
    <w:basedOn w:val="DefaultParagraphFont"/>
    <w:link w:val="FootnoteText"/>
    <w:uiPriority w:val="99"/>
    <w:rsid w:val="0023503B"/>
    <w:rPr>
      <w:sz w:val="24"/>
      <w:szCs w:val="24"/>
    </w:rPr>
  </w:style>
  <w:style w:type="character" w:styleId="FootnoteReference">
    <w:name w:val="footnote reference"/>
    <w:aliases w:val="ftref,16 Point,Superscript 6 Point"/>
    <w:basedOn w:val="DefaultParagraphFont"/>
    <w:uiPriority w:val="99"/>
    <w:unhideWhenUsed/>
    <w:rsid w:val="0023503B"/>
    <w:rPr>
      <w:vertAlign w:val="superscript"/>
    </w:rPr>
  </w:style>
  <w:style w:type="paragraph" w:customStyle="1" w:styleId="ecxmsonormal">
    <w:name w:val="ecxmsonormal"/>
    <w:basedOn w:val="Normal"/>
    <w:rsid w:val="00437BD1"/>
    <w:pPr>
      <w:spacing w:before="100" w:beforeAutospacing="1" w:after="100" w:afterAutospacing="1" w:line="240" w:lineRule="auto"/>
    </w:pPr>
    <w:rPr>
      <w:rFonts w:ascii="Times" w:hAnsi="Times"/>
    </w:rPr>
  </w:style>
  <w:style w:type="character" w:customStyle="1" w:styleId="st">
    <w:name w:val="st"/>
    <w:basedOn w:val="DefaultParagraphFont"/>
    <w:rsid w:val="00E00EA7"/>
  </w:style>
  <w:style w:type="character" w:styleId="CommentReference">
    <w:name w:val="annotation reference"/>
    <w:basedOn w:val="DefaultParagraphFont"/>
    <w:uiPriority w:val="99"/>
    <w:semiHidden/>
    <w:unhideWhenUsed/>
    <w:rsid w:val="003E6ABD"/>
    <w:rPr>
      <w:sz w:val="16"/>
      <w:szCs w:val="16"/>
    </w:rPr>
  </w:style>
  <w:style w:type="paragraph" w:styleId="CommentText">
    <w:name w:val="annotation text"/>
    <w:basedOn w:val="Normal"/>
    <w:link w:val="CommentTextChar"/>
    <w:uiPriority w:val="99"/>
    <w:unhideWhenUsed/>
    <w:rsid w:val="003E6ABD"/>
    <w:pPr>
      <w:spacing w:line="240" w:lineRule="auto"/>
    </w:pPr>
  </w:style>
  <w:style w:type="character" w:customStyle="1" w:styleId="CommentTextChar">
    <w:name w:val="Comment Text Char"/>
    <w:basedOn w:val="DefaultParagraphFont"/>
    <w:link w:val="CommentText"/>
    <w:uiPriority w:val="99"/>
    <w:rsid w:val="003E6ABD"/>
    <w:rPr>
      <w:sz w:val="20"/>
      <w:szCs w:val="20"/>
      <w:lang w:val="en-GB"/>
    </w:rPr>
  </w:style>
  <w:style w:type="paragraph" w:styleId="CommentSubject">
    <w:name w:val="annotation subject"/>
    <w:basedOn w:val="CommentText"/>
    <w:next w:val="CommentText"/>
    <w:link w:val="CommentSubjectChar"/>
    <w:uiPriority w:val="99"/>
    <w:semiHidden/>
    <w:unhideWhenUsed/>
    <w:rsid w:val="003E6ABD"/>
    <w:rPr>
      <w:b/>
      <w:bCs/>
    </w:rPr>
  </w:style>
  <w:style w:type="character" w:customStyle="1" w:styleId="CommentSubjectChar">
    <w:name w:val="Comment Subject Char"/>
    <w:basedOn w:val="CommentTextChar"/>
    <w:link w:val="CommentSubject"/>
    <w:uiPriority w:val="99"/>
    <w:semiHidden/>
    <w:rsid w:val="003E6ABD"/>
    <w:rPr>
      <w:b/>
      <w:bCs/>
      <w:sz w:val="20"/>
      <w:szCs w:val="20"/>
      <w:lang w:val="en-GB"/>
    </w:rPr>
  </w:style>
  <w:style w:type="character" w:customStyle="1" w:styleId="CaptionChar">
    <w:name w:val="Caption Char"/>
    <w:basedOn w:val="DefaultParagraphFont"/>
    <w:link w:val="Caption"/>
    <w:rsid w:val="00DD4332"/>
    <w:rPr>
      <w:b/>
      <w:bCs/>
      <w:color w:val="365F91" w:themeColor="accent1" w:themeShade="BF"/>
      <w:sz w:val="16"/>
      <w:szCs w:val="16"/>
      <w:lang w:val="en-GB"/>
    </w:rPr>
  </w:style>
  <w:style w:type="paragraph" w:styleId="Revision">
    <w:name w:val="Revision"/>
    <w:hidden/>
    <w:uiPriority w:val="99"/>
    <w:semiHidden/>
    <w:rsid w:val="00EE2B4F"/>
    <w:pPr>
      <w:spacing w:before="0" w:after="0" w:line="240" w:lineRule="auto"/>
    </w:pPr>
    <w:rPr>
      <w:sz w:val="20"/>
      <w:szCs w:val="20"/>
      <w:lang w:val="en-GB"/>
    </w:rPr>
  </w:style>
  <w:style w:type="character" w:styleId="Hyperlink">
    <w:name w:val="Hyperlink"/>
    <w:basedOn w:val="DefaultParagraphFont"/>
    <w:uiPriority w:val="99"/>
    <w:unhideWhenUsed/>
    <w:rsid w:val="00CA6366"/>
    <w:rPr>
      <w:color w:val="0000FF" w:themeColor="hyperlink"/>
      <w:u w:val="single"/>
    </w:rPr>
  </w:style>
  <w:style w:type="paragraph" w:styleId="PlainText">
    <w:name w:val="Plain Text"/>
    <w:basedOn w:val="Normal"/>
    <w:link w:val="PlainTextChar"/>
    <w:semiHidden/>
    <w:rsid w:val="00075FE7"/>
    <w:pPr>
      <w:spacing w:before="0" w:after="20" w:line="252" w:lineRule="auto"/>
    </w:pPr>
    <w:rPr>
      <w:rFonts w:asciiTheme="majorHAnsi" w:eastAsia="Times" w:hAnsiTheme="majorHAnsi" w:cstheme="majorBidi"/>
      <w:sz w:val="22"/>
      <w:szCs w:val="22"/>
      <w:lang w:val="en-US"/>
    </w:rPr>
  </w:style>
  <w:style w:type="character" w:customStyle="1" w:styleId="PlainTextChar">
    <w:name w:val="Plain Text Char"/>
    <w:basedOn w:val="DefaultParagraphFont"/>
    <w:link w:val="PlainText"/>
    <w:semiHidden/>
    <w:rsid w:val="00075FE7"/>
    <w:rPr>
      <w:rFonts w:asciiTheme="majorHAnsi" w:eastAsia="Times" w:hAnsiTheme="majorHAnsi" w:cstheme="majorBid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653"/>
    <w:rPr>
      <w:sz w:val="20"/>
      <w:szCs w:val="20"/>
      <w:lang w:val="en-GB"/>
    </w:rPr>
  </w:style>
  <w:style w:type="paragraph" w:styleId="Heading1">
    <w:name w:val="heading 1"/>
    <w:basedOn w:val="Normal"/>
    <w:next w:val="Normal"/>
    <w:link w:val="Heading1Char"/>
    <w:autoRedefine/>
    <w:uiPriority w:val="9"/>
    <w:qFormat/>
    <w:rsid w:val="00B519EC"/>
    <w:pPr>
      <w:numPr>
        <w:numId w:val="15"/>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B519EC"/>
    <w:pPr>
      <w:numPr>
        <w:ilvl w:val="1"/>
        <w:numId w:val="15"/>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B519EC"/>
    <w:pPr>
      <w:numPr>
        <w:ilvl w:val="2"/>
        <w:numId w:val="15"/>
      </w:num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B519EC"/>
    <w:pPr>
      <w:numPr>
        <w:ilvl w:val="3"/>
        <w:numId w:val="15"/>
      </w:num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B519EC"/>
    <w:pPr>
      <w:numPr>
        <w:ilvl w:val="4"/>
        <w:numId w:val="15"/>
      </w:num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B519EC"/>
    <w:pPr>
      <w:numPr>
        <w:ilvl w:val="5"/>
        <w:numId w:val="15"/>
      </w:num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B519EC"/>
    <w:pPr>
      <w:numPr>
        <w:ilvl w:val="6"/>
        <w:numId w:val="15"/>
      </w:num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B519EC"/>
    <w:pPr>
      <w:numPr>
        <w:ilvl w:val="7"/>
        <w:numId w:val="15"/>
      </w:num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519EC"/>
    <w:pPr>
      <w:numPr>
        <w:ilvl w:val="8"/>
        <w:numId w:val="15"/>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653"/>
    <w:pPr>
      <w:ind w:left="720"/>
      <w:contextualSpacing/>
    </w:pPr>
  </w:style>
  <w:style w:type="paragraph" w:customStyle="1" w:styleId="Tablecaption">
    <w:name w:val="Table caption"/>
    <w:basedOn w:val="Caption"/>
    <w:qFormat/>
    <w:rsid w:val="00813B14"/>
    <w:pPr>
      <w:keepNext/>
      <w:spacing w:before="100" w:beforeAutospacing="1" w:after="120"/>
    </w:pPr>
    <w:rPr>
      <w:rFonts w:ascii="Century Gothic" w:hAnsi="Century Gothic"/>
      <w:b w:val="0"/>
      <w:bCs w:val="0"/>
      <w:color w:val="auto"/>
      <w:sz w:val="20"/>
      <w:szCs w:val="20"/>
    </w:rPr>
  </w:style>
  <w:style w:type="paragraph" w:styleId="Caption">
    <w:name w:val="caption"/>
    <w:basedOn w:val="Normal"/>
    <w:next w:val="Normal"/>
    <w:link w:val="CaptionChar"/>
    <w:unhideWhenUsed/>
    <w:qFormat/>
    <w:rsid w:val="00A20653"/>
    <w:rPr>
      <w:b/>
      <w:bCs/>
      <w:color w:val="365F91" w:themeColor="accent1" w:themeShade="BF"/>
      <w:sz w:val="16"/>
      <w:szCs w:val="16"/>
    </w:rPr>
  </w:style>
  <w:style w:type="character" w:customStyle="1" w:styleId="Heading3Char">
    <w:name w:val="Heading 3 Char"/>
    <w:basedOn w:val="DefaultParagraphFont"/>
    <w:link w:val="Heading3"/>
    <w:uiPriority w:val="9"/>
    <w:rsid w:val="00B519EC"/>
    <w:rPr>
      <w:caps/>
      <w:color w:val="243F60" w:themeColor="accent1" w:themeShade="7F"/>
      <w:spacing w:val="15"/>
      <w:lang w:val="en-GB"/>
    </w:rPr>
  </w:style>
  <w:style w:type="character" w:customStyle="1" w:styleId="Heading4Char">
    <w:name w:val="Heading 4 Char"/>
    <w:basedOn w:val="DefaultParagraphFont"/>
    <w:link w:val="Heading4"/>
    <w:uiPriority w:val="9"/>
    <w:rsid w:val="00B519EC"/>
    <w:rPr>
      <w:caps/>
      <w:color w:val="365F91" w:themeColor="accent1" w:themeShade="BF"/>
      <w:spacing w:val="10"/>
    </w:rPr>
  </w:style>
  <w:style w:type="paragraph" w:styleId="BalloonText">
    <w:name w:val="Balloon Text"/>
    <w:basedOn w:val="Normal"/>
    <w:link w:val="BalloonTextChar"/>
    <w:uiPriority w:val="99"/>
    <w:semiHidden/>
    <w:unhideWhenUsed/>
    <w:rsid w:val="007863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63DD"/>
    <w:rPr>
      <w:rFonts w:ascii="Lucida Grande" w:eastAsia="Times New Roman" w:hAnsi="Lucida Grande" w:cs="Lucida Grande"/>
      <w:sz w:val="18"/>
      <w:szCs w:val="18"/>
    </w:rPr>
  </w:style>
  <w:style w:type="paragraph" w:customStyle="1" w:styleId="Default">
    <w:name w:val="Default"/>
    <w:rsid w:val="00541B25"/>
    <w:pPr>
      <w:autoSpaceDE w:val="0"/>
      <w:autoSpaceDN w:val="0"/>
      <w:adjustRightInd w:val="0"/>
    </w:pPr>
    <w:rPr>
      <w:rFonts w:ascii="Calibri" w:eastAsia="Calibri" w:hAnsi="Calibri" w:cs="Calibri"/>
      <w:color w:val="000000"/>
      <w:lang w:bidi="km-KH"/>
    </w:rPr>
  </w:style>
  <w:style w:type="character" w:customStyle="1" w:styleId="Heading1Char">
    <w:name w:val="Heading 1 Char"/>
    <w:basedOn w:val="DefaultParagraphFont"/>
    <w:link w:val="Heading1"/>
    <w:uiPriority w:val="9"/>
    <w:rsid w:val="00B519EC"/>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B519EC"/>
    <w:rPr>
      <w:caps/>
      <w:spacing w:val="15"/>
      <w:shd w:val="clear" w:color="auto" w:fill="DBE5F1" w:themeFill="accent1" w:themeFillTint="33"/>
    </w:rPr>
  </w:style>
  <w:style w:type="character" w:customStyle="1" w:styleId="Heading5Char">
    <w:name w:val="Heading 5 Char"/>
    <w:basedOn w:val="DefaultParagraphFont"/>
    <w:link w:val="Heading5"/>
    <w:uiPriority w:val="9"/>
    <w:rsid w:val="00B519EC"/>
    <w:rPr>
      <w:caps/>
      <w:color w:val="365F91" w:themeColor="accent1" w:themeShade="BF"/>
      <w:spacing w:val="10"/>
    </w:rPr>
  </w:style>
  <w:style w:type="character" w:customStyle="1" w:styleId="Heading6Char">
    <w:name w:val="Heading 6 Char"/>
    <w:basedOn w:val="DefaultParagraphFont"/>
    <w:link w:val="Heading6"/>
    <w:uiPriority w:val="9"/>
    <w:semiHidden/>
    <w:rsid w:val="00B519EC"/>
    <w:rPr>
      <w:caps/>
      <w:color w:val="365F91" w:themeColor="accent1" w:themeShade="BF"/>
      <w:spacing w:val="10"/>
    </w:rPr>
  </w:style>
  <w:style w:type="character" w:customStyle="1" w:styleId="Heading7Char">
    <w:name w:val="Heading 7 Char"/>
    <w:basedOn w:val="DefaultParagraphFont"/>
    <w:link w:val="Heading7"/>
    <w:uiPriority w:val="9"/>
    <w:semiHidden/>
    <w:rsid w:val="00B519EC"/>
    <w:rPr>
      <w:caps/>
      <w:color w:val="365F91" w:themeColor="accent1" w:themeShade="BF"/>
      <w:spacing w:val="10"/>
    </w:rPr>
  </w:style>
  <w:style w:type="character" w:customStyle="1" w:styleId="Heading8Char">
    <w:name w:val="Heading 8 Char"/>
    <w:basedOn w:val="DefaultParagraphFont"/>
    <w:link w:val="Heading8"/>
    <w:uiPriority w:val="9"/>
    <w:semiHidden/>
    <w:rsid w:val="00B519EC"/>
    <w:rPr>
      <w:caps/>
      <w:spacing w:val="10"/>
      <w:sz w:val="18"/>
      <w:szCs w:val="18"/>
    </w:rPr>
  </w:style>
  <w:style w:type="character" w:customStyle="1" w:styleId="Heading9Char">
    <w:name w:val="Heading 9 Char"/>
    <w:basedOn w:val="DefaultParagraphFont"/>
    <w:link w:val="Heading9"/>
    <w:uiPriority w:val="9"/>
    <w:semiHidden/>
    <w:rsid w:val="00B519EC"/>
    <w:rPr>
      <w:i/>
      <w:caps/>
      <w:spacing w:val="10"/>
      <w:sz w:val="18"/>
      <w:szCs w:val="18"/>
    </w:rPr>
  </w:style>
  <w:style w:type="paragraph" w:styleId="Title">
    <w:name w:val="Title"/>
    <w:basedOn w:val="Normal"/>
    <w:next w:val="Normal"/>
    <w:link w:val="TitleChar"/>
    <w:uiPriority w:val="10"/>
    <w:qFormat/>
    <w:rsid w:val="00A20653"/>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A20653"/>
    <w:rPr>
      <w:caps/>
      <w:color w:val="4F81BD" w:themeColor="accent1"/>
      <w:spacing w:val="10"/>
      <w:kern w:val="28"/>
      <w:sz w:val="52"/>
      <w:szCs w:val="52"/>
    </w:rPr>
  </w:style>
  <w:style w:type="paragraph" w:styleId="Subtitle">
    <w:name w:val="Subtitle"/>
    <w:basedOn w:val="Normal"/>
    <w:next w:val="Normal"/>
    <w:link w:val="SubtitleChar"/>
    <w:uiPriority w:val="11"/>
    <w:qFormat/>
    <w:rsid w:val="00A20653"/>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A20653"/>
    <w:rPr>
      <w:caps/>
      <w:color w:val="595959" w:themeColor="text1" w:themeTint="A6"/>
      <w:spacing w:val="10"/>
      <w:sz w:val="24"/>
      <w:szCs w:val="24"/>
    </w:rPr>
  </w:style>
  <w:style w:type="character" w:styleId="Strong">
    <w:name w:val="Strong"/>
    <w:uiPriority w:val="22"/>
    <w:qFormat/>
    <w:rsid w:val="00A20653"/>
    <w:rPr>
      <w:b/>
      <w:bCs/>
    </w:rPr>
  </w:style>
  <w:style w:type="character" w:styleId="Emphasis">
    <w:name w:val="Emphasis"/>
    <w:uiPriority w:val="20"/>
    <w:qFormat/>
    <w:rsid w:val="00A20653"/>
    <w:rPr>
      <w:caps/>
      <w:color w:val="243F60" w:themeColor="accent1" w:themeShade="7F"/>
      <w:spacing w:val="5"/>
    </w:rPr>
  </w:style>
  <w:style w:type="paragraph" w:styleId="NoSpacing">
    <w:name w:val="No Spacing"/>
    <w:basedOn w:val="Normal"/>
    <w:link w:val="NoSpacingChar"/>
    <w:uiPriority w:val="1"/>
    <w:qFormat/>
    <w:rsid w:val="00A20653"/>
    <w:pPr>
      <w:spacing w:before="0" w:after="0" w:line="240" w:lineRule="auto"/>
    </w:pPr>
  </w:style>
  <w:style w:type="character" w:customStyle="1" w:styleId="NoSpacingChar">
    <w:name w:val="No Spacing Char"/>
    <w:basedOn w:val="DefaultParagraphFont"/>
    <w:link w:val="NoSpacing"/>
    <w:uiPriority w:val="1"/>
    <w:rsid w:val="00A20653"/>
    <w:rPr>
      <w:sz w:val="20"/>
      <w:szCs w:val="20"/>
    </w:rPr>
  </w:style>
  <w:style w:type="paragraph" w:styleId="Quote">
    <w:name w:val="Quote"/>
    <w:basedOn w:val="Normal"/>
    <w:next w:val="Normal"/>
    <w:link w:val="QuoteChar"/>
    <w:uiPriority w:val="29"/>
    <w:qFormat/>
    <w:rsid w:val="00A20653"/>
    <w:rPr>
      <w:i/>
      <w:iCs/>
    </w:rPr>
  </w:style>
  <w:style w:type="character" w:customStyle="1" w:styleId="QuoteChar">
    <w:name w:val="Quote Char"/>
    <w:basedOn w:val="DefaultParagraphFont"/>
    <w:link w:val="Quote"/>
    <w:uiPriority w:val="29"/>
    <w:rsid w:val="00A20653"/>
    <w:rPr>
      <w:i/>
      <w:iCs/>
      <w:sz w:val="20"/>
      <w:szCs w:val="20"/>
    </w:rPr>
  </w:style>
  <w:style w:type="paragraph" w:styleId="IntenseQuote">
    <w:name w:val="Intense Quote"/>
    <w:basedOn w:val="Normal"/>
    <w:next w:val="Normal"/>
    <w:link w:val="IntenseQuoteChar"/>
    <w:uiPriority w:val="30"/>
    <w:qFormat/>
    <w:rsid w:val="00A20653"/>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A20653"/>
    <w:rPr>
      <w:i/>
      <w:iCs/>
      <w:color w:val="4F81BD" w:themeColor="accent1"/>
      <w:sz w:val="20"/>
      <w:szCs w:val="20"/>
    </w:rPr>
  </w:style>
  <w:style w:type="character" w:styleId="SubtleEmphasis">
    <w:name w:val="Subtle Emphasis"/>
    <w:uiPriority w:val="19"/>
    <w:qFormat/>
    <w:rsid w:val="00A20653"/>
    <w:rPr>
      <w:i/>
      <w:iCs/>
      <w:color w:val="243F60" w:themeColor="accent1" w:themeShade="7F"/>
    </w:rPr>
  </w:style>
  <w:style w:type="character" w:styleId="IntenseEmphasis">
    <w:name w:val="Intense Emphasis"/>
    <w:uiPriority w:val="21"/>
    <w:qFormat/>
    <w:rsid w:val="00A20653"/>
    <w:rPr>
      <w:b/>
      <w:bCs/>
      <w:caps/>
      <w:color w:val="243F60" w:themeColor="accent1" w:themeShade="7F"/>
      <w:spacing w:val="10"/>
    </w:rPr>
  </w:style>
  <w:style w:type="character" w:styleId="SubtleReference">
    <w:name w:val="Subtle Reference"/>
    <w:uiPriority w:val="31"/>
    <w:qFormat/>
    <w:rsid w:val="00A20653"/>
    <w:rPr>
      <w:b/>
      <w:bCs/>
      <w:color w:val="4F81BD" w:themeColor="accent1"/>
    </w:rPr>
  </w:style>
  <w:style w:type="character" w:styleId="IntenseReference">
    <w:name w:val="Intense Reference"/>
    <w:uiPriority w:val="32"/>
    <w:qFormat/>
    <w:rsid w:val="00A20653"/>
    <w:rPr>
      <w:b/>
      <w:bCs/>
      <w:i/>
      <w:iCs/>
      <w:caps/>
      <w:color w:val="4F81BD" w:themeColor="accent1"/>
    </w:rPr>
  </w:style>
  <w:style w:type="character" w:styleId="BookTitle">
    <w:name w:val="Book Title"/>
    <w:uiPriority w:val="33"/>
    <w:qFormat/>
    <w:rsid w:val="00A20653"/>
    <w:rPr>
      <w:b/>
      <w:bCs/>
      <w:i/>
      <w:iCs/>
      <w:spacing w:val="9"/>
    </w:rPr>
  </w:style>
  <w:style w:type="paragraph" w:styleId="TOCHeading">
    <w:name w:val="TOC Heading"/>
    <w:basedOn w:val="Heading1"/>
    <w:next w:val="Normal"/>
    <w:uiPriority w:val="39"/>
    <w:unhideWhenUsed/>
    <w:qFormat/>
    <w:rsid w:val="00A20653"/>
    <w:pPr>
      <w:outlineLvl w:val="9"/>
    </w:pPr>
    <w:rPr>
      <w:lang w:bidi="en-US"/>
    </w:rPr>
  </w:style>
  <w:style w:type="paragraph" w:styleId="Footer">
    <w:name w:val="footer"/>
    <w:basedOn w:val="Normal"/>
    <w:link w:val="FooterChar"/>
    <w:uiPriority w:val="99"/>
    <w:unhideWhenUsed/>
    <w:rsid w:val="000D043C"/>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0D043C"/>
    <w:rPr>
      <w:sz w:val="20"/>
      <w:szCs w:val="20"/>
    </w:rPr>
  </w:style>
  <w:style w:type="character" w:styleId="PageNumber">
    <w:name w:val="page number"/>
    <w:basedOn w:val="DefaultParagraphFont"/>
    <w:uiPriority w:val="99"/>
    <w:semiHidden/>
    <w:unhideWhenUsed/>
    <w:rsid w:val="000D043C"/>
  </w:style>
  <w:style w:type="paragraph" w:styleId="TOC1">
    <w:name w:val="toc 1"/>
    <w:basedOn w:val="Normal"/>
    <w:next w:val="Normal"/>
    <w:autoRedefine/>
    <w:uiPriority w:val="39"/>
    <w:unhideWhenUsed/>
    <w:rsid w:val="000D043C"/>
    <w:pPr>
      <w:spacing w:before="120" w:after="0"/>
    </w:pPr>
    <w:rPr>
      <w:b/>
      <w:sz w:val="24"/>
      <w:szCs w:val="24"/>
    </w:rPr>
  </w:style>
  <w:style w:type="paragraph" w:styleId="TOC2">
    <w:name w:val="toc 2"/>
    <w:basedOn w:val="Normal"/>
    <w:next w:val="Normal"/>
    <w:autoRedefine/>
    <w:uiPriority w:val="39"/>
    <w:unhideWhenUsed/>
    <w:rsid w:val="000D043C"/>
    <w:pPr>
      <w:spacing w:before="0" w:after="0"/>
      <w:ind w:left="200"/>
    </w:pPr>
    <w:rPr>
      <w:b/>
      <w:sz w:val="22"/>
      <w:szCs w:val="22"/>
    </w:rPr>
  </w:style>
  <w:style w:type="paragraph" w:styleId="TOC3">
    <w:name w:val="toc 3"/>
    <w:basedOn w:val="Normal"/>
    <w:next w:val="Normal"/>
    <w:autoRedefine/>
    <w:uiPriority w:val="39"/>
    <w:unhideWhenUsed/>
    <w:rsid w:val="000D043C"/>
    <w:pPr>
      <w:spacing w:before="0" w:after="0"/>
      <w:ind w:left="400"/>
    </w:pPr>
    <w:rPr>
      <w:sz w:val="22"/>
      <w:szCs w:val="22"/>
    </w:rPr>
  </w:style>
  <w:style w:type="paragraph" w:styleId="TOC4">
    <w:name w:val="toc 4"/>
    <w:basedOn w:val="Normal"/>
    <w:next w:val="Normal"/>
    <w:autoRedefine/>
    <w:uiPriority w:val="39"/>
    <w:unhideWhenUsed/>
    <w:rsid w:val="000D043C"/>
    <w:pPr>
      <w:spacing w:before="0" w:after="0"/>
      <w:ind w:left="600"/>
    </w:pPr>
  </w:style>
  <w:style w:type="paragraph" w:styleId="TOC5">
    <w:name w:val="toc 5"/>
    <w:basedOn w:val="Normal"/>
    <w:next w:val="Normal"/>
    <w:autoRedefine/>
    <w:uiPriority w:val="39"/>
    <w:unhideWhenUsed/>
    <w:rsid w:val="000D043C"/>
    <w:pPr>
      <w:spacing w:before="0" w:after="0"/>
      <w:ind w:left="800"/>
    </w:pPr>
  </w:style>
  <w:style w:type="paragraph" w:styleId="TOC6">
    <w:name w:val="toc 6"/>
    <w:basedOn w:val="Normal"/>
    <w:next w:val="Normal"/>
    <w:autoRedefine/>
    <w:uiPriority w:val="39"/>
    <w:unhideWhenUsed/>
    <w:rsid w:val="000D043C"/>
    <w:pPr>
      <w:spacing w:before="0" w:after="0"/>
      <w:ind w:left="1000"/>
    </w:pPr>
  </w:style>
  <w:style w:type="paragraph" w:styleId="TOC7">
    <w:name w:val="toc 7"/>
    <w:basedOn w:val="Normal"/>
    <w:next w:val="Normal"/>
    <w:autoRedefine/>
    <w:uiPriority w:val="39"/>
    <w:unhideWhenUsed/>
    <w:rsid w:val="000D043C"/>
    <w:pPr>
      <w:spacing w:before="0" w:after="0"/>
      <w:ind w:left="1200"/>
    </w:pPr>
  </w:style>
  <w:style w:type="paragraph" w:styleId="TOC8">
    <w:name w:val="toc 8"/>
    <w:basedOn w:val="Normal"/>
    <w:next w:val="Normal"/>
    <w:autoRedefine/>
    <w:uiPriority w:val="39"/>
    <w:unhideWhenUsed/>
    <w:rsid w:val="000D043C"/>
    <w:pPr>
      <w:spacing w:before="0" w:after="0"/>
      <w:ind w:left="1400"/>
    </w:pPr>
  </w:style>
  <w:style w:type="paragraph" w:styleId="TOC9">
    <w:name w:val="toc 9"/>
    <w:basedOn w:val="Normal"/>
    <w:next w:val="Normal"/>
    <w:autoRedefine/>
    <w:uiPriority w:val="39"/>
    <w:unhideWhenUsed/>
    <w:rsid w:val="000D043C"/>
    <w:pPr>
      <w:spacing w:before="0" w:after="0"/>
      <w:ind w:left="1600"/>
    </w:pPr>
  </w:style>
  <w:style w:type="paragraph" w:customStyle="1" w:styleId="cation">
    <w:name w:val="cation"/>
    <w:basedOn w:val="Tablecaption"/>
    <w:rsid w:val="00422467"/>
    <w:pPr>
      <w:jc w:val="both"/>
    </w:pPr>
    <w:rPr>
      <w:rFonts w:asciiTheme="minorHAnsi" w:hAnsiTheme="minorHAnsi"/>
      <w:b/>
      <w:bCs/>
      <w:sz w:val="22"/>
      <w:szCs w:val="22"/>
    </w:rPr>
  </w:style>
  <w:style w:type="paragraph" w:styleId="FootnoteText">
    <w:name w:val="footnote text"/>
    <w:aliases w:val="single space Char,Nbpage Moens Char Char,Fußnote Char Char,ft Char Char,(NECG) Footnote Text Char Char,Footnote Text Char Char Char Char Char Char1 Char,Footnote Text Char Char Char Char Char Char Char Char,ft Char,Fußnote"/>
    <w:basedOn w:val="Normal"/>
    <w:link w:val="FootnoteTextChar"/>
    <w:uiPriority w:val="99"/>
    <w:unhideWhenUsed/>
    <w:rsid w:val="0023503B"/>
    <w:pPr>
      <w:spacing w:before="0" w:after="0" w:line="240" w:lineRule="auto"/>
    </w:pPr>
    <w:rPr>
      <w:sz w:val="24"/>
      <w:szCs w:val="24"/>
    </w:rPr>
  </w:style>
  <w:style w:type="character" w:customStyle="1" w:styleId="FootnoteTextChar">
    <w:name w:val="Footnote Text Char"/>
    <w:aliases w:val="single space Char Char,Nbpage Moens Char Char Char,Fußnote Char Char Char,ft Char Char Char,(NECG) Footnote Text Char Char Char,Footnote Text Char Char Char Char Char Char1 Char Char,ft Char Char1,Fußnote Char"/>
    <w:basedOn w:val="DefaultParagraphFont"/>
    <w:link w:val="FootnoteText"/>
    <w:uiPriority w:val="99"/>
    <w:rsid w:val="0023503B"/>
    <w:rPr>
      <w:sz w:val="24"/>
      <w:szCs w:val="24"/>
    </w:rPr>
  </w:style>
  <w:style w:type="character" w:styleId="FootnoteReference">
    <w:name w:val="footnote reference"/>
    <w:aliases w:val="ftref,16 Point,Superscript 6 Point"/>
    <w:basedOn w:val="DefaultParagraphFont"/>
    <w:uiPriority w:val="99"/>
    <w:unhideWhenUsed/>
    <w:rsid w:val="0023503B"/>
    <w:rPr>
      <w:vertAlign w:val="superscript"/>
    </w:rPr>
  </w:style>
  <w:style w:type="paragraph" w:customStyle="1" w:styleId="ecxmsonormal">
    <w:name w:val="ecxmsonormal"/>
    <w:basedOn w:val="Normal"/>
    <w:rsid w:val="00437BD1"/>
    <w:pPr>
      <w:spacing w:before="100" w:beforeAutospacing="1" w:after="100" w:afterAutospacing="1" w:line="240" w:lineRule="auto"/>
    </w:pPr>
    <w:rPr>
      <w:rFonts w:ascii="Times" w:hAnsi="Times"/>
    </w:rPr>
  </w:style>
  <w:style w:type="character" w:customStyle="1" w:styleId="st">
    <w:name w:val="st"/>
    <w:basedOn w:val="DefaultParagraphFont"/>
    <w:rsid w:val="00E00EA7"/>
  </w:style>
  <w:style w:type="character" w:styleId="CommentReference">
    <w:name w:val="annotation reference"/>
    <w:basedOn w:val="DefaultParagraphFont"/>
    <w:uiPriority w:val="99"/>
    <w:semiHidden/>
    <w:unhideWhenUsed/>
    <w:rsid w:val="003E6ABD"/>
    <w:rPr>
      <w:sz w:val="16"/>
      <w:szCs w:val="16"/>
    </w:rPr>
  </w:style>
  <w:style w:type="paragraph" w:styleId="CommentText">
    <w:name w:val="annotation text"/>
    <w:basedOn w:val="Normal"/>
    <w:link w:val="CommentTextChar"/>
    <w:uiPriority w:val="99"/>
    <w:unhideWhenUsed/>
    <w:rsid w:val="003E6ABD"/>
    <w:pPr>
      <w:spacing w:line="240" w:lineRule="auto"/>
    </w:pPr>
  </w:style>
  <w:style w:type="character" w:customStyle="1" w:styleId="CommentTextChar">
    <w:name w:val="Comment Text Char"/>
    <w:basedOn w:val="DefaultParagraphFont"/>
    <w:link w:val="CommentText"/>
    <w:uiPriority w:val="99"/>
    <w:rsid w:val="003E6ABD"/>
    <w:rPr>
      <w:sz w:val="20"/>
      <w:szCs w:val="20"/>
      <w:lang w:val="en-GB"/>
    </w:rPr>
  </w:style>
  <w:style w:type="paragraph" w:styleId="CommentSubject">
    <w:name w:val="annotation subject"/>
    <w:basedOn w:val="CommentText"/>
    <w:next w:val="CommentText"/>
    <w:link w:val="CommentSubjectChar"/>
    <w:uiPriority w:val="99"/>
    <w:semiHidden/>
    <w:unhideWhenUsed/>
    <w:rsid w:val="003E6ABD"/>
    <w:rPr>
      <w:b/>
      <w:bCs/>
    </w:rPr>
  </w:style>
  <w:style w:type="character" w:customStyle="1" w:styleId="CommentSubjectChar">
    <w:name w:val="Comment Subject Char"/>
    <w:basedOn w:val="CommentTextChar"/>
    <w:link w:val="CommentSubject"/>
    <w:uiPriority w:val="99"/>
    <w:semiHidden/>
    <w:rsid w:val="003E6ABD"/>
    <w:rPr>
      <w:b/>
      <w:bCs/>
      <w:sz w:val="20"/>
      <w:szCs w:val="20"/>
      <w:lang w:val="en-GB"/>
    </w:rPr>
  </w:style>
  <w:style w:type="character" w:customStyle="1" w:styleId="CaptionChar">
    <w:name w:val="Caption Char"/>
    <w:basedOn w:val="DefaultParagraphFont"/>
    <w:link w:val="Caption"/>
    <w:rsid w:val="00DD4332"/>
    <w:rPr>
      <w:b/>
      <w:bCs/>
      <w:color w:val="365F91" w:themeColor="accent1" w:themeShade="BF"/>
      <w:sz w:val="16"/>
      <w:szCs w:val="16"/>
      <w:lang w:val="en-GB"/>
    </w:rPr>
  </w:style>
  <w:style w:type="paragraph" w:styleId="Revision">
    <w:name w:val="Revision"/>
    <w:hidden/>
    <w:uiPriority w:val="99"/>
    <w:semiHidden/>
    <w:rsid w:val="00EE2B4F"/>
    <w:pPr>
      <w:spacing w:before="0" w:after="0" w:line="240" w:lineRule="auto"/>
    </w:pPr>
    <w:rPr>
      <w:sz w:val="20"/>
      <w:szCs w:val="20"/>
      <w:lang w:val="en-GB"/>
    </w:rPr>
  </w:style>
  <w:style w:type="character" w:styleId="Hyperlink">
    <w:name w:val="Hyperlink"/>
    <w:basedOn w:val="DefaultParagraphFont"/>
    <w:uiPriority w:val="99"/>
    <w:unhideWhenUsed/>
    <w:rsid w:val="00CA6366"/>
    <w:rPr>
      <w:color w:val="0000FF" w:themeColor="hyperlink"/>
      <w:u w:val="single"/>
    </w:rPr>
  </w:style>
  <w:style w:type="paragraph" w:styleId="PlainText">
    <w:name w:val="Plain Text"/>
    <w:basedOn w:val="Normal"/>
    <w:link w:val="PlainTextChar"/>
    <w:semiHidden/>
    <w:rsid w:val="00075FE7"/>
    <w:pPr>
      <w:spacing w:before="0" w:after="20" w:line="252" w:lineRule="auto"/>
    </w:pPr>
    <w:rPr>
      <w:rFonts w:asciiTheme="majorHAnsi" w:eastAsia="Times" w:hAnsiTheme="majorHAnsi" w:cstheme="majorBidi"/>
      <w:sz w:val="22"/>
      <w:szCs w:val="22"/>
      <w:lang w:val="en-US"/>
    </w:rPr>
  </w:style>
  <w:style w:type="character" w:customStyle="1" w:styleId="PlainTextChar">
    <w:name w:val="Plain Text Char"/>
    <w:basedOn w:val="DefaultParagraphFont"/>
    <w:link w:val="PlainText"/>
    <w:semiHidden/>
    <w:rsid w:val="00075FE7"/>
    <w:rPr>
      <w:rFonts w:asciiTheme="majorHAnsi" w:eastAsia="Times"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4135">
      <w:bodyDiv w:val="1"/>
      <w:marLeft w:val="0"/>
      <w:marRight w:val="0"/>
      <w:marTop w:val="0"/>
      <w:marBottom w:val="0"/>
      <w:divBdr>
        <w:top w:val="none" w:sz="0" w:space="0" w:color="auto"/>
        <w:left w:val="none" w:sz="0" w:space="0" w:color="auto"/>
        <w:bottom w:val="none" w:sz="0" w:space="0" w:color="auto"/>
        <w:right w:val="none" w:sz="0" w:space="0" w:color="auto"/>
      </w:divBdr>
    </w:div>
    <w:div w:id="11537320">
      <w:bodyDiv w:val="1"/>
      <w:marLeft w:val="0"/>
      <w:marRight w:val="0"/>
      <w:marTop w:val="0"/>
      <w:marBottom w:val="0"/>
      <w:divBdr>
        <w:top w:val="none" w:sz="0" w:space="0" w:color="auto"/>
        <w:left w:val="none" w:sz="0" w:space="0" w:color="auto"/>
        <w:bottom w:val="none" w:sz="0" w:space="0" w:color="auto"/>
        <w:right w:val="none" w:sz="0" w:space="0" w:color="auto"/>
      </w:divBdr>
    </w:div>
    <w:div w:id="24840067">
      <w:bodyDiv w:val="1"/>
      <w:marLeft w:val="0"/>
      <w:marRight w:val="0"/>
      <w:marTop w:val="0"/>
      <w:marBottom w:val="0"/>
      <w:divBdr>
        <w:top w:val="none" w:sz="0" w:space="0" w:color="auto"/>
        <w:left w:val="none" w:sz="0" w:space="0" w:color="auto"/>
        <w:bottom w:val="none" w:sz="0" w:space="0" w:color="auto"/>
        <w:right w:val="none" w:sz="0" w:space="0" w:color="auto"/>
      </w:divBdr>
    </w:div>
    <w:div w:id="39013803">
      <w:bodyDiv w:val="1"/>
      <w:marLeft w:val="0"/>
      <w:marRight w:val="0"/>
      <w:marTop w:val="0"/>
      <w:marBottom w:val="0"/>
      <w:divBdr>
        <w:top w:val="none" w:sz="0" w:space="0" w:color="auto"/>
        <w:left w:val="none" w:sz="0" w:space="0" w:color="auto"/>
        <w:bottom w:val="none" w:sz="0" w:space="0" w:color="auto"/>
        <w:right w:val="none" w:sz="0" w:space="0" w:color="auto"/>
      </w:divBdr>
    </w:div>
    <w:div w:id="103158353">
      <w:bodyDiv w:val="1"/>
      <w:marLeft w:val="0"/>
      <w:marRight w:val="0"/>
      <w:marTop w:val="0"/>
      <w:marBottom w:val="0"/>
      <w:divBdr>
        <w:top w:val="none" w:sz="0" w:space="0" w:color="auto"/>
        <w:left w:val="none" w:sz="0" w:space="0" w:color="auto"/>
        <w:bottom w:val="none" w:sz="0" w:space="0" w:color="auto"/>
        <w:right w:val="none" w:sz="0" w:space="0" w:color="auto"/>
      </w:divBdr>
    </w:div>
    <w:div w:id="196897929">
      <w:bodyDiv w:val="1"/>
      <w:marLeft w:val="0"/>
      <w:marRight w:val="0"/>
      <w:marTop w:val="0"/>
      <w:marBottom w:val="0"/>
      <w:divBdr>
        <w:top w:val="none" w:sz="0" w:space="0" w:color="auto"/>
        <w:left w:val="none" w:sz="0" w:space="0" w:color="auto"/>
        <w:bottom w:val="none" w:sz="0" w:space="0" w:color="auto"/>
        <w:right w:val="none" w:sz="0" w:space="0" w:color="auto"/>
      </w:divBdr>
    </w:div>
    <w:div w:id="240145882">
      <w:bodyDiv w:val="1"/>
      <w:marLeft w:val="0"/>
      <w:marRight w:val="0"/>
      <w:marTop w:val="0"/>
      <w:marBottom w:val="0"/>
      <w:divBdr>
        <w:top w:val="none" w:sz="0" w:space="0" w:color="auto"/>
        <w:left w:val="none" w:sz="0" w:space="0" w:color="auto"/>
        <w:bottom w:val="none" w:sz="0" w:space="0" w:color="auto"/>
        <w:right w:val="none" w:sz="0" w:space="0" w:color="auto"/>
      </w:divBdr>
    </w:div>
    <w:div w:id="429356288">
      <w:bodyDiv w:val="1"/>
      <w:marLeft w:val="0"/>
      <w:marRight w:val="0"/>
      <w:marTop w:val="0"/>
      <w:marBottom w:val="0"/>
      <w:divBdr>
        <w:top w:val="none" w:sz="0" w:space="0" w:color="auto"/>
        <w:left w:val="none" w:sz="0" w:space="0" w:color="auto"/>
        <w:bottom w:val="none" w:sz="0" w:space="0" w:color="auto"/>
        <w:right w:val="none" w:sz="0" w:space="0" w:color="auto"/>
      </w:divBdr>
    </w:div>
    <w:div w:id="514423133">
      <w:bodyDiv w:val="1"/>
      <w:marLeft w:val="0"/>
      <w:marRight w:val="0"/>
      <w:marTop w:val="0"/>
      <w:marBottom w:val="0"/>
      <w:divBdr>
        <w:top w:val="none" w:sz="0" w:space="0" w:color="auto"/>
        <w:left w:val="none" w:sz="0" w:space="0" w:color="auto"/>
        <w:bottom w:val="none" w:sz="0" w:space="0" w:color="auto"/>
        <w:right w:val="none" w:sz="0" w:space="0" w:color="auto"/>
      </w:divBdr>
    </w:div>
    <w:div w:id="835613411">
      <w:bodyDiv w:val="1"/>
      <w:marLeft w:val="0"/>
      <w:marRight w:val="0"/>
      <w:marTop w:val="0"/>
      <w:marBottom w:val="0"/>
      <w:divBdr>
        <w:top w:val="none" w:sz="0" w:space="0" w:color="auto"/>
        <w:left w:val="none" w:sz="0" w:space="0" w:color="auto"/>
        <w:bottom w:val="none" w:sz="0" w:space="0" w:color="auto"/>
        <w:right w:val="none" w:sz="0" w:space="0" w:color="auto"/>
      </w:divBdr>
    </w:div>
    <w:div w:id="862014833">
      <w:bodyDiv w:val="1"/>
      <w:marLeft w:val="0"/>
      <w:marRight w:val="0"/>
      <w:marTop w:val="0"/>
      <w:marBottom w:val="0"/>
      <w:divBdr>
        <w:top w:val="none" w:sz="0" w:space="0" w:color="auto"/>
        <w:left w:val="none" w:sz="0" w:space="0" w:color="auto"/>
        <w:bottom w:val="none" w:sz="0" w:space="0" w:color="auto"/>
        <w:right w:val="none" w:sz="0" w:space="0" w:color="auto"/>
      </w:divBdr>
    </w:div>
    <w:div w:id="1003362184">
      <w:bodyDiv w:val="1"/>
      <w:marLeft w:val="0"/>
      <w:marRight w:val="0"/>
      <w:marTop w:val="0"/>
      <w:marBottom w:val="0"/>
      <w:divBdr>
        <w:top w:val="none" w:sz="0" w:space="0" w:color="auto"/>
        <w:left w:val="none" w:sz="0" w:space="0" w:color="auto"/>
        <w:bottom w:val="none" w:sz="0" w:space="0" w:color="auto"/>
        <w:right w:val="none" w:sz="0" w:space="0" w:color="auto"/>
      </w:divBdr>
    </w:div>
    <w:div w:id="1041705106">
      <w:bodyDiv w:val="1"/>
      <w:marLeft w:val="0"/>
      <w:marRight w:val="0"/>
      <w:marTop w:val="0"/>
      <w:marBottom w:val="0"/>
      <w:divBdr>
        <w:top w:val="none" w:sz="0" w:space="0" w:color="auto"/>
        <w:left w:val="none" w:sz="0" w:space="0" w:color="auto"/>
        <w:bottom w:val="none" w:sz="0" w:space="0" w:color="auto"/>
        <w:right w:val="none" w:sz="0" w:space="0" w:color="auto"/>
      </w:divBdr>
    </w:div>
    <w:div w:id="1221789527">
      <w:bodyDiv w:val="1"/>
      <w:marLeft w:val="0"/>
      <w:marRight w:val="0"/>
      <w:marTop w:val="0"/>
      <w:marBottom w:val="0"/>
      <w:divBdr>
        <w:top w:val="none" w:sz="0" w:space="0" w:color="auto"/>
        <w:left w:val="none" w:sz="0" w:space="0" w:color="auto"/>
        <w:bottom w:val="none" w:sz="0" w:space="0" w:color="auto"/>
        <w:right w:val="none" w:sz="0" w:space="0" w:color="auto"/>
      </w:divBdr>
    </w:div>
    <w:div w:id="1245071773">
      <w:bodyDiv w:val="1"/>
      <w:marLeft w:val="0"/>
      <w:marRight w:val="0"/>
      <w:marTop w:val="0"/>
      <w:marBottom w:val="0"/>
      <w:divBdr>
        <w:top w:val="none" w:sz="0" w:space="0" w:color="auto"/>
        <w:left w:val="none" w:sz="0" w:space="0" w:color="auto"/>
        <w:bottom w:val="none" w:sz="0" w:space="0" w:color="auto"/>
        <w:right w:val="none" w:sz="0" w:space="0" w:color="auto"/>
      </w:divBdr>
    </w:div>
    <w:div w:id="1354917907">
      <w:bodyDiv w:val="1"/>
      <w:marLeft w:val="0"/>
      <w:marRight w:val="0"/>
      <w:marTop w:val="0"/>
      <w:marBottom w:val="0"/>
      <w:divBdr>
        <w:top w:val="none" w:sz="0" w:space="0" w:color="auto"/>
        <w:left w:val="none" w:sz="0" w:space="0" w:color="auto"/>
        <w:bottom w:val="none" w:sz="0" w:space="0" w:color="auto"/>
        <w:right w:val="none" w:sz="0" w:space="0" w:color="auto"/>
      </w:divBdr>
    </w:div>
    <w:div w:id="1392725719">
      <w:bodyDiv w:val="1"/>
      <w:marLeft w:val="0"/>
      <w:marRight w:val="0"/>
      <w:marTop w:val="0"/>
      <w:marBottom w:val="0"/>
      <w:divBdr>
        <w:top w:val="none" w:sz="0" w:space="0" w:color="auto"/>
        <w:left w:val="none" w:sz="0" w:space="0" w:color="auto"/>
        <w:bottom w:val="none" w:sz="0" w:space="0" w:color="auto"/>
        <w:right w:val="none" w:sz="0" w:space="0" w:color="auto"/>
      </w:divBdr>
    </w:div>
    <w:div w:id="1514955880">
      <w:bodyDiv w:val="1"/>
      <w:marLeft w:val="0"/>
      <w:marRight w:val="0"/>
      <w:marTop w:val="0"/>
      <w:marBottom w:val="0"/>
      <w:divBdr>
        <w:top w:val="none" w:sz="0" w:space="0" w:color="auto"/>
        <w:left w:val="none" w:sz="0" w:space="0" w:color="auto"/>
        <w:bottom w:val="none" w:sz="0" w:space="0" w:color="auto"/>
        <w:right w:val="none" w:sz="0" w:space="0" w:color="auto"/>
      </w:divBdr>
    </w:div>
    <w:div w:id="1709454967">
      <w:bodyDiv w:val="1"/>
      <w:marLeft w:val="0"/>
      <w:marRight w:val="0"/>
      <w:marTop w:val="0"/>
      <w:marBottom w:val="0"/>
      <w:divBdr>
        <w:top w:val="none" w:sz="0" w:space="0" w:color="auto"/>
        <w:left w:val="none" w:sz="0" w:space="0" w:color="auto"/>
        <w:bottom w:val="none" w:sz="0" w:space="0" w:color="auto"/>
        <w:right w:val="none" w:sz="0" w:space="0" w:color="auto"/>
      </w:divBdr>
    </w:div>
    <w:div w:id="1860506206">
      <w:bodyDiv w:val="1"/>
      <w:marLeft w:val="0"/>
      <w:marRight w:val="0"/>
      <w:marTop w:val="0"/>
      <w:marBottom w:val="0"/>
      <w:divBdr>
        <w:top w:val="none" w:sz="0" w:space="0" w:color="auto"/>
        <w:left w:val="none" w:sz="0" w:space="0" w:color="auto"/>
        <w:bottom w:val="none" w:sz="0" w:space="0" w:color="auto"/>
        <w:right w:val="none" w:sz="0" w:space="0" w:color="auto"/>
      </w:divBdr>
    </w:div>
    <w:div w:id="1938519384">
      <w:bodyDiv w:val="1"/>
      <w:marLeft w:val="0"/>
      <w:marRight w:val="0"/>
      <w:marTop w:val="0"/>
      <w:marBottom w:val="0"/>
      <w:divBdr>
        <w:top w:val="none" w:sz="0" w:space="0" w:color="auto"/>
        <w:left w:val="none" w:sz="0" w:space="0" w:color="auto"/>
        <w:bottom w:val="none" w:sz="0" w:space="0" w:color="auto"/>
        <w:right w:val="none" w:sz="0" w:space="0" w:color="auto"/>
      </w:divBdr>
    </w:div>
    <w:div w:id="2064669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7.xml"/><Relationship Id="rId21" Type="http://schemas.openxmlformats.org/officeDocument/2006/relationships/chart" Target="charts/chart8.xml"/><Relationship Id="rId22" Type="http://schemas.openxmlformats.org/officeDocument/2006/relationships/chart" Target="charts/chart9.xml"/><Relationship Id="rId23" Type="http://schemas.openxmlformats.org/officeDocument/2006/relationships/chart" Target="charts/chart10.xml"/><Relationship Id="rId24" Type="http://schemas.openxmlformats.org/officeDocument/2006/relationships/chart" Target="charts/chart11.xml"/><Relationship Id="rId25" Type="http://schemas.openxmlformats.org/officeDocument/2006/relationships/chart" Target="charts/chart12.xml"/><Relationship Id="rId26" Type="http://schemas.openxmlformats.org/officeDocument/2006/relationships/chart" Target="charts/chart13.xml"/><Relationship Id="rId27" Type="http://schemas.openxmlformats.org/officeDocument/2006/relationships/chart" Target="charts/chart14.xml"/><Relationship Id="rId28" Type="http://schemas.openxmlformats.org/officeDocument/2006/relationships/chart" Target="charts/chart15.xml"/><Relationship Id="rId29" Type="http://schemas.openxmlformats.org/officeDocument/2006/relationships/chart" Target="charts/chart16.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4.png"/><Relationship Id="rId31" Type="http://schemas.openxmlformats.org/officeDocument/2006/relationships/image" Target="media/image5.png"/><Relationship Id="rId32" Type="http://schemas.openxmlformats.org/officeDocument/2006/relationships/image" Target="media/image6.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7.emf"/><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chart" Target="charts/chart1.xml"/><Relationship Id="rId15" Type="http://schemas.openxmlformats.org/officeDocument/2006/relationships/chart" Target="charts/chart2.xml"/><Relationship Id="rId16" Type="http://schemas.openxmlformats.org/officeDocument/2006/relationships/chart" Target="charts/chart3.xml"/><Relationship Id="rId17" Type="http://schemas.openxmlformats.org/officeDocument/2006/relationships/chart" Target="charts/chart4.xml"/><Relationship Id="rId18" Type="http://schemas.openxmlformats.org/officeDocument/2006/relationships/chart" Target="charts/chart5.xml"/><Relationship Id="rId19"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roujajohnstone:Desktop:IFReDI:tables%20and%20calculations%20fish%20consumptio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roujajohnstone:Desktop:IFReDI:tables%20and%20calculations%20fish%20consumptionV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roujajohnstone:Desktop:IFReDI:3tables%20and%20calculations%20fish%20consumptio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roujajohnstone:Desktop:IFReDI:tables%20and%20calculations%20fish%20consumptionV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roujajohnstone:Desktop:IFReDI:tables%20and%20calculations%20fish%20consumptionV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roujajohnstone:Desktop:IFReDI:tables%20and%20calculations%20fish%20consumptionV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roujajohnstone:Desktop:IFReDI:tables%20and%20calculations%20fish%20consumptionV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Macintosh%20HD:Users:roujajohnstone:Desktop:tables%20and%20calculations%20fish%20consump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roujajohnstone:Desktop:tables%20and%20calculations%20fish%20consumpt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roujajohnstone:Desktop:tables%20and%20calculations%20fish%20consumptio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roujajohnstone:Desktop:tables%20and%20calculations%20fish%20consumpt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roujajohnstone:Desktop:tables%20and%20calculations%20fish%20consumpt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roujajohnstone:Desktop:tables%20and%20calculations%20fish%20consumpt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roujajohnstone:Desktop:IFReDI:tables%20and%20calculations%20fish%20consumptionV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roujajohnstone:Desktop:tables%20and%20calculations%20fish%20consumptio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roujajohnstone:Desktop:IFReDI:tables%20and%20calculations%20fish%20consumption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a:t>Total</a:t>
            </a:r>
            <a:r>
              <a:rPr lang="en-US" sz="1200" baseline="0"/>
              <a:t> average food intake per person - 955g</a:t>
            </a:r>
            <a:endParaRPr lang="en-US" sz="1200"/>
          </a:p>
        </c:rich>
      </c:tx>
      <c:layout>
        <c:manualLayout>
          <c:xMode val="edge"/>
          <c:yMode val="edge"/>
          <c:x val="0.171799829238213"/>
          <c:y val="0.0212668995898526"/>
        </c:manualLayout>
      </c:layout>
      <c:overlay val="0"/>
    </c:title>
    <c:autoTitleDeleted val="0"/>
    <c:plotArea>
      <c:layout>
        <c:manualLayout>
          <c:layoutTarget val="inner"/>
          <c:xMode val="edge"/>
          <c:yMode val="edge"/>
          <c:x val="0.346102267337068"/>
          <c:y val="0.279127219837305"/>
          <c:w val="0.372047244094488"/>
          <c:h val="0.469085846268305"/>
        </c:manualLayout>
      </c:layout>
      <c:pieChart>
        <c:varyColors val="1"/>
        <c:ser>
          <c:idx val="0"/>
          <c:order val="0"/>
          <c:tx>
            <c:strRef>
              <c:f>Sheet3!$B$4</c:f>
              <c:strCache>
                <c:ptCount val="1"/>
                <c:pt idx="0">
                  <c:v>Mean</c:v>
                </c:pt>
              </c:strCache>
            </c:strRef>
          </c:tx>
          <c:spPr>
            <a:ln>
              <a:solidFill>
                <a:schemeClr val="tx1"/>
              </a:solidFill>
            </a:ln>
          </c:spPr>
          <c:dPt>
            <c:idx val="0"/>
            <c:bubble3D val="0"/>
            <c:spPr>
              <a:pattFill prst="pct50">
                <a:fgClr>
                  <a:schemeClr val="tx1"/>
                </a:fgClr>
                <a:bgClr>
                  <a:prstClr val="white"/>
                </a:bgClr>
              </a:pattFill>
              <a:ln>
                <a:solidFill>
                  <a:schemeClr val="tx1"/>
                </a:solidFill>
              </a:ln>
            </c:spPr>
          </c:dPt>
          <c:dPt>
            <c:idx val="1"/>
            <c:bubble3D val="0"/>
            <c:spPr>
              <a:pattFill prst="dkHorz">
                <a:fgClr>
                  <a:schemeClr val="tx1"/>
                </a:fgClr>
                <a:bgClr>
                  <a:prstClr val="white"/>
                </a:bgClr>
              </a:pattFill>
              <a:ln>
                <a:solidFill>
                  <a:schemeClr val="tx1"/>
                </a:solidFill>
              </a:ln>
            </c:spPr>
          </c:dPt>
          <c:dPt>
            <c:idx val="2"/>
            <c:bubble3D val="0"/>
            <c:spPr>
              <a:pattFill prst="pct5">
                <a:fgClr>
                  <a:schemeClr val="tx1"/>
                </a:fgClr>
                <a:bgClr>
                  <a:prstClr val="white"/>
                </a:bgClr>
              </a:pattFill>
              <a:ln>
                <a:solidFill>
                  <a:schemeClr val="tx1"/>
                </a:solidFill>
              </a:ln>
            </c:spPr>
          </c:dPt>
          <c:dPt>
            <c:idx val="3"/>
            <c:bubble3D val="0"/>
            <c:spPr>
              <a:pattFill prst="trellis">
                <a:fgClr>
                  <a:schemeClr val="tx1"/>
                </a:fgClr>
                <a:bgClr>
                  <a:prstClr val="white"/>
                </a:bgClr>
              </a:pattFill>
              <a:ln>
                <a:solidFill>
                  <a:schemeClr val="tx1"/>
                </a:solidFill>
              </a:ln>
            </c:spPr>
          </c:dPt>
          <c:dPt>
            <c:idx val="4"/>
            <c:bubble3D val="0"/>
            <c:spPr>
              <a:pattFill prst="solidDmnd">
                <a:fgClr>
                  <a:schemeClr val="tx1"/>
                </a:fgClr>
                <a:bgClr>
                  <a:prstClr val="white"/>
                </a:bgClr>
              </a:pattFill>
              <a:ln>
                <a:solidFill>
                  <a:schemeClr val="tx1"/>
                </a:solidFill>
              </a:ln>
            </c:spPr>
          </c:dPt>
          <c:dPt>
            <c:idx val="5"/>
            <c:bubble3D val="0"/>
            <c:spPr>
              <a:pattFill prst="ltVert">
                <a:fgClr>
                  <a:schemeClr val="tx1"/>
                </a:fgClr>
                <a:bgClr>
                  <a:prstClr val="white"/>
                </a:bgClr>
              </a:pattFill>
              <a:ln>
                <a:solidFill>
                  <a:schemeClr val="tx1"/>
                </a:solidFill>
              </a:ln>
            </c:spPr>
          </c:dPt>
          <c:dPt>
            <c:idx val="6"/>
            <c:bubble3D val="0"/>
            <c:spPr>
              <a:pattFill prst="dkDnDiag">
                <a:fgClr>
                  <a:schemeClr val="tx1"/>
                </a:fgClr>
                <a:bgClr>
                  <a:prstClr val="white"/>
                </a:bgClr>
              </a:pattFill>
              <a:ln>
                <a:solidFill>
                  <a:schemeClr val="tx1"/>
                </a:solidFill>
              </a:ln>
            </c:spPr>
          </c:dPt>
          <c:dPt>
            <c:idx val="7"/>
            <c:bubble3D val="0"/>
            <c:spPr>
              <a:pattFill prst="pct10">
                <a:fgClr>
                  <a:schemeClr val="tx1"/>
                </a:fgClr>
                <a:bgClr>
                  <a:prstClr val="white"/>
                </a:bgClr>
              </a:pattFill>
              <a:ln>
                <a:solidFill>
                  <a:schemeClr val="tx1"/>
                </a:solidFill>
              </a:ln>
            </c:spPr>
          </c:dPt>
          <c:dPt>
            <c:idx val="8"/>
            <c:bubble3D val="0"/>
            <c:spPr>
              <a:pattFill prst="trellis">
                <a:fgClr>
                  <a:schemeClr val="tx1"/>
                </a:fgClr>
                <a:bgClr>
                  <a:prstClr val="white"/>
                </a:bgClr>
              </a:pattFill>
              <a:ln>
                <a:solidFill>
                  <a:schemeClr val="tx1"/>
                </a:solidFill>
              </a:ln>
            </c:spPr>
          </c:dPt>
          <c:dPt>
            <c:idx val="9"/>
            <c:bubble3D val="0"/>
            <c:spPr>
              <a:pattFill prst="pct40">
                <a:fgClr>
                  <a:schemeClr val="tx1"/>
                </a:fgClr>
                <a:bgClr>
                  <a:prstClr val="white"/>
                </a:bgClr>
              </a:pattFill>
              <a:ln>
                <a:solidFill>
                  <a:schemeClr val="tx1"/>
                </a:solidFill>
              </a:ln>
            </c:spPr>
          </c:dPt>
          <c:dPt>
            <c:idx val="10"/>
            <c:bubble3D val="0"/>
            <c:spPr>
              <a:pattFill prst="lgGrid">
                <a:fgClr>
                  <a:schemeClr val="tx1"/>
                </a:fgClr>
                <a:bgClr>
                  <a:prstClr val="white"/>
                </a:bgClr>
              </a:pattFill>
              <a:ln>
                <a:solidFill>
                  <a:schemeClr val="tx1"/>
                </a:solidFill>
              </a:ln>
            </c:spPr>
          </c:dPt>
          <c:dPt>
            <c:idx val="11"/>
            <c:bubble3D val="0"/>
            <c:spPr>
              <a:pattFill prst="dkHorz">
                <a:fgClr>
                  <a:schemeClr val="tx1"/>
                </a:fgClr>
                <a:bgClr>
                  <a:prstClr val="white"/>
                </a:bgClr>
              </a:pattFill>
              <a:ln>
                <a:solidFill>
                  <a:schemeClr val="tx1"/>
                </a:solidFill>
              </a:ln>
            </c:spPr>
          </c:dPt>
          <c:dPt>
            <c:idx val="12"/>
            <c:bubble3D val="0"/>
            <c:spPr>
              <a:pattFill prst="pct80">
                <a:fgClr>
                  <a:schemeClr val="tx1"/>
                </a:fgClr>
                <a:bgClr>
                  <a:prstClr val="white"/>
                </a:bgClr>
              </a:pattFill>
              <a:ln>
                <a:solidFill>
                  <a:schemeClr val="tx1"/>
                </a:solidFill>
              </a:ln>
            </c:spPr>
          </c:dPt>
          <c:dLbls>
            <c:dLbl>
              <c:idx val="0"/>
              <c:layout>
                <c:manualLayout>
                  <c:x val="-0.00615672137368374"/>
                  <c:y val="-0.0817696739753195"/>
                </c:manualLayout>
              </c:layout>
              <c:tx>
                <c:rich>
                  <a:bodyPr/>
                  <a:lstStyle/>
                  <a:p>
                    <a:r>
                      <a:rPr lang="en-US"/>
                      <a:t>Cereals and Cereal Products
386
40%</a:t>
                    </a:r>
                  </a:p>
                </c:rich>
              </c:tx>
              <c:showLegendKey val="0"/>
              <c:showVal val="1"/>
              <c:showCatName val="1"/>
              <c:showSerName val="0"/>
              <c:showPercent val="1"/>
              <c:showBubbleSize val="0"/>
              <c:separator>
</c:separator>
            </c:dLbl>
            <c:dLbl>
              <c:idx val="1"/>
              <c:layout>
                <c:manualLayout>
                  <c:x val="0.0963515795465327"/>
                  <c:y val="-0.0847269452096255"/>
                </c:manualLayout>
              </c:layout>
              <c:tx>
                <c:rich>
                  <a:bodyPr/>
                  <a:lstStyle/>
                  <a:p>
                    <a:r>
                      <a:rPr lang="en-US"/>
                      <a:t>Sugars and Syrups
11
1%</a:t>
                    </a:r>
                  </a:p>
                </c:rich>
              </c:tx>
              <c:showLegendKey val="0"/>
              <c:showVal val="1"/>
              <c:showCatName val="1"/>
              <c:showSerName val="0"/>
              <c:showPercent val="1"/>
              <c:showBubbleSize val="0"/>
              <c:separator>
</c:separator>
            </c:dLbl>
            <c:dLbl>
              <c:idx val="2"/>
              <c:layout/>
              <c:tx>
                <c:rich>
                  <a:bodyPr/>
                  <a:lstStyle/>
                  <a:p>
                    <a:r>
                      <a:rPr lang="en-US"/>
                      <a:t>Fats and Oils
5
1%</a:t>
                    </a:r>
                  </a:p>
                </c:rich>
              </c:tx>
              <c:showLegendKey val="0"/>
              <c:showVal val="1"/>
              <c:showCatName val="1"/>
              <c:showSerName val="0"/>
              <c:showPercent val="1"/>
              <c:showBubbleSize val="0"/>
              <c:separator>
</c:separator>
            </c:dLbl>
            <c:dLbl>
              <c:idx val="3"/>
              <c:layout>
                <c:manualLayout>
                  <c:x val="-0.059321696233754"/>
                  <c:y val="0.0831083643027077"/>
                </c:manualLayout>
              </c:layout>
              <c:tx>
                <c:rich>
                  <a:bodyPr/>
                  <a:lstStyle/>
                  <a:p>
                    <a:r>
                      <a:rPr lang="en-US"/>
                      <a:t>Meat and Meat Products
47
5%</a:t>
                    </a:r>
                  </a:p>
                </c:rich>
              </c:tx>
              <c:showLegendKey val="0"/>
              <c:showVal val="1"/>
              <c:showCatName val="1"/>
              <c:showSerName val="0"/>
              <c:showPercent val="1"/>
              <c:showBubbleSize val="0"/>
              <c:separator>
</c:separator>
            </c:dLbl>
            <c:dLbl>
              <c:idx val="4"/>
              <c:layout>
                <c:manualLayout>
                  <c:x val="0.0673998671852765"/>
                  <c:y val="0.0578799365102907"/>
                </c:manualLayout>
              </c:layout>
              <c:tx>
                <c:rich>
                  <a:bodyPr/>
                  <a:lstStyle/>
                  <a:p>
                    <a:r>
                      <a:rPr lang="en-US"/>
                      <a:t>Fish and Fish Products
173
18%</a:t>
                    </a:r>
                  </a:p>
                </c:rich>
              </c:tx>
              <c:showLegendKey val="0"/>
              <c:showVal val="1"/>
              <c:showCatName val="1"/>
              <c:showSerName val="0"/>
              <c:showPercent val="1"/>
              <c:showBubbleSize val="0"/>
              <c:separator>
</c:separator>
            </c:dLbl>
            <c:dLbl>
              <c:idx val="5"/>
              <c:layout>
                <c:manualLayout>
                  <c:x val="-0.0324586851342377"/>
                  <c:y val="0.199429453818652"/>
                </c:manualLayout>
              </c:layout>
              <c:tx>
                <c:rich>
                  <a:bodyPr/>
                  <a:lstStyle/>
                  <a:p>
                    <a:r>
                      <a:rPr lang="en-US"/>
                      <a:t>Poultry
9
1%</a:t>
                    </a:r>
                  </a:p>
                </c:rich>
              </c:tx>
              <c:showLegendKey val="0"/>
              <c:showVal val="1"/>
              <c:showCatName val="1"/>
              <c:showSerName val="0"/>
              <c:showPercent val="1"/>
              <c:showBubbleSize val="0"/>
              <c:separator>
</c:separator>
            </c:dLbl>
            <c:dLbl>
              <c:idx val="6"/>
              <c:layout>
                <c:manualLayout>
                  <c:x val="-0.147587041077698"/>
                  <c:y val="0.2196205688477"/>
                </c:manualLayout>
              </c:layout>
              <c:tx>
                <c:rich>
                  <a:bodyPr/>
                  <a:lstStyle/>
                  <a:p>
                    <a:r>
                      <a:rPr lang="en-US"/>
                      <a:t>Eggs
12
1%</a:t>
                    </a:r>
                  </a:p>
                </c:rich>
              </c:tx>
              <c:showLegendKey val="0"/>
              <c:showVal val="1"/>
              <c:showCatName val="1"/>
              <c:showSerName val="0"/>
              <c:showPercent val="1"/>
              <c:showBubbleSize val="0"/>
              <c:separator>
</c:separator>
            </c:dLbl>
            <c:dLbl>
              <c:idx val="7"/>
              <c:layout>
                <c:manualLayout>
                  <c:x val="-0.147811403092686"/>
                  <c:y val="0.106393107515062"/>
                </c:manualLayout>
              </c:layout>
              <c:tx>
                <c:rich>
                  <a:bodyPr/>
                  <a:lstStyle/>
                  <a:p>
                    <a:r>
                      <a:rPr lang="en-US"/>
                      <a:t>Milk and Milk Products
7
1%</a:t>
                    </a:r>
                  </a:p>
                </c:rich>
              </c:tx>
              <c:showLegendKey val="0"/>
              <c:showVal val="1"/>
              <c:showCatName val="1"/>
              <c:showSerName val="0"/>
              <c:showPercent val="1"/>
              <c:showBubbleSize val="0"/>
              <c:separator>
</c:separator>
            </c:dLbl>
            <c:dLbl>
              <c:idx val="8"/>
              <c:layout>
                <c:manualLayout>
                  <c:x val="-0.0438789488663315"/>
                  <c:y val="-0.0402611833630169"/>
                </c:manualLayout>
              </c:layout>
              <c:tx>
                <c:rich>
                  <a:bodyPr/>
                  <a:lstStyle/>
                  <a:p>
                    <a:r>
                      <a:rPr lang="en-US"/>
                      <a:t>Dried Beans, Nuts and Seeds
9
1%</a:t>
                    </a:r>
                  </a:p>
                </c:rich>
              </c:tx>
              <c:showLegendKey val="0"/>
              <c:showVal val="1"/>
              <c:showCatName val="1"/>
              <c:showSerName val="0"/>
              <c:showPercent val="1"/>
              <c:showBubbleSize val="0"/>
              <c:separator>
</c:separator>
            </c:dLbl>
            <c:dLbl>
              <c:idx val="9"/>
              <c:layout>
                <c:manualLayout>
                  <c:x val="-0.140040508490656"/>
                  <c:y val="-0.0375065337704731"/>
                </c:manualLayout>
              </c:layout>
              <c:tx>
                <c:rich>
                  <a:bodyPr/>
                  <a:lstStyle/>
                  <a:p>
                    <a:r>
                      <a:rPr lang="en-US"/>
                      <a:t>Vegetables
114
12%</a:t>
                    </a:r>
                  </a:p>
                </c:rich>
              </c:tx>
              <c:showLegendKey val="0"/>
              <c:showVal val="1"/>
              <c:showCatName val="1"/>
              <c:showSerName val="0"/>
              <c:showPercent val="1"/>
              <c:showBubbleSize val="0"/>
              <c:separator>
</c:separator>
            </c:dLbl>
            <c:dLbl>
              <c:idx val="10"/>
              <c:layout>
                <c:manualLayout>
                  <c:x val="-0.106445498529551"/>
                  <c:y val="0.015801856607511"/>
                </c:manualLayout>
              </c:layout>
              <c:tx>
                <c:rich>
                  <a:bodyPr/>
                  <a:lstStyle/>
                  <a:p>
                    <a:r>
                      <a:rPr lang="en-US"/>
                      <a:t>Fruits
50
5%</a:t>
                    </a:r>
                  </a:p>
                </c:rich>
              </c:tx>
              <c:showLegendKey val="0"/>
              <c:showVal val="1"/>
              <c:showCatName val="1"/>
              <c:showSerName val="0"/>
              <c:showPercent val="1"/>
              <c:showBubbleSize val="0"/>
              <c:separator>
</c:separator>
            </c:dLbl>
            <c:dLbl>
              <c:idx val="11"/>
              <c:layout>
                <c:manualLayout>
                  <c:x val="0.00755620908832181"/>
                  <c:y val="-0.0278732741576073"/>
                </c:manualLayout>
              </c:layout>
              <c:tx>
                <c:rich>
                  <a:bodyPr lIns="2">
                    <a:spAutoFit/>
                  </a:bodyPr>
                  <a:lstStyle/>
                  <a:p>
                    <a:pPr>
                      <a:defRPr sz="1050"/>
                    </a:pPr>
                    <a:r>
                      <a:rPr lang="en-US"/>
                      <a:t>Starch Roots and Tubers
7
1%</a:t>
                    </a:r>
                  </a:p>
                </c:rich>
              </c:tx>
              <c:spPr/>
              <c:showLegendKey val="0"/>
              <c:showVal val="1"/>
              <c:showCatName val="1"/>
              <c:showSerName val="0"/>
              <c:showPercent val="1"/>
              <c:showBubbleSize val="0"/>
              <c:separator>
</c:separator>
            </c:dLbl>
            <c:dLbl>
              <c:idx val="12"/>
              <c:layout>
                <c:manualLayout>
                  <c:x val="0.126983587894887"/>
                  <c:y val="-0.0214611484365003"/>
                </c:manualLayout>
              </c:layout>
              <c:tx>
                <c:rich>
                  <a:bodyPr/>
                  <a:lstStyle/>
                  <a:p>
                    <a:r>
                      <a:rPr lang="en-US"/>
                      <a:t>Miscellaneous
126
13%</a:t>
                    </a:r>
                  </a:p>
                </c:rich>
              </c:tx>
              <c:showLegendKey val="0"/>
              <c:showVal val="1"/>
              <c:showCatName val="1"/>
              <c:showSerName val="0"/>
              <c:showPercent val="1"/>
              <c:showBubbleSize val="0"/>
              <c:separator>
</c:separator>
            </c:dLbl>
            <c:txPr>
              <a:bodyPr/>
              <a:lstStyle/>
              <a:p>
                <a:pPr>
                  <a:defRPr sz="1050"/>
                </a:pPr>
                <a:endParaRPr lang="en-US"/>
              </a:p>
            </c:txPr>
            <c:showLegendKey val="0"/>
            <c:showVal val="1"/>
            <c:showCatName val="1"/>
            <c:showSerName val="0"/>
            <c:showPercent val="1"/>
            <c:showBubbleSize val="0"/>
            <c:separator>
</c:separator>
            <c:showLeaderLines val="1"/>
          </c:dLbls>
          <c:cat>
            <c:strRef>
              <c:f>Sheet3!$A$5:$A$17</c:f>
              <c:strCache>
                <c:ptCount val="13"/>
                <c:pt idx="0">
                  <c:v>Cereals and Cereal Products</c:v>
                </c:pt>
                <c:pt idx="1">
                  <c:v>Sugars and Syrups</c:v>
                </c:pt>
                <c:pt idx="2">
                  <c:v>Fats and Oils</c:v>
                </c:pt>
                <c:pt idx="3">
                  <c:v>Meat and Meat Products</c:v>
                </c:pt>
                <c:pt idx="4">
                  <c:v>Fish and Fish Products</c:v>
                </c:pt>
                <c:pt idx="5">
                  <c:v>Poultry</c:v>
                </c:pt>
                <c:pt idx="6">
                  <c:v>Eggs</c:v>
                </c:pt>
                <c:pt idx="7">
                  <c:v>Milk and Milk Products</c:v>
                </c:pt>
                <c:pt idx="8">
                  <c:v>Dried Beans, Nuts and Seeds</c:v>
                </c:pt>
                <c:pt idx="9">
                  <c:v>Vegetables</c:v>
                </c:pt>
                <c:pt idx="10">
                  <c:v>Fruits</c:v>
                </c:pt>
                <c:pt idx="11">
                  <c:v>Starch Roots and Tubers</c:v>
                </c:pt>
                <c:pt idx="12">
                  <c:v>Miscellaneous‡</c:v>
                </c:pt>
              </c:strCache>
            </c:strRef>
          </c:cat>
          <c:val>
            <c:numRef>
              <c:f>Sheet3!$B$5:$B$17</c:f>
              <c:numCache>
                <c:formatCode>#,##0.00</c:formatCode>
                <c:ptCount val="13"/>
                <c:pt idx="0">
                  <c:v>386.08</c:v>
                </c:pt>
                <c:pt idx="1">
                  <c:v>10.56</c:v>
                </c:pt>
                <c:pt idx="2">
                  <c:v>5.03</c:v>
                </c:pt>
                <c:pt idx="3">
                  <c:v>46.75</c:v>
                </c:pt>
                <c:pt idx="4">
                  <c:v>172.78</c:v>
                </c:pt>
                <c:pt idx="5">
                  <c:v>9.350000000000006</c:v>
                </c:pt>
                <c:pt idx="6">
                  <c:v>11.59</c:v>
                </c:pt>
                <c:pt idx="7">
                  <c:v>7.41</c:v>
                </c:pt>
                <c:pt idx="8">
                  <c:v>8.639999999999998</c:v>
                </c:pt>
                <c:pt idx="9">
                  <c:v>113.78</c:v>
                </c:pt>
                <c:pt idx="10">
                  <c:v>49.75</c:v>
                </c:pt>
                <c:pt idx="11">
                  <c:v>7.119999999999997</c:v>
                </c:pt>
                <c:pt idx="12">
                  <c:v>125.95</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solidFill>
        <a:schemeClr val="tx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824334321647521"/>
          <c:y val="0.115740740740741"/>
          <c:w val="0.566632295507854"/>
          <c:h val="0.750812554680665"/>
        </c:manualLayout>
      </c:layout>
      <c:barChart>
        <c:barDir val="col"/>
        <c:grouping val="clustered"/>
        <c:varyColors val="0"/>
        <c:ser>
          <c:idx val="0"/>
          <c:order val="0"/>
          <c:tx>
            <c:strRef>
              <c:f>'age group'!$A$6</c:f>
              <c:strCache>
                <c:ptCount val="1"/>
                <c:pt idx="0">
                  <c:v>             Blackfish</c:v>
                </c:pt>
              </c:strCache>
            </c:strRef>
          </c:tx>
          <c:spPr>
            <a:pattFill prst="pct80">
              <a:fgClr>
                <a:schemeClr val="tx1"/>
              </a:fgClr>
              <a:bgClr>
                <a:prstClr val="white"/>
              </a:bgClr>
            </a:pattFill>
          </c:spPr>
          <c:invertIfNegative val="0"/>
          <c:cat>
            <c:strRef>
              <c:f>'age group'!$B$2:$M$2</c:f>
              <c:strCache>
                <c:ptCount val="5"/>
                <c:pt idx="0">
                  <c:v>0-5</c:v>
                </c:pt>
                <c:pt idx="1">
                  <c:v>6 to 12</c:v>
                </c:pt>
                <c:pt idx="2">
                  <c:v>13-19</c:v>
                </c:pt>
                <c:pt idx="3">
                  <c:v>20-59</c:v>
                </c:pt>
                <c:pt idx="4">
                  <c:v>&gt;60 </c:v>
                </c:pt>
              </c:strCache>
            </c:strRef>
          </c:cat>
          <c:val>
            <c:numRef>
              <c:f>'age group'!$B$6:$L$6</c:f>
              <c:numCache>
                <c:formatCode>General</c:formatCode>
                <c:ptCount val="5"/>
                <c:pt idx="0">
                  <c:v>30.8</c:v>
                </c:pt>
                <c:pt idx="1">
                  <c:v>34.3</c:v>
                </c:pt>
                <c:pt idx="2">
                  <c:v>48.5</c:v>
                </c:pt>
                <c:pt idx="3">
                  <c:v>59.7</c:v>
                </c:pt>
                <c:pt idx="4">
                  <c:v>55.8</c:v>
                </c:pt>
              </c:numCache>
            </c:numRef>
          </c:val>
        </c:ser>
        <c:ser>
          <c:idx val="1"/>
          <c:order val="1"/>
          <c:tx>
            <c:strRef>
              <c:f>'age group'!$A$7</c:f>
              <c:strCache>
                <c:ptCount val="1"/>
                <c:pt idx="0">
                  <c:v>             Whitefish                      </c:v>
                </c:pt>
              </c:strCache>
            </c:strRef>
          </c:tx>
          <c:spPr>
            <a:pattFill prst="pct25">
              <a:fgClr>
                <a:schemeClr val="tx1"/>
              </a:fgClr>
              <a:bgClr>
                <a:prstClr val="white"/>
              </a:bgClr>
            </a:pattFill>
          </c:spPr>
          <c:invertIfNegative val="0"/>
          <c:cat>
            <c:strRef>
              <c:f>'age group'!$B$2:$M$2</c:f>
              <c:strCache>
                <c:ptCount val="5"/>
                <c:pt idx="0">
                  <c:v>0-5</c:v>
                </c:pt>
                <c:pt idx="1">
                  <c:v>6 to 12</c:v>
                </c:pt>
                <c:pt idx="2">
                  <c:v>13-19</c:v>
                </c:pt>
                <c:pt idx="3">
                  <c:v>20-59</c:v>
                </c:pt>
                <c:pt idx="4">
                  <c:v>&gt;60 </c:v>
                </c:pt>
              </c:strCache>
            </c:strRef>
          </c:cat>
          <c:val>
            <c:numRef>
              <c:f>'age group'!$B$7:$L$7</c:f>
              <c:numCache>
                <c:formatCode>General</c:formatCode>
                <c:ptCount val="5"/>
                <c:pt idx="0">
                  <c:v>23.9</c:v>
                </c:pt>
                <c:pt idx="1">
                  <c:v>34.8</c:v>
                </c:pt>
                <c:pt idx="2">
                  <c:v>43.4</c:v>
                </c:pt>
                <c:pt idx="3">
                  <c:v>47.4</c:v>
                </c:pt>
                <c:pt idx="4">
                  <c:v>41.2</c:v>
                </c:pt>
              </c:numCache>
            </c:numRef>
          </c:val>
        </c:ser>
        <c:ser>
          <c:idx val="2"/>
          <c:order val="2"/>
          <c:tx>
            <c:strRef>
              <c:f>'age group'!$A$8</c:f>
              <c:strCache>
                <c:ptCount val="1"/>
                <c:pt idx="0">
                  <c:v>             Greyfish</c:v>
                </c:pt>
              </c:strCache>
            </c:strRef>
          </c:tx>
          <c:spPr>
            <a:pattFill prst="lgCheck">
              <a:fgClr>
                <a:schemeClr val="tx1"/>
              </a:fgClr>
              <a:bgClr>
                <a:prstClr val="white"/>
              </a:bgClr>
            </a:pattFill>
          </c:spPr>
          <c:invertIfNegative val="0"/>
          <c:cat>
            <c:strRef>
              <c:f>'age group'!$B$2:$M$2</c:f>
              <c:strCache>
                <c:ptCount val="5"/>
                <c:pt idx="0">
                  <c:v>0-5</c:v>
                </c:pt>
                <c:pt idx="1">
                  <c:v>6 to 12</c:v>
                </c:pt>
                <c:pt idx="2">
                  <c:v>13-19</c:v>
                </c:pt>
                <c:pt idx="3">
                  <c:v>20-59</c:v>
                </c:pt>
                <c:pt idx="4">
                  <c:v>&gt;60 </c:v>
                </c:pt>
              </c:strCache>
            </c:strRef>
          </c:cat>
          <c:val>
            <c:numRef>
              <c:f>'age group'!$B$8:$L$8</c:f>
              <c:numCache>
                <c:formatCode>General</c:formatCode>
                <c:ptCount val="5"/>
                <c:pt idx="0">
                  <c:v>11.2</c:v>
                </c:pt>
                <c:pt idx="1">
                  <c:v>13.1</c:v>
                </c:pt>
                <c:pt idx="2">
                  <c:v>17.5</c:v>
                </c:pt>
                <c:pt idx="3">
                  <c:v>18.2</c:v>
                </c:pt>
                <c:pt idx="4">
                  <c:v>14.5</c:v>
                </c:pt>
              </c:numCache>
            </c:numRef>
          </c:val>
        </c:ser>
        <c:ser>
          <c:idx val="3"/>
          <c:order val="3"/>
          <c:tx>
            <c:strRef>
              <c:f>'age group'!$A$9</c:f>
              <c:strCache>
                <c:ptCount val="1"/>
                <c:pt idx="0">
                  <c:v>            Aquaculture</c:v>
                </c:pt>
              </c:strCache>
            </c:strRef>
          </c:tx>
          <c:spPr>
            <a:pattFill prst="dkHorz">
              <a:fgClr>
                <a:schemeClr val="tx1"/>
              </a:fgClr>
              <a:bgClr>
                <a:prstClr val="white"/>
              </a:bgClr>
            </a:pattFill>
          </c:spPr>
          <c:invertIfNegative val="0"/>
          <c:cat>
            <c:strRef>
              <c:f>'age group'!$B$2:$M$2</c:f>
              <c:strCache>
                <c:ptCount val="5"/>
                <c:pt idx="0">
                  <c:v>0-5</c:v>
                </c:pt>
                <c:pt idx="1">
                  <c:v>6 to 12</c:v>
                </c:pt>
                <c:pt idx="2">
                  <c:v>13-19</c:v>
                </c:pt>
                <c:pt idx="3">
                  <c:v>20-59</c:v>
                </c:pt>
                <c:pt idx="4">
                  <c:v>&gt;60 </c:v>
                </c:pt>
              </c:strCache>
            </c:strRef>
          </c:cat>
          <c:val>
            <c:numRef>
              <c:f>'age group'!$B$9:$L$9</c:f>
              <c:numCache>
                <c:formatCode>General</c:formatCode>
                <c:ptCount val="5"/>
                <c:pt idx="0">
                  <c:v>0.600000000000002</c:v>
                </c:pt>
                <c:pt idx="1">
                  <c:v>1.0</c:v>
                </c:pt>
                <c:pt idx="2">
                  <c:v>3.8</c:v>
                </c:pt>
                <c:pt idx="3">
                  <c:v>4.9</c:v>
                </c:pt>
                <c:pt idx="4">
                  <c:v>3.6</c:v>
                </c:pt>
              </c:numCache>
            </c:numRef>
          </c:val>
        </c:ser>
        <c:ser>
          <c:idx val="4"/>
          <c:order val="4"/>
          <c:tx>
            <c:strRef>
              <c:f>'age group'!$A$10</c:f>
              <c:strCache>
                <c:ptCount val="1"/>
                <c:pt idx="0">
                  <c:v>             OAAs (Inland)</c:v>
                </c:pt>
              </c:strCache>
            </c:strRef>
          </c:tx>
          <c:spPr>
            <a:pattFill prst="solidDmnd">
              <a:fgClr>
                <a:schemeClr val="tx1"/>
              </a:fgClr>
              <a:bgClr>
                <a:prstClr val="white"/>
              </a:bgClr>
            </a:pattFill>
          </c:spPr>
          <c:invertIfNegative val="0"/>
          <c:cat>
            <c:strRef>
              <c:f>'age group'!$B$2:$M$2</c:f>
              <c:strCache>
                <c:ptCount val="5"/>
                <c:pt idx="0">
                  <c:v>0-5</c:v>
                </c:pt>
                <c:pt idx="1">
                  <c:v>6 to 12</c:v>
                </c:pt>
                <c:pt idx="2">
                  <c:v>13-19</c:v>
                </c:pt>
                <c:pt idx="3">
                  <c:v>20-59</c:v>
                </c:pt>
                <c:pt idx="4">
                  <c:v>&gt;60 </c:v>
                </c:pt>
              </c:strCache>
            </c:strRef>
          </c:cat>
          <c:val>
            <c:numRef>
              <c:f>'age group'!$B$10:$L$10</c:f>
              <c:numCache>
                <c:formatCode>General</c:formatCode>
                <c:ptCount val="5"/>
                <c:pt idx="0">
                  <c:v>4.1</c:v>
                </c:pt>
                <c:pt idx="1">
                  <c:v>8.1</c:v>
                </c:pt>
                <c:pt idx="2">
                  <c:v>12.5</c:v>
                </c:pt>
                <c:pt idx="3">
                  <c:v>12.1</c:v>
                </c:pt>
                <c:pt idx="4">
                  <c:v>10.2</c:v>
                </c:pt>
              </c:numCache>
            </c:numRef>
          </c:val>
        </c:ser>
        <c:dLbls>
          <c:showLegendKey val="0"/>
          <c:showVal val="0"/>
          <c:showCatName val="0"/>
          <c:showSerName val="0"/>
          <c:showPercent val="0"/>
          <c:showBubbleSize val="0"/>
        </c:dLbls>
        <c:gapWidth val="150"/>
        <c:axId val="2103738728"/>
        <c:axId val="2099932616"/>
      </c:barChart>
      <c:catAx>
        <c:axId val="2103738728"/>
        <c:scaling>
          <c:orientation val="minMax"/>
        </c:scaling>
        <c:delete val="0"/>
        <c:axPos val="b"/>
        <c:majorTickMark val="out"/>
        <c:minorTickMark val="none"/>
        <c:tickLblPos val="nextTo"/>
        <c:crossAx val="2099932616"/>
        <c:crosses val="autoZero"/>
        <c:auto val="1"/>
        <c:lblAlgn val="ctr"/>
        <c:lblOffset val="100"/>
        <c:noMultiLvlLbl val="0"/>
      </c:catAx>
      <c:valAx>
        <c:axId val="2099932616"/>
        <c:scaling>
          <c:orientation val="minMax"/>
          <c:max val="70.0"/>
        </c:scaling>
        <c:delete val="0"/>
        <c:axPos val="l"/>
        <c:majorGridlines/>
        <c:title>
          <c:tx>
            <c:rich>
              <a:bodyPr rot="0" vert="horz"/>
              <a:lstStyle/>
              <a:p>
                <a:pPr>
                  <a:defRPr/>
                </a:pPr>
                <a:r>
                  <a:rPr lang="en-US"/>
                  <a:t>g/day</a:t>
                </a:r>
              </a:p>
            </c:rich>
          </c:tx>
          <c:layout>
            <c:manualLayout>
              <c:xMode val="edge"/>
              <c:yMode val="edge"/>
              <c:x val="0.00655223632370064"/>
              <c:y val="0.0"/>
            </c:manualLayout>
          </c:layout>
          <c:overlay val="0"/>
        </c:title>
        <c:numFmt formatCode="General" sourceLinked="1"/>
        <c:majorTickMark val="out"/>
        <c:minorTickMark val="none"/>
        <c:tickLblPos val="nextTo"/>
        <c:crossAx val="2103738728"/>
        <c:crosses val="autoZero"/>
        <c:crossBetween val="between"/>
      </c:valAx>
    </c:plotArea>
    <c:legend>
      <c:legendPos val="r"/>
      <c:layout>
        <c:manualLayout>
          <c:xMode val="edge"/>
          <c:yMode val="edge"/>
          <c:x val="0.684008005918415"/>
          <c:y val="0.157376421697288"/>
          <c:w val="0.309055519553137"/>
          <c:h val="0.708395304753575"/>
        </c:manualLayout>
      </c:layout>
      <c:overlay val="0"/>
      <c:txPr>
        <a:bodyPr/>
        <a:lstStyle/>
        <a:p>
          <a:pPr>
            <a:defRPr sz="1000"/>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50508361681377"/>
          <c:y val="0.208012168933429"/>
          <c:w val="0.557135125911119"/>
          <c:h val="0.571399342798687"/>
        </c:manualLayout>
      </c:layout>
      <c:barChart>
        <c:barDir val="col"/>
        <c:grouping val="stacked"/>
        <c:varyColors val="0"/>
        <c:ser>
          <c:idx val="0"/>
          <c:order val="0"/>
          <c:tx>
            <c:strRef>
              <c:f>'age group'!$A$5</c:f>
              <c:strCache>
                <c:ptCount val="1"/>
                <c:pt idx="0">
                  <c:v>Inland            </c:v>
                </c:pt>
              </c:strCache>
            </c:strRef>
          </c:tx>
          <c:spPr>
            <a:pattFill prst="dkHorz">
              <a:fgClr>
                <a:schemeClr val="tx1"/>
              </a:fgClr>
              <a:bgClr>
                <a:prstClr val="white"/>
              </a:bgClr>
            </a:pattFill>
          </c:spPr>
          <c:invertIfNegative val="0"/>
          <c:dLbls>
            <c:numFmt formatCode="#,##0" sourceLinked="0"/>
            <c:spPr>
              <a:solidFill>
                <a:srgbClr val="FFFFFF"/>
              </a:solidFill>
            </c:spPr>
            <c:txPr>
              <a:bodyPr/>
              <a:lstStyle/>
              <a:p>
                <a:pPr>
                  <a:defRPr b="1"/>
                </a:pPr>
                <a:endParaRPr lang="en-US"/>
              </a:p>
            </c:txPr>
            <c:showLegendKey val="0"/>
            <c:showVal val="1"/>
            <c:showCatName val="0"/>
            <c:showSerName val="0"/>
            <c:showPercent val="0"/>
            <c:showBubbleSize val="0"/>
            <c:showLeaderLines val="0"/>
          </c:dLbls>
          <c:cat>
            <c:strRef>
              <c:f>'age group'!$C$16:$K$16</c:f>
              <c:strCache>
                <c:ptCount val="5"/>
                <c:pt idx="0">
                  <c:v>0-5</c:v>
                </c:pt>
                <c:pt idx="1">
                  <c:v>0-6</c:v>
                </c:pt>
                <c:pt idx="2">
                  <c:v>13-19</c:v>
                </c:pt>
                <c:pt idx="3">
                  <c:v>20-59</c:v>
                </c:pt>
                <c:pt idx="4">
                  <c:v>&gt;60</c:v>
                </c:pt>
              </c:strCache>
            </c:strRef>
          </c:cat>
          <c:val>
            <c:numRef>
              <c:f>'age group'!$B$5:$L$5</c:f>
              <c:numCache>
                <c:formatCode>General</c:formatCode>
                <c:ptCount val="5"/>
                <c:pt idx="0">
                  <c:v>11.9</c:v>
                </c:pt>
                <c:pt idx="1">
                  <c:v>12.8</c:v>
                </c:pt>
                <c:pt idx="2">
                  <c:v>13.5</c:v>
                </c:pt>
                <c:pt idx="3">
                  <c:v>13.4</c:v>
                </c:pt>
                <c:pt idx="4">
                  <c:v>13.9</c:v>
                </c:pt>
              </c:numCache>
            </c:numRef>
          </c:val>
        </c:ser>
        <c:ser>
          <c:idx val="6"/>
          <c:order val="1"/>
          <c:tx>
            <c:strRef>
              <c:f>'age group'!$A$11</c:f>
              <c:strCache>
                <c:ptCount val="1"/>
                <c:pt idx="0">
                  <c:v>Marine</c:v>
                </c:pt>
              </c:strCache>
            </c:strRef>
          </c:tx>
          <c:spPr>
            <a:pattFill prst="pct90">
              <a:fgClr>
                <a:schemeClr val="tx1"/>
              </a:fgClr>
              <a:bgClr>
                <a:prstClr val="white"/>
              </a:bgClr>
            </a:pattFill>
          </c:spPr>
          <c:invertIfNegative val="0"/>
          <c:dLbls>
            <c:numFmt formatCode="#,##0" sourceLinked="0"/>
            <c:spPr>
              <a:solidFill>
                <a:srgbClr val="FFFFFF"/>
              </a:solidFill>
            </c:spPr>
            <c:txPr>
              <a:bodyPr/>
              <a:lstStyle/>
              <a:p>
                <a:pPr>
                  <a:defRPr b="1"/>
                </a:pPr>
                <a:endParaRPr lang="en-US"/>
              </a:p>
            </c:txPr>
            <c:showLegendKey val="0"/>
            <c:showVal val="1"/>
            <c:showCatName val="0"/>
            <c:showSerName val="0"/>
            <c:showPercent val="0"/>
            <c:showBubbleSize val="0"/>
            <c:showLeaderLines val="0"/>
          </c:dLbls>
          <c:cat>
            <c:strRef>
              <c:f>'age group'!$C$16:$K$16</c:f>
              <c:strCache>
                <c:ptCount val="5"/>
                <c:pt idx="0">
                  <c:v>0-5</c:v>
                </c:pt>
                <c:pt idx="1">
                  <c:v>0-6</c:v>
                </c:pt>
                <c:pt idx="2">
                  <c:v>13-19</c:v>
                </c:pt>
                <c:pt idx="3">
                  <c:v>20-59</c:v>
                </c:pt>
                <c:pt idx="4">
                  <c:v>&gt;60</c:v>
                </c:pt>
              </c:strCache>
            </c:strRef>
          </c:cat>
          <c:val>
            <c:numRef>
              <c:f>'age group'!$B$11:$L$11</c:f>
              <c:numCache>
                <c:formatCode>General</c:formatCode>
                <c:ptCount val="5"/>
                <c:pt idx="0">
                  <c:v>4.5</c:v>
                </c:pt>
                <c:pt idx="1">
                  <c:v>4.3</c:v>
                </c:pt>
                <c:pt idx="2">
                  <c:v>5.699999999999997</c:v>
                </c:pt>
                <c:pt idx="3">
                  <c:v>5.1</c:v>
                </c:pt>
                <c:pt idx="4">
                  <c:v>5.100000000000001</c:v>
                </c:pt>
              </c:numCache>
            </c:numRef>
          </c:val>
        </c:ser>
        <c:dLbls>
          <c:showLegendKey val="0"/>
          <c:showVal val="0"/>
          <c:showCatName val="0"/>
          <c:showSerName val="0"/>
          <c:showPercent val="0"/>
          <c:showBubbleSize val="0"/>
        </c:dLbls>
        <c:gapWidth val="150"/>
        <c:overlap val="100"/>
        <c:axId val="2104427560"/>
        <c:axId val="2092590664"/>
      </c:barChart>
      <c:catAx>
        <c:axId val="2104427560"/>
        <c:scaling>
          <c:orientation val="minMax"/>
        </c:scaling>
        <c:delete val="0"/>
        <c:axPos val="b"/>
        <c:numFmt formatCode="General" sourceLinked="1"/>
        <c:majorTickMark val="out"/>
        <c:minorTickMark val="none"/>
        <c:tickLblPos val="nextTo"/>
        <c:crossAx val="2092590664"/>
        <c:crosses val="autoZero"/>
        <c:auto val="1"/>
        <c:lblAlgn val="ctr"/>
        <c:lblOffset val="100"/>
        <c:noMultiLvlLbl val="0"/>
      </c:catAx>
      <c:valAx>
        <c:axId val="2092590664"/>
        <c:scaling>
          <c:orientation val="minMax"/>
        </c:scaling>
        <c:delete val="0"/>
        <c:axPos val="l"/>
        <c:majorGridlines/>
        <c:title>
          <c:tx>
            <c:rich>
              <a:bodyPr rot="0" vert="horz"/>
              <a:lstStyle/>
              <a:p>
                <a:pPr>
                  <a:defRPr sz="900"/>
                </a:pPr>
                <a:r>
                  <a:rPr lang="en-US" sz="900"/>
                  <a:t>%</a:t>
                </a:r>
                <a:r>
                  <a:rPr lang="en-US" sz="900" baseline="0"/>
                  <a:t> food intake</a:t>
                </a:r>
                <a:endParaRPr lang="en-US" sz="900"/>
              </a:p>
            </c:rich>
          </c:tx>
          <c:layout>
            <c:manualLayout>
              <c:xMode val="edge"/>
              <c:yMode val="edge"/>
              <c:x val="0.0132818707329259"/>
              <c:y val="0.0431793128131711"/>
            </c:manualLayout>
          </c:layout>
          <c:overlay val="0"/>
        </c:title>
        <c:numFmt formatCode="General" sourceLinked="1"/>
        <c:majorTickMark val="out"/>
        <c:minorTickMark val="none"/>
        <c:tickLblPos val="nextTo"/>
        <c:crossAx val="21044275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en-US" sz="1100"/>
              <a:t>Protein</a:t>
            </a:r>
          </a:p>
        </c:rich>
      </c:tx>
      <c:layout>
        <c:manualLayout>
          <c:xMode val="edge"/>
          <c:yMode val="edge"/>
          <c:x val="0.44747099093478"/>
          <c:y val="0.0105820105820106"/>
        </c:manualLayout>
      </c:layout>
      <c:overlay val="0"/>
    </c:title>
    <c:autoTitleDeleted val="0"/>
    <c:plotArea>
      <c:layout>
        <c:manualLayout>
          <c:layoutTarget val="inner"/>
          <c:xMode val="edge"/>
          <c:yMode val="edge"/>
          <c:x val="0.170342270926175"/>
          <c:y val="0.172222222222222"/>
          <c:w val="0.801324980707891"/>
          <c:h val="0.345069366329211"/>
        </c:manualLayout>
      </c:layout>
      <c:barChart>
        <c:barDir val="col"/>
        <c:grouping val="clustered"/>
        <c:varyColors val="0"/>
        <c:ser>
          <c:idx val="0"/>
          <c:order val="0"/>
          <c:tx>
            <c:strRef>
              <c:f>nutrition!$A$2</c:f>
              <c:strCache>
                <c:ptCount val="1"/>
                <c:pt idx="0">
                  <c:v>Energy (Kcal)</c:v>
                </c:pt>
              </c:strCache>
            </c:strRef>
          </c:tx>
          <c:invertIfNegative val="0"/>
          <c:cat>
            <c:strRef>
              <c:f>nutrition!$B$1:$N$1</c:f>
              <c:strCache>
                <c:ptCount val="13"/>
                <c:pt idx="0">
                  <c:v>Cereals and Products</c:v>
                </c:pt>
                <c:pt idx="1">
                  <c:v>Starchy Roots and Tuber</c:v>
                </c:pt>
                <c:pt idx="2">
                  <c:v>Sugar and Syrups</c:v>
                </c:pt>
                <c:pt idx="3">
                  <c:v>Fats and Oils</c:v>
                </c:pt>
                <c:pt idx="4">
                  <c:v>Fish &amp; Fish Products </c:v>
                </c:pt>
                <c:pt idx="5">
                  <c:v>Poultry</c:v>
                </c:pt>
                <c:pt idx="6">
                  <c:v>Egg</c:v>
                </c:pt>
                <c:pt idx="7">
                  <c:v>Milk and Milk Products</c:v>
                </c:pt>
                <c:pt idx="8">
                  <c:v>Dried Beans, nuts and seeds</c:v>
                </c:pt>
                <c:pt idx="9">
                  <c:v>Vegetables</c:v>
                </c:pt>
                <c:pt idx="10">
                  <c:v>Fruits</c:v>
                </c:pt>
                <c:pt idx="11">
                  <c:v>Meat &amp; Meat Products</c:v>
                </c:pt>
                <c:pt idx="12">
                  <c:v>Miscellaneous</c:v>
                </c:pt>
              </c:strCache>
            </c:strRef>
          </c:cat>
          <c:val>
            <c:numRef>
              <c:f>nutrition!$B$2:$N$2</c:f>
            </c:numRef>
          </c:val>
        </c:ser>
        <c:ser>
          <c:idx val="1"/>
          <c:order val="1"/>
          <c:tx>
            <c:strRef>
              <c:f>nutrition!$A$3</c:f>
              <c:strCache>
                <c:ptCount val="1"/>
                <c:pt idx="0">
                  <c:v>Carbohydrates (g) </c:v>
                </c:pt>
              </c:strCache>
            </c:strRef>
          </c:tx>
          <c:invertIfNegative val="0"/>
          <c:cat>
            <c:strRef>
              <c:f>nutrition!$B$1:$N$1</c:f>
              <c:strCache>
                <c:ptCount val="13"/>
                <c:pt idx="0">
                  <c:v>Cereals and Products</c:v>
                </c:pt>
                <c:pt idx="1">
                  <c:v>Starchy Roots and Tuber</c:v>
                </c:pt>
                <c:pt idx="2">
                  <c:v>Sugar and Syrups</c:v>
                </c:pt>
                <c:pt idx="3">
                  <c:v>Fats and Oils</c:v>
                </c:pt>
                <c:pt idx="4">
                  <c:v>Fish &amp; Fish Products </c:v>
                </c:pt>
                <c:pt idx="5">
                  <c:v>Poultry</c:v>
                </c:pt>
                <c:pt idx="6">
                  <c:v>Egg</c:v>
                </c:pt>
                <c:pt idx="7">
                  <c:v>Milk and Milk Products</c:v>
                </c:pt>
                <c:pt idx="8">
                  <c:v>Dried Beans, nuts and seeds</c:v>
                </c:pt>
                <c:pt idx="9">
                  <c:v>Vegetables</c:v>
                </c:pt>
                <c:pt idx="10">
                  <c:v>Fruits</c:v>
                </c:pt>
                <c:pt idx="11">
                  <c:v>Meat &amp; Meat Products</c:v>
                </c:pt>
                <c:pt idx="12">
                  <c:v>Miscellaneous</c:v>
                </c:pt>
              </c:strCache>
            </c:strRef>
          </c:cat>
          <c:val>
            <c:numRef>
              <c:f>nutrition!$B$3:$N$3</c:f>
            </c:numRef>
          </c:val>
        </c:ser>
        <c:ser>
          <c:idx val="3"/>
          <c:order val="2"/>
          <c:tx>
            <c:strRef>
              <c:f>nutrition!$A$5</c:f>
              <c:strCache>
                <c:ptCount val="1"/>
                <c:pt idx="0">
                  <c:v>Protein (g)</c:v>
                </c:pt>
              </c:strCache>
            </c:strRef>
          </c:tx>
          <c:spPr>
            <a:pattFill prst="wdDnDiag">
              <a:fgClr>
                <a:prstClr val="black"/>
              </a:fgClr>
              <a:bgClr>
                <a:prstClr val="white"/>
              </a:bgClr>
            </a:pattFill>
          </c:spPr>
          <c:invertIfNegative val="0"/>
          <c:dPt>
            <c:idx val="4"/>
            <c:invertIfNegative val="0"/>
            <c:bubble3D val="0"/>
            <c:spPr>
              <a:solidFill>
                <a:srgbClr val="000000"/>
              </a:solidFill>
            </c:spPr>
          </c:dPt>
          <c:dLbls>
            <c:dLbl>
              <c:idx val="0"/>
              <c:layout>
                <c:manualLayout>
                  <c:x val="0.0111111111111111"/>
                  <c:y val="0.00925925925925935"/>
                </c:manualLayout>
              </c:layout>
              <c:showLegendKey val="0"/>
              <c:showVal val="1"/>
              <c:showCatName val="0"/>
              <c:showSerName val="0"/>
              <c:showPercent val="0"/>
              <c:showBubbleSize val="0"/>
            </c:dLbl>
            <c:dLbl>
              <c:idx val="4"/>
              <c:layout/>
              <c:showLegendKey val="0"/>
              <c:showVal val="1"/>
              <c:showCatName val="0"/>
              <c:showSerName val="0"/>
              <c:showPercent val="0"/>
              <c:showBubbleSize val="0"/>
            </c:dLbl>
            <c:showLegendKey val="0"/>
            <c:showVal val="0"/>
            <c:showCatName val="0"/>
            <c:showSerName val="0"/>
            <c:showPercent val="0"/>
            <c:showBubbleSize val="0"/>
          </c:dLbls>
          <c:cat>
            <c:strRef>
              <c:f>nutrition!$B$1:$N$1</c:f>
              <c:strCache>
                <c:ptCount val="13"/>
                <c:pt idx="0">
                  <c:v>Cereals and Products</c:v>
                </c:pt>
                <c:pt idx="1">
                  <c:v>Starchy Roots and Tuber</c:v>
                </c:pt>
                <c:pt idx="2">
                  <c:v>Sugar and Syrups</c:v>
                </c:pt>
                <c:pt idx="3">
                  <c:v>Fats and Oils</c:v>
                </c:pt>
                <c:pt idx="4">
                  <c:v>Fish &amp; Fish Products </c:v>
                </c:pt>
                <c:pt idx="5">
                  <c:v>Poultry</c:v>
                </c:pt>
                <c:pt idx="6">
                  <c:v>Egg</c:v>
                </c:pt>
                <c:pt idx="7">
                  <c:v>Milk and Milk Products</c:v>
                </c:pt>
                <c:pt idx="8">
                  <c:v>Dried Beans, nuts and seeds</c:v>
                </c:pt>
                <c:pt idx="9">
                  <c:v>Vegetables</c:v>
                </c:pt>
                <c:pt idx="10">
                  <c:v>Fruits</c:v>
                </c:pt>
                <c:pt idx="11">
                  <c:v>Meat &amp; Meat Products</c:v>
                </c:pt>
                <c:pt idx="12">
                  <c:v>Miscellaneous</c:v>
                </c:pt>
              </c:strCache>
            </c:strRef>
          </c:cat>
          <c:val>
            <c:numRef>
              <c:f>nutrition!$B$5:$N$5</c:f>
              <c:numCache>
                <c:formatCode>General</c:formatCode>
                <c:ptCount val="13"/>
                <c:pt idx="0">
                  <c:v>34.83</c:v>
                </c:pt>
                <c:pt idx="1">
                  <c:v>0.15</c:v>
                </c:pt>
                <c:pt idx="2">
                  <c:v>0.29</c:v>
                </c:pt>
                <c:pt idx="3">
                  <c:v>0.14</c:v>
                </c:pt>
                <c:pt idx="4">
                  <c:v>36.59</c:v>
                </c:pt>
                <c:pt idx="5">
                  <c:v>1.89</c:v>
                </c:pt>
                <c:pt idx="6">
                  <c:v>2.74</c:v>
                </c:pt>
                <c:pt idx="7">
                  <c:v>0.760000000000003</c:v>
                </c:pt>
                <c:pt idx="8">
                  <c:v>1.09</c:v>
                </c:pt>
                <c:pt idx="9">
                  <c:v>2.78</c:v>
                </c:pt>
                <c:pt idx="10">
                  <c:v>0.8</c:v>
                </c:pt>
                <c:pt idx="11">
                  <c:v>10.49</c:v>
                </c:pt>
                <c:pt idx="12">
                  <c:v>7.44</c:v>
                </c:pt>
              </c:numCache>
            </c:numRef>
          </c:val>
        </c:ser>
        <c:dLbls>
          <c:showLegendKey val="0"/>
          <c:showVal val="0"/>
          <c:showCatName val="0"/>
          <c:showSerName val="0"/>
          <c:showPercent val="0"/>
          <c:showBubbleSize val="0"/>
        </c:dLbls>
        <c:gapWidth val="150"/>
        <c:axId val="2101943208"/>
        <c:axId val="2100208392"/>
      </c:barChart>
      <c:catAx>
        <c:axId val="2101943208"/>
        <c:scaling>
          <c:orientation val="minMax"/>
        </c:scaling>
        <c:delete val="0"/>
        <c:axPos val="b"/>
        <c:majorTickMark val="out"/>
        <c:minorTickMark val="none"/>
        <c:tickLblPos val="nextTo"/>
        <c:txPr>
          <a:bodyPr/>
          <a:lstStyle/>
          <a:p>
            <a:pPr>
              <a:defRPr sz="900"/>
            </a:pPr>
            <a:endParaRPr lang="en-US"/>
          </a:p>
        </c:txPr>
        <c:crossAx val="2100208392"/>
        <c:crosses val="autoZero"/>
        <c:auto val="1"/>
        <c:lblAlgn val="ctr"/>
        <c:lblOffset val="100"/>
        <c:noMultiLvlLbl val="0"/>
      </c:catAx>
      <c:valAx>
        <c:axId val="2100208392"/>
        <c:scaling>
          <c:orientation val="minMax"/>
        </c:scaling>
        <c:delete val="0"/>
        <c:axPos val="l"/>
        <c:majorGridlines/>
        <c:title>
          <c:tx>
            <c:rich>
              <a:bodyPr rot="0" vert="horz"/>
              <a:lstStyle/>
              <a:p>
                <a:pPr>
                  <a:defRPr b="0"/>
                </a:pPr>
                <a:r>
                  <a:rPr lang="en-US" b="0"/>
                  <a:t>%</a:t>
                </a:r>
                <a:r>
                  <a:rPr lang="en-US" b="0" baseline="0"/>
                  <a:t> of total</a:t>
                </a:r>
                <a:endParaRPr lang="en-US" b="0"/>
              </a:p>
            </c:rich>
          </c:tx>
          <c:layout>
            <c:manualLayout>
              <c:xMode val="edge"/>
              <c:yMode val="edge"/>
              <c:x val="0.0191380062183807"/>
              <c:y val="0.0492792567595717"/>
            </c:manualLayout>
          </c:layout>
          <c:overlay val="0"/>
        </c:title>
        <c:numFmt formatCode="General" sourceLinked="1"/>
        <c:majorTickMark val="out"/>
        <c:minorTickMark val="none"/>
        <c:tickLblPos val="nextTo"/>
        <c:txPr>
          <a:bodyPr/>
          <a:lstStyle/>
          <a:p>
            <a:pPr>
              <a:defRPr sz="800"/>
            </a:pPr>
            <a:endParaRPr lang="en-US"/>
          </a:p>
        </c:txPr>
        <c:crossAx val="2101943208"/>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a:t>Fats  </a:t>
            </a:r>
          </a:p>
        </c:rich>
      </c:tx>
      <c:layout/>
      <c:overlay val="0"/>
    </c:title>
    <c:autoTitleDeleted val="0"/>
    <c:plotArea>
      <c:layout/>
      <c:barChart>
        <c:barDir val="col"/>
        <c:grouping val="clustered"/>
        <c:varyColors val="0"/>
        <c:ser>
          <c:idx val="0"/>
          <c:order val="0"/>
          <c:tx>
            <c:strRef>
              <c:f>nutrition!$A$2</c:f>
              <c:strCache>
                <c:ptCount val="1"/>
                <c:pt idx="0">
                  <c:v>Energy (Kcal)</c:v>
                </c:pt>
              </c:strCache>
            </c:strRef>
          </c:tx>
          <c:invertIfNegative val="0"/>
          <c:cat>
            <c:strRef>
              <c:f>nutrition!$B$1:$N$1</c:f>
              <c:strCache>
                <c:ptCount val="13"/>
                <c:pt idx="0">
                  <c:v>Cereals and Products</c:v>
                </c:pt>
                <c:pt idx="1">
                  <c:v>Starchy Roots and Tuber</c:v>
                </c:pt>
                <c:pt idx="2">
                  <c:v>Sugar and Syrups</c:v>
                </c:pt>
                <c:pt idx="3">
                  <c:v>Fats and Oils</c:v>
                </c:pt>
                <c:pt idx="4">
                  <c:v>Fish &amp; Fish Products </c:v>
                </c:pt>
                <c:pt idx="5">
                  <c:v>Poultry</c:v>
                </c:pt>
                <c:pt idx="6">
                  <c:v>Egg</c:v>
                </c:pt>
                <c:pt idx="7">
                  <c:v>Milk and Milk Products</c:v>
                </c:pt>
                <c:pt idx="8">
                  <c:v>Dried Beans, nuts and seeds</c:v>
                </c:pt>
                <c:pt idx="9">
                  <c:v>Vegetables</c:v>
                </c:pt>
                <c:pt idx="10">
                  <c:v>Fruits</c:v>
                </c:pt>
                <c:pt idx="11">
                  <c:v>Meat &amp; Meat Products</c:v>
                </c:pt>
                <c:pt idx="12">
                  <c:v>Miscellaneous</c:v>
                </c:pt>
              </c:strCache>
            </c:strRef>
          </c:cat>
          <c:val>
            <c:numRef>
              <c:f>nutrition!$B$2:$N$2</c:f>
            </c:numRef>
          </c:val>
        </c:ser>
        <c:ser>
          <c:idx val="1"/>
          <c:order val="1"/>
          <c:tx>
            <c:strRef>
              <c:f>nutrition!$A$3</c:f>
              <c:strCache>
                <c:ptCount val="1"/>
                <c:pt idx="0">
                  <c:v>Carbohydrates (g) </c:v>
                </c:pt>
              </c:strCache>
            </c:strRef>
          </c:tx>
          <c:invertIfNegative val="0"/>
          <c:cat>
            <c:strRef>
              <c:f>nutrition!$B$1:$N$1</c:f>
              <c:strCache>
                <c:ptCount val="13"/>
                <c:pt idx="0">
                  <c:v>Cereals and Products</c:v>
                </c:pt>
                <c:pt idx="1">
                  <c:v>Starchy Roots and Tuber</c:v>
                </c:pt>
                <c:pt idx="2">
                  <c:v>Sugar and Syrups</c:v>
                </c:pt>
                <c:pt idx="3">
                  <c:v>Fats and Oils</c:v>
                </c:pt>
                <c:pt idx="4">
                  <c:v>Fish &amp; Fish Products </c:v>
                </c:pt>
                <c:pt idx="5">
                  <c:v>Poultry</c:v>
                </c:pt>
                <c:pt idx="6">
                  <c:v>Egg</c:v>
                </c:pt>
                <c:pt idx="7">
                  <c:v>Milk and Milk Products</c:v>
                </c:pt>
                <c:pt idx="8">
                  <c:v>Dried Beans, nuts and seeds</c:v>
                </c:pt>
                <c:pt idx="9">
                  <c:v>Vegetables</c:v>
                </c:pt>
                <c:pt idx="10">
                  <c:v>Fruits</c:v>
                </c:pt>
                <c:pt idx="11">
                  <c:v>Meat &amp; Meat Products</c:v>
                </c:pt>
                <c:pt idx="12">
                  <c:v>Miscellaneous</c:v>
                </c:pt>
              </c:strCache>
            </c:strRef>
          </c:cat>
          <c:val>
            <c:numRef>
              <c:f>nutrition!$B$3:$N$3</c:f>
            </c:numRef>
          </c:val>
        </c:ser>
        <c:ser>
          <c:idx val="2"/>
          <c:order val="2"/>
          <c:tx>
            <c:strRef>
              <c:f>nutrition!$A$4</c:f>
              <c:strCache>
                <c:ptCount val="1"/>
                <c:pt idx="0">
                  <c:v>Fats (g) </c:v>
                </c:pt>
              </c:strCache>
            </c:strRef>
          </c:tx>
          <c:spPr>
            <a:pattFill prst="wdDnDiag">
              <a:fgClr>
                <a:prstClr val="black"/>
              </a:fgClr>
              <a:bgClr>
                <a:prstClr val="white"/>
              </a:bgClr>
            </a:pattFill>
          </c:spPr>
          <c:invertIfNegative val="0"/>
          <c:dPt>
            <c:idx val="4"/>
            <c:invertIfNegative val="0"/>
            <c:bubble3D val="0"/>
            <c:spPr>
              <a:solidFill>
                <a:schemeClr val="tx1"/>
              </a:solidFill>
            </c:spPr>
          </c:dPt>
          <c:dLbls>
            <c:dLbl>
              <c:idx val="0"/>
              <c:layout/>
              <c:showLegendKey val="0"/>
              <c:showVal val="1"/>
              <c:showCatName val="0"/>
              <c:showSerName val="0"/>
              <c:showPercent val="0"/>
              <c:showBubbleSize val="0"/>
            </c:dLbl>
            <c:dLbl>
              <c:idx val="4"/>
              <c:layout/>
              <c:showLegendKey val="0"/>
              <c:showVal val="1"/>
              <c:showCatName val="0"/>
              <c:showSerName val="0"/>
              <c:showPercent val="0"/>
              <c:showBubbleSize val="0"/>
            </c:dLbl>
            <c:showLegendKey val="0"/>
            <c:showVal val="0"/>
            <c:showCatName val="0"/>
            <c:showSerName val="0"/>
            <c:showPercent val="0"/>
            <c:showBubbleSize val="0"/>
          </c:dLbls>
          <c:cat>
            <c:strRef>
              <c:f>nutrition!$B$1:$N$1</c:f>
              <c:strCache>
                <c:ptCount val="13"/>
                <c:pt idx="0">
                  <c:v>Cereals and Products</c:v>
                </c:pt>
                <c:pt idx="1">
                  <c:v>Starchy Roots and Tuber</c:v>
                </c:pt>
                <c:pt idx="2">
                  <c:v>Sugar and Syrups</c:v>
                </c:pt>
                <c:pt idx="3">
                  <c:v>Fats and Oils</c:v>
                </c:pt>
                <c:pt idx="4">
                  <c:v>Fish &amp; Fish Products </c:v>
                </c:pt>
                <c:pt idx="5">
                  <c:v>Poultry</c:v>
                </c:pt>
                <c:pt idx="6">
                  <c:v>Egg</c:v>
                </c:pt>
                <c:pt idx="7">
                  <c:v>Milk and Milk Products</c:v>
                </c:pt>
                <c:pt idx="8">
                  <c:v>Dried Beans, nuts and seeds</c:v>
                </c:pt>
                <c:pt idx="9">
                  <c:v>Vegetables</c:v>
                </c:pt>
                <c:pt idx="10">
                  <c:v>Fruits</c:v>
                </c:pt>
                <c:pt idx="11">
                  <c:v>Meat &amp; Meat Products</c:v>
                </c:pt>
                <c:pt idx="12">
                  <c:v>Miscellaneous</c:v>
                </c:pt>
              </c:strCache>
            </c:strRef>
          </c:cat>
          <c:val>
            <c:numRef>
              <c:f>nutrition!$B$4:$N$4</c:f>
              <c:numCache>
                <c:formatCode>General</c:formatCode>
                <c:ptCount val="13"/>
                <c:pt idx="0">
                  <c:v>17.03</c:v>
                </c:pt>
                <c:pt idx="1">
                  <c:v>0.14</c:v>
                </c:pt>
                <c:pt idx="2">
                  <c:v>0.92</c:v>
                </c:pt>
                <c:pt idx="3">
                  <c:v>9.17</c:v>
                </c:pt>
                <c:pt idx="4">
                  <c:v>27.81000000000003</c:v>
                </c:pt>
                <c:pt idx="5">
                  <c:v>2.79</c:v>
                </c:pt>
                <c:pt idx="6">
                  <c:v>2.96</c:v>
                </c:pt>
                <c:pt idx="7">
                  <c:v>1.6</c:v>
                </c:pt>
                <c:pt idx="8">
                  <c:v>1.38</c:v>
                </c:pt>
                <c:pt idx="9">
                  <c:v>2.08</c:v>
                </c:pt>
                <c:pt idx="10">
                  <c:v>1.49</c:v>
                </c:pt>
                <c:pt idx="11">
                  <c:v>12.77</c:v>
                </c:pt>
                <c:pt idx="12">
                  <c:v>19.87</c:v>
                </c:pt>
              </c:numCache>
            </c:numRef>
          </c:val>
        </c:ser>
        <c:dLbls>
          <c:showLegendKey val="0"/>
          <c:showVal val="0"/>
          <c:showCatName val="0"/>
          <c:showSerName val="0"/>
          <c:showPercent val="0"/>
          <c:showBubbleSize val="0"/>
        </c:dLbls>
        <c:gapWidth val="150"/>
        <c:axId val="2101796648"/>
        <c:axId val="2100231992"/>
      </c:barChart>
      <c:catAx>
        <c:axId val="2101796648"/>
        <c:scaling>
          <c:orientation val="minMax"/>
        </c:scaling>
        <c:delete val="0"/>
        <c:axPos val="b"/>
        <c:majorTickMark val="out"/>
        <c:minorTickMark val="none"/>
        <c:tickLblPos val="nextTo"/>
        <c:txPr>
          <a:bodyPr/>
          <a:lstStyle/>
          <a:p>
            <a:pPr>
              <a:defRPr sz="900"/>
            </a:pPr>
            <a:endParaRPr lang="en-US"/>
          </a:p>
        </c:txPr>
        <c:crossAx val="2100231992"/>
        <c:crosses val="autoZero"/>
        <c:auto val="1"/>
        <c:lblAlgn val="ctr"/>
        <c:lblOffset val="100"/>
        <c:noMultiLvlLbl val="0"/>
      </c:catAx>
      <c:valAx>
        <c:axId val="2100231992"/>
        <c:scaling>
          <c:orientation val="minMax"/>
        </c:scaling>
        <c:delete val="0"/>
        <c:axPos val="l"/>
        <c:majorGridlines/>
        <c:title>
          <c:tx>
            <c:rich>
              <a:bodyPr rot="0" vert="horz"/>
              <a:lstStyle/>
              <a:p>
                <a:pPr>
                  <a:defRPr b="0"/>
                </a:pPr>
                <a:r>
                  <a:rPr lang="en-US" b="0"/>
                  <a:t>%</a:t>
                </a:r>
                <a:r>
                  <a:rPr lang="en-US" b="0" baseline="0"/>
                  <a:t> of total</a:t>
                </a:r>
                <a:endParaRPr lang="en-US" b="0"/>
              </a:p>
            </c:rich>
          </c:tx>
          <c:layout>
            <c:manualLayout>
              <c:xMode val="edge"/>
              <c:yMode val="edge"/>
              <c:x val="0.0722222222222224"/>
              <c:y val="0.0532476669582969"/>
            </c:manualLayout>
          </c:layout>
          <c:overlay val="0"/>
        </c:title>
        <c:numFmt formatCode="General" sourceLinked="1"/>
        <c:majorTickMark val="out"/>
        <c:minorTickMark val="none"/>
        <c:tickLblPos val="nextTo"/>
        <c:crossAx val="2101796648"/>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en-US" sz="1100"/>
              <a:t>Iron </a:t>
            </a:r>
          </a:p>
        </c:rich>
      </c:tx>
      <c:layout/>
      <c:overlay val="0"/>
    </c:title>
    <c:autoTitleDeleted val="0"/>
    <c:plotArea>
      <c:layout/>
      <c:barChart>
        <c:barDir val="col"/>
        <c:grouping val="clustered"/>
        <c:varyColors val="0"/>
        <c:ser>
          <c:idx val="0"/>
          <c:order val="0"/>
          <c:tx>
            <c:strRef>
              <c:f>nutrition!$A$2</c:f>
              <c:strCache>
                <c:ptCount val="1"/>
                <c:pt idx="0">
                  <c:v>Energy (Kcal)</c:v>
                </c:pt>
              </c:strCache>
            </c:strRef>
          </c:tx>
          <c:invertIfNegative val="0"/>
          <c:cat>
            <c:strRef>
              <c:f>nutrition!$B$1:$N$1</c:f>
              <c:strCache>
                <c:ptCount val="13"/>
                <c:pt idx="0">
                  <c:v>Cereals and Products</c:v>
                </c:pt>
                <c:pt idx="1">
                  <c:v>Starchy Roots and Tuber</c:v>
                </c:pt>
                <c:pt idx="2">
                  <c:v>Sugar and Syrups</c:v>
                </c:pt>
                <c:pt idx="3">
                  <c:v>Fats and Oils</c:v>
                </c:pt>
                <c:pt idx="4">
                  <c:v>Fish &amp; Fish Products </c:v>
                </c:pt>
                <c:pt idx="5">
                  <c:v>Poultry</c:v>
                </c:pt>
                <c:pt idx="6">
                  <c:v>Egg</c:v>
                </c:pt>
                <c:pt idx="7">
                  <c:v>Milk and Milk Products</c:v>
                </c:pt>
                <c:pt idx="8">
                  <c:v>Dried Beans, nuts and seeds</c:v>
                </c:pt>
                <c:pt idx="9">
                  <c:v>Vegetables</c:v>
                </c:pt>
                <c:pt idx="10">
                  <c:v>Fruits</c:v>
                </c:pt>
                <c:pt idx="11">
                  <c:v>Meat &amp; Meat Products</c:v>
                </c:pt>
                <c:pt idx="12">
                  <c:v>Miscellaneous</c:v>
                </c:pt>
              </c:strCache>
            </c:strRef>
          </c:cat>
          <c:val>
            <c:numRef>
              <c:f>nutrition!$B$2:$N$2</c:f>
            </c:numRef>
          </c:val>
        </c:ser>
        <c:ser>
          <c:idx val="1"/>
          <c:order val="1"/>
          <c:tx>
            <c:strRef>
              <c:f>nutrition!$A$3</c:f>
              <c:strCache>
                <c:ptCount val="1"/>
                <c:pt idx="0">
                  <c:v>Carbohydrates (g) </c:v>
                </c:pt>
              </c:strCache>
            </c:strRef>
          </c:tx>
          <c:invertIfNegative val="0"/>
          <c:cat>
            <c:strRef>
              <c:f>nutrition!$B$1:$N$1</c:f>
              <c:strCache>
                <c:ptCount val="13"/>
                <c:pt idx="0">
                  <c:v>Cereals and Products</c:v>
                </c:pt>
                <c:pt idx="1">
                  <c:v>Starchy Roots and Tuber</c:v>
                </c:pt>
                <c:pt idx="2">
                  <c:v>Sugar and Syrups</c:v>
                </c:pt>
                <c:pt idx="3">
                  <c:v>Fats and Oils</c:v>
                </c:pt>
                <c:pt idx="4">
                  <c:v>Fish &amp; Fish Products </c:v>
                </c:pt>
                <c:pt idx="5">
                  <c:v>Poultry</c:v>
                </c:pt>
                <c:pt idx="6">
                  <c:v>Egg</c:v>
                </c:pt>
                <c:pt idx="7">
                  <c:v>Milk and Milk Products</c:v>
                </c:pt>
                <c:pt idx="8">
                  <c:v>Dried Beans, nuts and seeds</c:v>
                </c:pt>
                <c:pt idx="9">
                  <c:v>Vegetables</c:v>
                </c:pt>
                <c:pt idx="10">
                  <c:v>Fruits</c:v>
                </c:pt>
                <c:pt idx="11">
                  <c:v>Meat &amp; Meat Products</c:v>
                </c:pt>
                <c:pt idx="12">
                  <c:v>Miscellaneous</c:v>
                </c:pt>
              </c:strCache>
            </c:strRef>
          </c:cat>
          <c:val>
            <c:numRef>
              <c:f>nutrition!$B$3:$N$3</c:f>
            </c:numRef>
          </c:val>
        </c:ser>
        <c:ser>
          <c:idx val="4"/>
          <c:order val="2"/>
          <c:tx>
            <c:strRef>
              <c:f>nutrition!$A$6</c:f>
              <c:strCache>
                <c:ptCount val="1"/>
                <c:pt idx="0">
                  <c:v>Iron (mg)</c:v>
                </c:pt>
              </c:strCache>
            </c:strRef>
          </c:tx>
          <c:spPr>
            <a:pattFill prst="wdDnDiag">
              <a:fgClr>
                <a:prstClr val="black"/>
              </a:fgClr>
              <a:bgClr>
                <a:prstClr val="white"/>
              </a:bgClr>
            </a:pattFill>
          </c:spPr>
          <c:invertIfNegative val="0"/>
          <c:dPt>
            <c:idx val="4"/>
            <c:invertIfNegative val="0"/>
            <c:bubble3D val="0"/>
            <c:spPr>
              <a:solidFill>
                <a:srgbClr val="000000"/>
              </a:solidFill>
            </c:spPr>
          </c:dPt>
          <c:dLbls>
            <c:dLbl>
              <c:idx val="0"/>
              <c:layout>
                <c:manualLayout>
                  <c:x val="0.0111108923884514"/>
                  <c:y val="0.0277774132400117"/>
                </c:manualLayout>
              </c:layout>
              <c:showLegendKey val="0"/>
              <c:showVal val="1"/>
              <c:showCatName val="0"/>
              <c:showSerName val="0"/>
              <c:showPercent val="0"/>
              <c:showBubbleSize val="0"/>
            </c:dLbl>
            <c:dLbl>
              <c:idx val="4"/>
              <c:layout/>
              <c:showLegendKey val="0"/>
              <c:showVal val="1"/>
              <c:showCatName val="0"/>
              <c:showSerName val="0"/>
              <c:showPercent val="0"/>
              <c:showBubbleSize val="0"/>
            </c:dLbl>
            <c:showLegendKey val="0"/>
            <c:showVal val="0"/>
            <c:showCatName val="0"/>
            <c:showSerName val="0"/>
            <c:showPercent val="0"/>
            <c:showBubbleSize val="0"/>
          </c:dLbls>
          <c:cat>
            <c:strRef>
              <c:f>nutrition!$B$1:$N$1</c:f>
              <c:strCache>
                <c:ptCount val="13"/>
                <c:pt idx="0">
                  <c:v>Cereals and Products</c:v>
                </c:pt>
                <c:pt idx="1">
                  <c:v>Starchy Roots and Tuber</c:v>
                </c:pt>
                <c:pt idx="2">
                  <c:v>Sugar and Syrups</c:v>
                </c:pt>
                <c:pt idx="3">
                  <c:v>Fats and Oils</c:v>
                </c:pt>
                <c:pt idx="4">
                  <c:v>Fish &amp; Fish Products </c:v>
                </c:pt>
                <c:pt idx="5">
                  <c:v>Poultry</c:v>
                </c:pt>
                <c:pt idx="6">
                  <c:v>Egg</c:v>
                </c:pt>
                <c:pt idx="7">
                  <c:v>Milk and Milk Products</c:v>
                </c:pt>
                <c:pt idx="8">
                  <c:v>Dried Beans, nuts and seeds</c:v>
                </c:pt>
                <c:pt idx="9">
                  <c:v>Vegetables</c:v>
                </c:pt>
                <c:pt idx="10">
                  <c:v>Fruits</c:v>
                </c:pt>
                <c:pt idx="11">
                  <c:v>Meat &amp; Meat Products</c:v>
                </c:pt>
                <c:pt idx="12">
                  <c:v>Miscellaneous</c:v>
                </c:pt>
              </c:strCache>
            </c:strRef>
          </c:cat>
          <c:val>
            <c:numRef>
              <c:f>nutrition!$B$6:$N$6</c:f>
              <c:numCache>
                <c:formatCode>General</c:formatCode>
                <c:ptCount val="13"/>
                <c:pt idx="0">
                  <c:v>32.07</c:v>
                </c:pt>
                <c:pt idx="1">
                  <c:v>0.52</c:v>
                </c:pt>
                <c:pt idx="2">
                  <c:v>0.390000000000001</c:v>
                </c:pt>
                <c:pt idx="3">
                  <c:v>0.19</c:v>
                </c:pt>
                <c:pt idx="4">
                  <c:v>37.3</c:v>
                </c:pt>
                <c:pt idx="5">
                  <c:v>0.41</c:v>
                </c:pt>
                <c:pt idx="6">
                  <c:v>1.26</c:v>
                </c:pt>
                <c:pt idx="7">
                  <c:v>0.43</c:v>
                </c:pt>
                <c:pt idx="8">
                  <c:v>2.02</c:v>
                </c:pt>
                <c:pt idx="9">
                  <c:v>9.200000000000001</c:v>
                </c:pt>
                <c:pt idx="10">
                  <c:v>3.19</c:v>
                </c:pt>
                <c:pt idx="11">
                  <c:v>5.31</c:v>
                </c:pt>
                <c:pt idx="12">
                  <c:v>7.7</c:v>
                </c:pt>
              </c:numCache>
            </c:numRef>
          </c:val>
        </c:ser>
        <c:dLbls>
          <c:showLegendKey val="0"/>
          <c:showVal val="0"/>
          <c:showCatName val="0"/>
          <c:showSerName val="0"/>
          <c:showPercent val="0"/>
          <c:showBubbleSize val="0"/>
        </c:dLbls>
        <c:gapWidth val="150"/>
        <c:axId val="2103893288"/>
        <c:axId val="2100182680"/>
      </c:barChart>
      <c:catAx>
        <c:axId val="2103893288"/>
        <c:scaling>
          <c:orientation val="minMax"/>
        </c:scaling>
        <c:delete val="0"/>
        <c:axPos val="b"/>
        <c:majorTickMark val="out"/>
        <c:minorTickMark val="none"/>
        <c:tickLblPos val="nextTo"/>
        <c:txPr>
          <a:bodyPr/>
          <a:lstStyle/>
          <a:p>
            <a:pPr>
              <a:defRPr sz="900"/>
            </a:pPr>
            <a:endParaRPr lang="en-US"/>
          </a:p>
        </c:txPr>
        <c:crossAx val="2100182680"/>
        <c:crosses val="autoZero"/>
        <c:auto val="1"/>
        <c:lblAlgn val="ctr"/>
        <c:lblOffset val="100"/>
        <c:noMultiLvlLbl val="0"/>
      </c:catAx>
      <c:valAx>
        <c:axId val="2100182680"/>
        <c:scaling>
          <c:orientation val="minMax"/>
        </c:scaling>
        <c:delete val="0"/>
        <c:axPos val="l"/>
        <c:majorGridlines/>
        <c:title>
          <c:tx>
            <c:rich>
              <a:bodyPr rot="0" vert="horz"/>
              <a:lstStyle/>
              <a:p>
                <a:pPr>
                  <a:defRPr b="0"/>
                </a:pPr>
                <a:r>
                  <a:rPr lang="en-US" b="0"/>
                  <a:t>%</a:t>
                </a:r>
                <a:r>
                  <a:rPr lang="en-US" b="0" baseline="0"/>
                  <a:t> of total</a:t>
                </a:r>
                <a:endParaRPr lang="en-US" b="0"/>
              </a:p>
            </c:rich>
          </c:tx>
          <c:layout>
            <c:manualLayout>
              <c:xMode val="edge"/>
              <c:yMode val="edge"/>
              <c:x val="0.103080414596682"/>
              <c:y val="0.0591959925549039"/>
            </c:manualLayout>
          </c:layout>
          <c:overlay val="0"/>
        </c:title>
        <c:numFmt formatCode="General" sourceLinked="1"/>
        <c:majorTickMark val="out"/>
        <c:minorTickMark val="none"/>
        <c:tickLblPos val="nextTo"/>
        <c:crossAx val="2103893288"/>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2"/>
          <c:order val="0"/>
          <c:tx>
            <c:strRef>
              <c:f>nutrition2!$A$12</c:f>
              <c:strCache>
                <c:ptCount val="1"/>
                <c:pt idx="0">
                  <c:v>Fats (g)</c:v>
                </c:pt>
              </c:strCache>
            </c:strRef>
          </c:tx>
          <c:spPr>
            <a:solidFill>
              <a:schemeClr val="tx1"/>
            </a:solidFill>
          </c:spPr>
          <c:invertIfNegative val="0"/>
          <c:dLbls>
            <c:numFmt formatCode="#,##0" sourceLinked="0"/>
            <c:showLegendKey val="0"/>
            <c:showVal val="1"/>
            <c:showCatName val="0"/>
            <c:showSerName val="0"/>
            <c:showPercent val="0"/>
            <c:showBubbleSize val="0"/>
            <c:showLeaderLines val="0"/>
          </c:dLbls>
          <c:cat>
            <c:strRef>
              <c:f>nutrition2!$B$9:$H$9</c:f>
              <c:strCache>
                <c:ptCount val="7"/>
                <c:pt idx="0">
                  <c:v>Blackfish</c:v>
                </c:pt>
                <c:pt idx="1">
                  <c:v>Whitefish</c:v>
                </c:pt>
                <c:pt idx="2">
                  <c:v>Grayfish</c:v>
                </c:pt>
                <c:pt idx="3">
                  <c:v>Aquaculture</c:v>
                </c:pt>
                <c:pt idx="4">
                  <c:v>OAAs Inland</c:v>
                </c:pt>
                <c:pt idx="5">
                  <c:v>Marine</c:v>
                </c:pt>
                <c:pt idx="6">
                  <c:v>OAAs Marine</c:v>
                </c:pt>
              </c:strCache>
            </c:strRef>
          </c:cat>
          <c:val>
            <c:numRef>
              <c:f>nutrition2!$B$12:$H$12</c:f>
              <c:numCache>
                <c:formatCode>General</c:formatCode>
                <c:ptCount val="7"/>
                <c:pt idx="0">
                  <c:v>6.2</c:v>
                </c:pt>
                <c:pt idx="1">
                  <c:v>11.79</c:v>
                </c:pt>
                <c:pt idx="2">
                  <c:v>1.9</c:v>
                </c:pt>
                <c:pt idx="3">
                  <c:v>0.11</c:v>
                </c:pt>
                <c:pt idx="4">
                  <c:v>2.48</c:v>
                </c:pt>
                <c:pt idx="5">
                  <c:v>2.67</c:v>
                </c:pt>
                <c:pt idx="6">
                  <c:v>0.17</c:v>
                </c:pt>
              </c:numCache>
            </c:numRef>
          </c:val>
        </c:ser>
        <c:ser>
          <c:idx val="3"/>
          <c:order val="1"/>
          <c:tx>
            <c:strRef>
              <c:f>nutrition2!$A$13</c:f>
              <c:strCache>
                <c:ptCount val="1"/>
                <c:pt idx="0">
                  <c:v>Protein (g)</c:v>
                </c:pt>
              </c:strCache>
            </c:strRef>
          </c:tx>
          <c:spPr>
            <a:solidFill>
              <a:schemeClr val="bg1">
                <a:lumMod val="85000"/>
              </a:schemeClr>
            </a:solidFill>
            <a:ln>
              <a:solidFill>
                <a:schemeClr val="tx1"/>
              </a:solidFill>
            </a:ln>
          </c:spPr>
          <c:invertIfNegative val="0"/>
          <c:dLbls>
            <c:numFmt formatCode="#,##0" sourceLinked="0"/>
            <c:showLegendKey val="0"/>
            <c:showVal val="1"/>
            <c:showCatName val="0"/>
            <c:showSerName val="0"/>
            <c:showPercent val="0"/>
            <c:showBubbleSize val="0"/>
            <c:showLeaderLines val="0"/>
          </c:dLbls>
          <c:cat>
            <c:strRef>
              <c:f>nutrition2!$B$9:$H$9</c:f>
              <c:strCache>
                <c:ptCount val="7"/>
                <c:pt idx="0">
                  <c:v>Blackfish</c:v>
                </c:pt>
                <c:pt idx="1">
                  <c:v>Whitefish</c:v>
                </c:pt>
                <c:pt idx="2">
                  <c:v>Grayfish</c:v>
                </c:pt>
                <c:pt idx="3">
                  <c:v>Aquaculture</c:v>
                </c:pt>
                <c:pt idx="4">
                  <c:v>OAAs Inland</c:v>
                </c:pt>
                <c:pt idx="5">
                  <c:v>Marine</c:v>
                </c:pt>
                <c:pt idx="6">
                  <c:v>OAAs Marine</c:v>
                </c:pt>
              </c:strCache>
            </c:strRef>
          </c:cat>
          <c:val>
            <c:numRef>
              <c:f>nutrition2!$B$13:$H$13</c:f>
              <c:numCache>
                <c:formatCode>General</c:formatCode>
                <c:ptCount val="7"/>
                <c:pt idx="0">
                  <c:v>11.73</c:v>
                </c:pt>
                <c:pt idx="1">
                  <c:v>9.450000000000002</c:v>
                </c:pt>
                <c:pt idx="2">
                  <c:v>3.17</c:v>
                </c:pt>
                <c:pt idx="3">
                  <c:v>0.8</c:v>
                </c:pt>
                <c:pt idx="4">
                  <c:v>1.38</c:v>
                </c:pt>
                <c:pt idx="5">
                  <c:v>7.98</c:v>
                </c:pt>
                <c:pt idx="6">
                  <c:v>0.820000000000002</c:v>
                </c:pt>
              </c:numCache>
            </c:numRef>
          </c:val>
        </c:ser>
        <c:ser>
          <c:idx val="4"/>
          <c:order val="2"/>
          <c:tx>
            <c:strRef>
              <c:f>nutrition2!$A$14</c:f>
              <c:strCache>
                <c:ptCount val="1"/>
                <c:pt idx="0">
                  <c:v>Iron (mg)</c:v>
                </c:pt>
              </c:strCache>
            </c:strRef>
          </c:tx>
          <c:spPr>
            <a:solidFill>
              <a:schemeClr val="tx1">
                <a:lumMod val="50000"/>
                <a:lumOff val="50000"/>
              </a:schemeClr>
            </a:solidFill>
          </c:spPr>
          <c:invertIfNegative val="0"/>
          <c:dLbls>
            <c:numFmt formatCode="#,##0" sourceLinked="0"/>
            <c:showLegendKey val="0"/>
            <c:showVal val="1"/>
            <c:showCatName val="0"/>
            <c:showSerName val="0"/>
            <c:showPercent val="0"/>
            <c:showBubbleSize val="0"/>
            <c:showLeaderLines val="0"/>
          </c:dLbls>
          <c:cat>
            <c:strRef>
              <c:f>nutrition2!$B$9:$H$9</c:f>
              <c:strCache>
                <c:ptCount val="7"/>
                <c:pt idx="0">
                  <c:v>Blackfish</c:v>
                </c:pt>
                <c:pt idx="1">
                  <c:v>Whitefish</c:v>
                </c:pt>
                <c:pt idx="2">
                  <c:v>Grayfish</c:v>
                </c:pt>
                <c:pt idx="3">
                  <c:v>Aquaculture</c:v>
                </c:pt>
                <c:pt idx="4">
                  <c:v>OAAs Inland</c:v>
                </c:pt>
                <c:pt idx="5">
                  <c:v>Marine</c:v>
                </c:pt>
                <c:pt idx="6">
                  <c:v>OAAs Marine</c:v>
                </c:pt>
              </c:strCache>
            </c:strRef>
          </c:cat>
          <c:val>
            <c:numRef>
              <c:f>nutrition2!$B$14:$H$14</c:f>
              <c:numCache>
                <c:formatCode>General</c:formatCode>
                <c:ptCount val="7"/>
                <c:pt idx="0">
                  <c:v>6.63</c:v>
                </c:pt>
                <c:pt idx="1">
                  <c:v>13.55</c:v>
                </c:pt>
                <c:pt idx="2">
                  <c:v>3.23</c:v>
                </c:pt>
                <c:pt idx="3">
                  <c:v>0.27</c:v>
                </c:pt>
                <c:pt idx="4">
                  <c:v>1.41</c:v>
                </c:pt>
                <c:pt idx="5">
                  <c:v>4.01</c:v>
                </c:pt>
                <c:pt idx="6">
                  <c:v>2.36</c:v>
                </c:pt>
              </c:numCache>
            </c:numRef>
          </c:val>
        </c:ser>
        <c:dLbls>
          <c:showLegendKey val="0"/>
          <c:showVal val="0"/>
          <c:showCatName val="0"/>
          <c:showSerName val="0"/>
          <c:showPercent val="0"/>
          <c:showBubbleSize val="0"/>
        </c:dLbls>
        <c:gapWidth val="150"/>
        <c:axId val="2094361032"/>
        <c:axId val="2101709064"/>
      </c:barChart>
      <c:catAx>
        <c:axId val="2094361032"/>
        <c:scaling>
          <c:orientation val="minMax"/>
        </c:scaling>
        <c:delete val="0"/>
        <c:axPos val="b"/>
        <c:majorTickMark val="out"/>
        <c:minorTickMark val="none"/>
        <c:tickLblPos val="nextTo"/>
        <c:crossAx val="2101709064"/>
        <c:crosses val="autoZero"/>
        <c:auto val="1"/>
        <c:lblAlgn val="ctr"/>
        <c:lblOffset val="100"/>
        <c:noMultiLvlLbl val="0"/>
      </c:catAx>
      <c:valAx>
        <c:axId val="2101709064"/>
        <c:scaling>
          <c:orientation val="minMax"/>
        </c:scaling>
        <c:delete val="0"/>
        <c:axPos val="l"/>
        <c:majorGridlines/>
        <c:title>
          <c:tx>
            <c:rich>
              <a:bodyPr rot="0" vert="horz"/>
              <a:lstStyle/>
              <a:p>
                <a:pPr>
                  <a:defRPr/>
                </a:pPr>
                <a:r>
                  <a:rPr lang="en-US"/>
                  <a:t>%</a:t>
                </a:r>
              </a:p>
            </c:rich>
          </c:tx>
          <c:layout>
            <c:manualLayout>
              <c:xMode val="edge"/>
              <c:yMode val="edge"/>
              <c:x val="0.0331001182104146"/>
              <c:y val="0.0220390076763419"/>
            </c:manualLayout>
          </c:layout>
          <c:overlay val="0"/>
        </c:title>
        <c:numFmt formatCode="General" sourceLinked="1"/>
        <c:majorTickMark val="out"/>
        <c:minorTickMark val="none"/>
        <c:tickLblPos val="nextTo"/>
        <c:crossAx val="209436103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1928144270286"/>
          <c:y val="0.130132755144737"/>
          <c:w val="0.754251153549132"/>
          <c:h val="0.696256228840957"/>
        </c:manualLayout>
      </c:layout>
      <c:ofPieChart>
        <c:ofPieType val="pie"/>
        <c:varyColors val="1"/>
        <c:ser>
          <c:idx val="0"/>
          <c:order val="0"/>
          <c:cat>
            <c:strRef>
              <c:f>'animal intake'!$A$3:$A$13</c:f>
              <c:strCache>
                <c:ptCount val="9"/>
                <c:pt idx="0">
                  <c:v>Poultry</c:v>
                </c:pt>
                <c:pt idx="1">
                  <c:v>Meat and Meat Products</c:v>
                </c:pt>
                <c:pt idx="2">
                  <c:v>Blackfish</c:v>
                </c:pt>
                <c:pt idx="3">
                  <c:v>Whitefish</c:v>
                </c:pt>
                <c:pt idx="4">
                  <c:v>Grayfish</c:v>
                </c:pt>
                <c:pt idx="5">
                  <c:v>Aquaculture</c:v>
                </c:pt>
                <c:pt idx="6">
                  <c:v>OAAs Inland</c:v>
                </c:pt>
                <c:pt idx="7">
                  <c:v>Marine Fish</c:v>
                </c:pt>
                <c:pt idx="8">
                  <c:v>OAAs Marine</c:v>
                </c:pt>
              </c:strCache>
            </c:strRef>
          </c:cat>
          <c:val>
            <c:numRef>
              <c:f>'animal intake'!$B$3:$B$13</c:f>
            </c:numRef>
          </c:val>
        </c:ser>
        <c:ser>
          <c:idx val="1"/>
          <c:order val="1"/>
          <c:spPr>
            <a:ln>
              <a:solidFill>
                <a:schemeClr val="tx1"/>
              </a:solidFill>
            </a:ln>
          </c:spPr>
          <c:dPt>
            <c:idx val="0"/>
            <c:bubble3D val="0"/>
            <c:spPr>
              <a:solidFill>
                <a:schemeClr val="bg1">
                  <a:lumMod val="50000"/>
                </a:schemeClr>
              </a:solidFill>
              <a:ln>
                <a:solidFill>
                  <a:schemeClr val="tx1"/>
                </a:solidFill>
              </a:ln>
            </c:spPr>
          </c:dPt>
          <c:dPt>
            <c:idx val="1"/>
            <c:bubble3D val="0"/>
            <c:spPr>
              <a:solidFill>
                <a:schemeClr val="tx1"/>
              </a:solidFill>
              <a:ln>
                <a:solidFill>
                  <a:schemeClr val="tx1"/>
                </a:solidFill>
              </a:ln>
            </c:spPr>
          </c:dPt>
          <c:dPt>
            <c:idx val="2"/>
            <c:bubble3D val="0"/>
            <c:spPr>
              <a:pattFill prst="pct80">
                <a:fgClr>
                  <a:schemeClr val="tx1"/>
                </a:fgClr>
                <a:bgClr>
                  <a:prstClr val="white"/>
                </a:bgClr>
              </a:pattFill>
              <a:ln>
                <a:solidFill>
                  <a:schemeClr val="tx1"/>
                </a:solidFill>
              </a:ln>
            </c:spPr>
          </c:dPt>
          <c:dPt>
            <c:idx val="3"/>
            <c:bubble3D val="0"/>
            <c:spPr>
              <a:pattFill prst="pct25">
                <a:fgClr>
                  <a:schemeClr val="tx1"/>
                </a:fgClr>
                <a:bgClr>
                  <a:prstClr val="white"/>
                </a:bgClr>
              </a:pattFill>
              <a:ln>
                <a:solidFill>
                  <a:schemeClr val="tx1"/>
                </a:solidFill>
              </a:ln>
            </c:spPr>
          </c:dPt>
          <c:dPt>
            <c:idx val="4"/>
            <c:bubble3D val="0"/>
            <c:spPr>
              <a:pattFill prst="lgCheck">
                <a:fgClr>
                  <a:schemeClr val="tx1"/>
                </a:fgClr>
                <a:bgClr>
                  <a:prstClr val="white"/>
                </a:bgClr>
              </a:pattFill>
              <a:ln>
                <a:solidFill>
                  <a:schemeClr val="tx1"/>
                </a:solidFill>
              </a:ln>
            </c:spPr>
          </c:dPt>
          <c:dPt>
            <c:idx val="5"/>
            <c:bubble3D val="0"/>
            <c:spPr>
              <a:pattFill prst="dkHorz">
                <a:fgClr>
                  <a:schemeClr val="tx1"/>
                </a:fgClr>
                <a:bgClr>
                  <a:prstClr val="white"/>
                </a:bgClr>
              </a:pattFill>
              <a:ln>
                <a:solidFill>
                  <a:schemeClr val="tx1"/>
                </a:solidFill>
              </a:ln>
            </c:spPr>
          </c:dPt>
          <c:dPt>
            <c:idx val="6"/>
            <c:bubble3D val="0"/>
            <c:spPr>
              <a:pattFill prst="solidDmnd">
                <a:fgClr>
                  <a:schemeClr val="tx1"/>
                </a:fgClr>
                <a:bgClr>
                  <a:prstClr val="white"/>
                </a:bgClr>
              </a:pattFill>
              <a:ln>
                <a:solidFill>
                  <a:schemeClr val="tx1"/>
                </a:solidFill>
              </a:ln>
            </c:spPr>
          </c:dPt>
          <c:dPt>
            <c:idx val="7"/>
            <c:bubble3D val="0"/>
            <c:spPr>
              <a:pattFill prst="shingle">
                <a:fgClr>
                  <a:schemeClr val="tx1"/>
                </a:fgClr>
                <a:bgClr>
                  <a:prstClr val="white"/>
                </a:bgClr>
              </a:pattFill>
              <a:ln>
                <a:solidFill>
                  <a:schemeClr val="tx1"/>
                </a:solidFill>
              </a:ln>
            </c:spPr>
          </c:dPt>
          <c:dPt>
            <c:idx val="8"/>
            <c:bubble3D val="0"/>
            <c:spPr>
              <a:pattFill prst="divot">
                <a:fgClr>
                  <a:schemeClr val="tx1"/>
                </a:fgClr>
                <a:bgClr>
                  <a:prstClr val="white"/>
                </a:bgClr>
              </a:pattFill>
              <a:ln>
                <a:solidFill>
                  <a:schemeClr val="tx1"/>
                </a:solidFill>
              </a:ln>
            </c:spPr>
          </c:dPt>
          <c:dPt>
            <c:idx val="9"/>
            <c:bubble3D val="0"/>
            <c:spPr>
              <a:solidFill>
                <a:schemeClr val="bg1">
                  <a:lumMod val="95000"/>
                </a:schemeClr>
              </a:solidFill>
              <a:ln>
                <a:solidFill>
                  <a:schemeClr val="tx1"/>
                </a:solidFill>
              </a:ln>
            </c:spPr>
          </c:dPt>
          <c:dLbls>
            <c:dLbl>
              <c:idx val="0"/>
              <c:layout/>
              <c:dLblPos val="bestFit"/>
              <c:showLegendKey val="0"/>
              <c:showVal val="0"/>
              <c:showCatName val="1"/>
              <c:showSerName val="0"/>
              <c:showPercent val="1"/>
              <c:showBubbleSize val="0"/>
              <c:separator>
</c:separator>
            </c:dLbl>
            <c:dLbl>
              <c:idx val="1"/>
              <c:layout>
                <c:manualLayout>
                  <c:x val="0.0"/>
                  <c:y val="-0.335805089581194"/>
                </c:manualLayout>
              </c:layout>
              <c:dLblPos val="bestFit"/>
              <c:showLegendKey val="0"/>
              <c:showVal val="0"/>
              <c:showCatName val="1"/>
              <c:showSerName val="0"/>
              <c:showPercent val="1"/>
              <c:showBubbleSize val="0"/>
              <c:separator>
</c:separator>
            </c:dLbl>
            <c:dLbl>
              <c:idx val="2"/>
              <c:layout>
                <c:manualLayout>
                  <c:x val="0.019798841988024"/>
                  <c:y val="-0.107512647875537"/>
                </c:manualLayout>
              </c:layout>
              <c:dLblPos val="bestFit"/>
              <c:showLegendKey val="0"/>
              <c:showVal val="0"/>
              <c:showCatName val="1"/>
              <c:showSerName val="0"/>
              <c:showPercent val="1"/>
              <c:showBubbleSize val="0"/>
              <c:separator>
</c:separator>
            </c:dLbl>
            <c:dLbl>
              <c:idx val="3"/>
              <c:layout>
                <c:manualLayout>
                  <c:x val="-0.0468820217088441"/>
                  <c:y val="-0.0166274867815436"/>
                </c:manualLayout>
              </c:layout>
              <c:dLblPos val="bestFit"/>
              <c:showLegendKey val="0"/>
              <c:showVal val="0"/>
              <c:showCatName val="1"/>
              <c:showSerName val="0"/>
              <c:showPercent val="1"/>
              <c:showBubbleSize val="0"/>
              <c:separator>
</c:separator>
            </c:dLbl>
            <c:dLbl>
              <c:idx val="4"/>
              <c:layout>
                <c:manualLayout>
                  <c:x val="-0.0161747185495357"/>
                  <c:y val="-0.125858343793982"/>
                </c:manualLayout>
              </c:layout>
              <c:dLblPos val="bestFit"/>
              <c:showLegendKey val="0"/>
              <c:showVal val="0"/>
              <c:showCatName val="1"/>
              <c:showSerName val="0"/>
              <c:showPercent val="1"/>
              <c:showBubbleSize val="0"/>
              <c:separator>
</c:separator>
            </c:dLbl>
            <c:dLbl>
              <c:idx val="5"/>
              <c:layout>
                <c:manualLayout>
                  <c:x val="0.0"/>
                  <c:y val="0.202141960515805"/>
                </c:manualLayout>
              </c:layout>
              <c:dLblPos val="bestFit"/>
              <c:showLegendKey val="0"/>
              <c:showVal val="0"/>
              <c:showCatName val="1"/>
              <c:showSerName val="0"/>
              <c:showPercent val="1"/>
              <c:showBubbleSize val="0"/>
              <c:separator>
</c:separator>
            </c:dLbl>
            <c:dLbl>
              <c:idx val="6"/>
              <c:layout>
                <c:manualLayout>
                  <c:x val="-0.036798314207767"/>
                  <c:y val="0.257703221879874"/>
                </c:manualLayout>
              </c:layout>
              <c:dLblPos val="bestFit"/>
              <c:showLegendKey val="0"/>
              <c:showVal val="0"/>
              <c:showCatName val="1"/>
              <c:showSerName val="0"/>
              <c:showPercent val="1"/>
              <c:showBubbleSize val="0"/>
              <c:separator>
</c:separator>
            </c:dLbl>
            <c:dLbl>
              <c:idx val="7"/>
              <c:layout>
                <c:manualLayout>
                  <c:x val="-0.0888324026031985"/>
                  <c:y val="0.0526273346266499"/>
                </c:manualLayout>
              </c:layout>
              <c:dLblPos val="bestFit"/>
              <c:showLegendKey val="0"/>
              <c:showVal val="0"/>
              <c:showCatName val="1"/>
              <c:showSerName val="0"/>
              <c:showPercent val="1"/>
              <c:showBubbleSize val="0"/>
              <c:separator>
</c:separator>
            </c:dLbl>
            <c:dLbl>
              <c:idx val="8"/>
              <c:layout>
                <c:manualLayout>
                  <c:x val="-0.0284130113356333"/>
                  <c:y val="-0.0582570656928753"/>
                </c:manualLayout>
              </c:layout>
              <c:dLblPos val="bestFit"/>
              <c:showLegendKey val="0"/>
              <c:showVal val="0"/>
              <c:showCatName val="1"/>
              <c:showSerName val="0"/>
              <c:showPercent val="1"/>
              <c:showBubbleSize val="0"/>
              <c:separator>
</c:separator>
            </c:dLbl>
            <c:dLbl>
              <c:idx val="9"/>
              <c:layout/>
              <c:tx>
                <c:rich>
                  <a:bodyPr/>
                  <a:lstStyle/>
                  <a:p>
                    <a:r>
                      <a:rPr lang="en-US"/>
                      <a:t>Fish</a:t>
                    </a:r>
                  </a:p>
                  <a:p>
                    <a:r>
                      <a:rPr lang="en-US"/>
                      <a:t>76%</a:t>
                    </a:r>
                  </a:p>
                </c:rich>
              </c:tx>
              <c:dLblPos val="bestFit"/>
              <c:showLegendKey val="0"/>
              <c:showVal val="0"/>
              <c:showCatName val="1"/>
              <c:showSerName val="0"/>
              <c:showPercent val="1"/>
              <c:showBubbleSize val="0"/>
              <c:separator>
</c:separator>
            </c:dLbl>
            <c:txPr>
              <a:bodyPr/>
              <a:lstStyle/>
              <a:p>
                <a:pPr algn="just">
                  <a:defRPr/>
                </a:pPr>
                <a:endParaRPr lang="en-US"/>
              </a:p>
            </c:txPr>
            <c:dLblPos val="bestFit"/>
            <c:showLegendKey val="0"/>
            <c:showVal val="0"/>
            <c:showCatName val="1"/>
            <c:showSerName val="0"/>
            <c:showPercent val="1"/>
            <c:showBubbleSize val="0"/>
            <c:separator>, </c:separator>
            <c:showLeaderLines val="1"/>
          </c:dLbls>
          <c:cat>
            <c:strRef>
              <c:f>'animal intake'!$A$3:$A$13</c:f>
              <c:strCache>
                <c:ptCount val="9"/>
                <c:pt idx="0">
                  <c:v>Poultry</c:v>
                </c:pt>
                <c:pt idx="1">
                  <c:v>Meat and Meat Products</c:v>
                </c:pt>
                <c:pt idx="2">
                  <c:v>Blackfish</c:v>
                </c:pt>
                <c:pt idx="3">
                  <c:v>Whitefish</c:v>
                </c:pt>
                <c:pt idx="4">
                  <c:v>Grayfish</c:v>
                </c:pt>
                <c:pt idx="5">
                  <c:v>Aquaculture</c:v>
                </c:pt>
                <c:pt idx="6">
                  <c:v>OAAs Inland</c:v>
                </c:pt>
                <c:pt idx="7">
                  <c:v>Marine Fish</c:v>
                </c:pt>
                <c:pt idx="8">
                  <c:v>OAAs Marine</c:v>
                </c:pt>
              </c:strCache>
            </c:strRef>
          </c:cat>
          <c:val>
            <c:numRef>
              <c:f>'animal intake'!$C$3:$C$13</c:f>
              <c:numCache>
                <c:formatCode>0</c:formatCode>
                <c:ptCount val="9"/>
                <c:pt idx="0">
                  <c:v>4.09</c:v>
                </c:pt>
                <c:pt idx="1">
                  <c:v>20.45</c:v>
                </c:pt>
                <c:pt idx="2">
                  <c:v>22.53</c:v>
                </c:pt>
                <c:pt idx="3">
                  <c:v>18.59</c:v>
                </c:pt>
                <c:pt idx="4">
                  <c:v>7.189999999999999</c:v>
                </c:pt>
                <c:pt idx="5">
                  <c:v>1.61</c:v>
                </c:pt>
                <c:pt idx="6">
                  <c:v>4.73</c:v>
                </c:pt>
                <c:pt idx="7">
                  <c:v>19.45999999999999</c:v>
                </c:pt>
                <c:pt idx="8">
                  <c:v>1.36</c:v>
                </c:pt>
              </c:numCache>
            </c:numRef>
          </c:val>
        </c:ser>
        <c:dLbls>
          <c:showLegendKey val="0"/>
          <c:showVal val="0"/>
          <c:showCatName val="0"/>
          <c:showSerName val="0"/>
          <c:showPercent val="0"/>
          <c:showBubbleSize val="0"/>
          <c:showLeaderLines val="1"/>
        </c:dLbls>
        <c:gapWidth val="100"/>
        <c:splitType val="pos"/>
        <c:splitPos val="7.0"/>
        <c:secondPieSize val="75"/>
        <c:serLines/>
      </c:ofPie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1818681738925"/>
          <c:y val="0.104965684295519"/>
          <c:w val="0.597535267516127"/>
          <c:h val="0.765786909055852"/>
        </c:manualLayout>
      </c:layout>
      <c:barChart>
        <c:barDir val="col"/>
        <c:grouping val="clustered"/>
        <c:varyColors val="0"/>
        <c:ser>
          <c:idx val="0"/>
          <c:order val="0"/>
          <c:tx>
            <c:strRef>
              <c:f>Sheet1!$A$7</c:f>
              <c:strCache>
                <c:ptCount val="1"/>
                <c:pt idx="0">
                  <c:v>              Blackfish</c:v>
                </c:pt>
              </c:strCache>
            </c:strRef>
          </c:tx>
          <c:spPr>
            <a:pattFill prst="pct80">
              <a:fgClr>
                <a:schemeClr val="tx1"/>
              </a:fgClr>
              <a:bgClr>
                <a:prstClr val="white"/>
              </a:bgClr>
            </a:pattFill>
          </c:spPr>
          <c:invertIfNegative val="0"/>
          <c:dLbls>
            <c:numFmt formatCode="#,##0" sourceLinked="0"/>
            <c:showLegendKey val="0"/>
            <c:showVal val="1"/>
            <c:showCatName val="0"/>
            <c:showSerName val="0"/>
            <c:showPercent val="0"/>
            <c:showBubbleSize val="0"/>
            <c:showLeaderLines val="0"/>
          </c:dLbls>
          <c:cat>
            <c:strRef>
              <c:f>Sheet1!$A$3</c:f>
              <c:strCache>
                <c:ptCount val="1"/>
                <c:pt idx="0">
                  <c:v>Sub-group</c:v>
                </c:pt>
              </c:strCache>
            </c:strRef>
          </c:cat>
          <c:val>
            <c:numRef>
              <c:f>Sheet1!$B$7</c:f>
              <c:numCache>
                <c:formatCode>General</c:formatCode>
                <c:ptCount val="1"/>
                <c:pt idx="0">
                  <c:v>51.5</c:v>
                </c:pt>
              </c:numCache>
            </c:numRef>
          </c:val>
        </c:ser>
        <c:ser>
          <c:idx val="1"/>
          <c:order val="1"/>
          <c:tx>
            <c:strRef>
              <c:f>Sheet1!$A$8</c:f>
              <c:strCache>
                <c:ptCount val="1"/>
                <c:pt idx="0">
                  <c:v>             Whitefish                      </c:v>
                </c:pt>
              </c:strCache>
            </c:strRef>
          </c:tx>
          <c:spPr>
            <a:pattFill prst="pct25">
              <a:fgClr>
                <a:schemeClr val="tx1"/>
              </a:fgClr>
              <a:bgClr>
                <a:prstClr val="white"/>
              </a:bgClr>
            </a:pattFill>
          </c:spPr>
          <c:invertIfNegative val="0"/>
          <c:dLbls>
            <c:numFmt formatCode="#,##0" sourceLinked="0"/>
            <c:showLegendKey val="0"/>
            <c:showVal val="1"/>
            <c:showCatName val="0"/>
            <c:showSerName val="0"/>
            <c:showPercent val="0"/>
            <c:showBubbleSize val="0"/>
            <c:showLeaderLines val="0"/>
          </c:dLbls>
          <c:cat>
            <c:strRef>
              <c:f>Sheet1!$A$3</c:f>
              <c:strCache>
                <c:ptCount val="1"/>
                <c:pt idx="0">
                  <c:v>Sub-group</c:v>
                </c:pt>
              </c:strCache>
            </c:strRef>
          </c:cat>
          <c:val>
            <c:numRef>
              <c:f>Sheet1!$B$8</c:f>
              <c:numCache>
                <c:formatCode>General</c:formatCode>
                <c:ptCount val="1"/>
                <c:pt idx="0">
                  <c:v>42.51</c:v>
                </c:pt>
              </c:numCache>
            </c:numRef>
          </c:val>
        </c:ser>
        <c:ser>
          <c:idx val="2"/>
          <c:order val="2"/>
          <c:tx>
            <c:strRef>
              <c:f>Sheet1!$A$9</c:f>
              <c:strCache>
                <c:ptCount val="1"/>
                <c:pt idx="0">
                  <c:v>             Greyfish</c:v>
                </c:pt>
              </c:strCache>
            </c:strRef>
          </c:tx>
          <c:spPr>
            <a:pattFill prst="lgCheck">
              <a:fgClr>
                <a:schemeClr val="tx1"/>
              </a:fgClr>
              <a:bgClr>
                <a:prstClr val="white"/>
              </a:bgClr>
            </a:pattFill>
          </c:spPr>
          <c:invertIfNegative val="0"/>
          <c:dLbls>
            <c:numFmt formatCode="#,##0" sourceLinked="0"/>
            <c:showLegendKey val="0"/>
            <c:showVal val="1"/>
            <c:showCatName val="0"/>
            <c:showSerName val="0"/>
            <c:showPercent val="0"/>
            <c:showBubbleSize val="0"/>
            <c:showLeaderLines val="0"/>
          </c:dLbls>
          <c:cat>
            <c:strRef>
              <c:f>Sheet1!$A$3</c:f>
              <c:strCache>
                <c:ptCount val="1"/>
                <c:pt idx="0">
                  <c:v>Sub-group</c:v>
                </c:pt>
              </c:strCache>
            </c:strRef>
          </c:cat>
          <c:val>
            <c:numRef>
              <c:f>Sheet1!$B$9</c:f>
              <c:numCache>
                <c:formatCode>General</c:formatCode>
                <c:ptCount val="1"/>
                <c:pt idx="0">
                  <c:v>16.45</c:v>
                </c:pt>
              </c:numCache>
            </c:numRef>
          </c:val>
        </c:ser>
        <c:ser>
          <c:idx val="3"/>
          <c:order val="3"/>
          <c:tx>
            <c:strRef>
              <c:f>Sheet1!$A$10</c:f>
              <c:strCache>
                <c:ptCount val="1"/>
                <c:pt idx="0">
                  <c:v>         Aquaculture</c:v>
                </c:pt>
              </c:strCache>
            </c:strRef>
          </c:tx>
          <c:spPr>
            <a:pattFill prst="dkHorz">
              <a:fgClr>
                <a:schemeClr val="tx1"/>
              </a:fgClr>
              <a:bgClr>
                <a:prstClr val="white"/>
              </a:bgClr>
            </a:pattFill>
          </c:spPr>
          <c:invertIfNegative val="0"/>
          <c:dLbls>
            <c:numFmt formatCode="#,##0" sourceLinked="0"/>
            <c:showLegendKey val="0"/>
            <c:showVal val="1"/>
            <c:showCatName val="0"/>
            <c:showSerName val="0"/>
            <c:showPercent val="0"/>
            <c:showBubbleSize val="0"/>
            <c:showLeaderLines val="0"/>
          </c:dLbls>
          <c:cat>
            <c:strRef>
              <c:f>Sheet1!$A$3</c:f>
              <c:strCache>
                <c:ptCount val="1"/>
                <c:pt idx="0">
                  <c:v>Sub-group</c:v>
                </c:pt>
              </c:strCache>
            </c:strRef>
          </c:cat>
          <c:val>
            <c:numRef>
              <c:f>Sheet1!$B$10</c:f>
              <c:numCache>
                <c:formatCode>General</c:formatCode>
                <c:ptCount val="1"/>
                <c:pt idx="0">
                  <c:v>3.67</c:v>
                </c:pt>
              </c:numCache>
            </c:numRef>
          </c:val>
        </c:ser>
        <c:ser>
          <c:idx val="4"/>
          <c:order val="4"/>
          <c:tx>
            <c:strRef>
              <c:f>Sheet1!$A$11</c:f>
              <c:strCache>
                <c:ptCount val="1"/>
                <c:pt idx="0">
                  <c:v>         OAAs Inland</c:v>
                </c:pt>
              </c:strCache>
            </c:strRef>
          </c:tx>
          <c:spPr>
            <a:pattFill prst="solidDmnd">
              <a:fgClr>
                <a:schemeClr val="tx1"/>
              </a:fgClr>
              <a:bgClr>
                <a:prstClr val="white"/>
              </a:bgClr>
            </a:pattFill>
          </c:spPr>
          <c:invertIfNegative val="0"/>
          <c:dLbls>
            <c:numFmt formatCode="#,##0" sourceLinked="0"/>
            <c:showLegendKey val="0"/>
            <c:showVal val="1"/>
            <c:showCatName val="0"/>
            <c:showSerName val="0"/>
            <c:showPercent val="0"/>
            <c:showBubbleSize val="0"/>
            <c:showLeaderLines val="0"/>
          </c:dLbls>
          <c:cat>
            <c:strRef>
              <c:f>Sheet1!$A$3</c:f>
              <c:strCache>
                <c:ptCount val="1"/>
                <c:pt idx="0">
                  <c:v>Sub-group</c:v>
                </c:pt>
              </c:strCache>
            </c:strRef>
          </c:cat>
          <c:val>
            <c:numRef>
              <c:f>Sheet1!$B$11</c:f>
              <c:numCache>
                <c:formatCode>General</c:formatCode>
                <c:ptCount val="1"/>
                <c:pt idx="0">
                  <c:v>10.81</c:v>
                </c:pt>
              </c:numCache>
            </c:numRef>
          </c:val>
        </c:ser>
        <c:ser>
          <c:idx val="5"/>
          <c:order val="5"/>
          <c:tx>
            <c:strRef>
              <c:f>Sheet1!$A$12</c:f>
              <c:strCache>
                <c:ptCount val="1"/>
                <c:pt idx="0">
                  <c:v>         Marine</c:v>
                </c:pt>
              </c:strCache>
            </c:strRef>
          </c:tx>
          <c:spPr>
            <a:pattFill prst="shingle">
              <a:fgClr>
                <a:schemeClr val="tx1"/>
              </a:fgClr>
              <a:bgClr>
                <a:prstClr val="white"/>
              </a:bgClr>
            </a:pattFill>
          </c:spPr>
          <c:invertIfNegative val="0"/>
          <c:dLbls>
            <c:numFmt formatCode="#,##0" sourceLinked="0"/>
            <c:showLegendKey val="0"/>
            <c:showVal val="1"/>
            <c:showCatName val="0"/>
            <c:showSerName val="0"/>
            <c:showPercent val="0"/>
            <c:showBubbleSize val="0"/>
            <c:showLeaderLines val="0"/>
          </c:dLbls>
          <c:cat>
            <c:strRef>
              <c:f>Sheet1!$A$3</c:f>
              <c:strCache>
                <c:ptCount val="1"/>
                <c:pt idx="0">
                  <c:v>Sub-group</c:v>
                </c:pt>
              </c:strCache>
            </c:strRef>
          </c:cat>
          <c:val>
            <c:numRef>
              <c:f>Sheet1!$B$12</c:f>
              <c:numCache>
                <c:formatCode>General</c:formatCode>
                <c:ptCount val="1"/>
                <c:pt idx="0">
                  <c:v>44.48</c:v>
                </c:pt>
              </c:numCache>
            </c:numRef>
          </c:val>
        </c:ser>
        <c:ser>
          <c:idx val="6"/>
          <c:order val="6"/>
          <c:tx>
            <c:strRef>
              <c:f>Sheet1!$A$13</c:f>
              <c:strCache>
                <c:ptCount val="1"/>
                <c:pt idx="0">
                  <c:v>       OAAs Marine </c:v>
                </c:pt>
              </c:strCache>
            </c:strRef>
          </c:tx>
          <c:spPr>
            <a:pattFill prst="divot">
              <a:fgClr>
                <a:schemeClr val="tx1"/>
              </a:fgClr>
              <a:bgClr>
                <a:prstClr val="white"/>
              </a:bgClr>
            </a:pattFill>
          </c:spPr>
          <c:invertIfNegative val="0"/>
          <c:dLbls>
            <c:numFmt formatCode="#,##0" sourceLinked="0"/>
            <c:showLegendKey val="0"/>
            <c:showVal val="1"/>
            <c:showCatName val="0"/>
            <c:showSerName val="0"/>
            <c:showPercent val="0"/>
            <c:showBubbleSize val="0"/>
            <c:showLeaderLines val="0"/>
          </c:dLbls>
          <c:cat>
            <c:strRef>
              <c:f>Sheet1!$A$3</c:f>
              <c:strCache>
                <c:ptCount val="1"/>
                <c:pt idx="0">
                  <c:v>Sub-group</c:v>
                </c:pt>
              </c:strCache>
            </c:strRef>
          </c:cat>
          <c:val>
            <c:numRef>
              <c:f>Sheet1!$B$13</c:f>
              <c:numCache>
                <c:formatCode>General</c:formatCode>
                <c:ptCount val="1"/>
                <c:pt idx="0">
                  <c:v>3.11</c:v>
                </c:pt>
              </c:numCache>
            </c:numRef>
          </c:val>
        </c:ser>
        <c:dLbls>
          <c:showLegendKey val="0"/>
          <c:showVal val="0"/>
          <c:showCatName val="0"/>
          <c:showSerName val="0"/>
          <c:showPercent val="0"/>
          <c:showBubbleSize val="0"/>
        </c:dLbls>
        <c:gapWidth val="150"/>
        <c:axId val="2094919944"/>
        <c:axId val="2099847704"/>
      </c:barChart>
      <c:catAx>
        <c:axId val="2094919944"/>
        <c:scaling>
          <c:orientation val="minMax"/>
        </c:scaling>
        <c:delete val="0"/>
        <c:axPos val="b"/>
        <c:majorTickMark val="out"/>
        <c:minorTickMark val="none"/>
        <c:tickLblPos val="nextTo"/>
        <c:txPr>
          <a:bodyPr/>
          <a:lstStyle/>
          <a:p>
            <a:pPr>
              <a:defRPr sz="800"/>
            </a:pPr>
            <a:endParaRPr lang="en-US"/>
          </a:p>
        </c:txPr>
        <c:crossAx val="2099847704"/>
        <c:crosses val="autoZero"/>
        <c:auto val="1"/>
        <c:lblAlgn val="ctr"/>
        <c:lblOffset val="100"/>
        <c:noMultiLvlLbl val="0"/>
      </c:catAx>
      <c:valAx>
        <c:axId val="2099847704"/>
        <c:scaling>
          <c:orientation val="minMax"/>
        </c:scaling>
        <c:delete val="0"/>
        <c:axPos val="l"/>
        <c:majorGridlines/>
        <c:title>
          <c:tx>
            <c:rich>
              <a:bodyPr rot="0" vert="horz"/>
              <a:lstStyle/>
              <a:p>
                <a:pPr>
                  <a:defRPr sz="700"/>
                </a:pPr>
                <a:r>
                  <a:rPr lang="en-US" sz="700"/>
                  <a:t>g/day</a:t>
                </a:r>
              </a:p>
            </c:rich>
          </c:tx>
          <c:layout>
            <c:manualLayout>
              <c:xMode val="edge"/>
              <c:yMode val="edge"/>
              <c:x val="0.0150565742174151"/>
              <c:y val="0.00532339632685653"/>
            </c:manualLayout>
          </c:layout>
          <c:overlay val="0"/>
        </c:title>
        <c:numFmt formatCode="General" sourceLinked="1"/>
        <c:majorTickMark val="out"/>
        <c:minorTickMark val="none"/>
        <c:tickLblPos val="nextTo"/>
        <c:txPr>
          <a:bodyPr/>
          <a:lstStyle/>
          <a:p>
            <a:pPr>
              <a:defRPr sz="800"/>
            </a:pPr>
            <a:endParaRPr lang="en-US"/>
          </a:p>
        </c:txPr>
        <c:crossAx val="2094919944"/>
        <c:crosses val="autoZero"/>
        <c:crossBetween val="between"/>
      </c:valAx>
    </c:plotArea>
    <c:legend>
      <c:legendPos val="r"/>
      <c:layout>
        <c:manualLayout>
          <c:xMode val="edge"/>
          <c:yMode val="edge"/>
          <c:x val="0.741027465628031"/>
          <c:y val="0.00754776387181181"/>
          <c:w val="0.239299596956504"/>
          <c:h val="0.991798646678993"/>
        </c:manualLayout>
      </c:layout>
      <c:overlay val="0"/>
      <c:txPr>
        <a:bodyPr/>
        <a:lstStyle/>
        <a:p>
          <a:pPr>
            <a:defRPr sz="900"/>
          </a:pPr>
          <a:endParaRPr lang="en-US"/>
        </a:p>
      </c:txPr>
    </c:legend>
    <c:plotVisOnly val="1"/>
    <c:dispBlanksAs val="gap"/>
    <c:showDLblsOverMax val="0"/>
  </c:chart>
  <c:spPr>
    <a:ln>
      <a:solidFill>
        <a:srgbClr val="000000"/>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0764347755499635"/>
          <c:y val="0.133548271641998"/>
          <c:w val="0.471261871407178"/>
          <c:h val="0.820680395719766"/>
        </c:manualLayout>
      </c:layout>
      <c:pieChart>
        <c:varyColors val="1"/>
        <c:ser>
          <c:idx val="0"/>
          <c:order val="0"/>
          <c:tx>
            <c:strRef>
              <c:f>Sheet1!$D$1</c:f>
              <c:strCache>
                <c:ptCount val="1"/>
                <c:pt idx="0">
                  <c:v>% Total Fish Intake</c:v>
                </c:pt>
              </c:strCache>
            </c:strRef>
          </c:tx>
          <c:spPr>
            <a:ln w="6350" cmpd="sng">
              <a:solidFill>
                <a:schemeClr val="tx1"/>
              </a:solidFill>
            </a:ln>
          </c:spPr>
          <c:dPt>
            <c:idx val="0"/>
            <c:bubble3D val="0"/>
            <c:spPr>
              <a:pattFill prst="pct80">
                <a:fgClr>
                  <a:schemeClr val="tx1"/>
                </a:fgClr>
                <a:bgClr>
                  <a:prstClr val="white"/>
                </a:bgClr>
              </a:pattFill>
              <a:ln w="6350" cmpd="sng">
                <a:solidFill>
                  <a:schemeClr val="tx1"/>
                </a:solidFill>
              </a:ln>
            </c:spPr>
          </c:dPt>
          <c:dPt>
            <c:idx val="1"/>
            <c:bubble3D val="0"/>
            <c:spPr>
              <a:pattFill prst="pct25">
                <a:fgClr>
                  <a:schemeClr val="tx1"/>
                </a:fgClr>
                <a:bgClr>
                  <a:prstClr val="white"/>
                </a:bgClr>
              </a:pattFill>
              <a:ln w="6350" cmpd="sng">
                <a:solidFill>
                  <a:schemeClr val="tx1"/>
                </a:solidFill>
              </a:ln>
            </c:spPr>
          </c:dPt>
          <c:dPt>
            <c:idx val="2"/>
            <c:bubble3D val="0"/>
            <c:spPr>
              <a:pattFill prst="lgCheck">
                <a:fgClr>
                  <a:schemeClr val="tx1"/>
                </a:fgClr>
                <a:bgClr>
                  <a:prstClr val="white"/>
                </a:bgClr>
              </a:pattFill>
              <a:ln w="6350" cmpd="sng">
                <a:solidFill>
                  <a:schemeClr val="tx1"/>
                </a:solidFill>
              </a:ln>
            </c:spPr>
          </c:dPt>
          <c:dPt>
            <c:idx val="3"/>
            <c:bubble3D val="0"/>
            <c:spPr>
              <a:pattFill prst="dkHorz">
                <a:fgClr>
                  <a:schemeClr val="tx1"/>
                </a:fgClr>
                <a:bgClr>
                  <a:prstClr val="white"/>
                </a:bgClr>
              </a:pattFill>
              <a:ln w="6350" cmpd="sng">
                <a:solidFill>
                  <a:schemeClr val="tx1"/>
                </a:solidFill>
              </a:ln>
            </c:spPr>
          </c:dPt>
          <c:dPt>
            <c:idx val="4"/>
            <c:bubble3D val="0"/>
            <c:spPr>
              <a:pattFill prst="solidDmnd">
                <a:fgClr>
                  <a:schemeClr val="tx1"/>
                </a:fgClr>
                <a:bgClr>
                  <a:prstClr val="white"/>
                </a:bgClr>
              </a:pattFill>
              <a:ln w="6350" cmpd="sng">
                <a:solidFill>
                  <a:schemeClr val="tx1"/>
                </a:solidFill>
              </a:ln>
            </c:spPr>
          </c:dPt>
          <c:dPt>
            <c:idx val="5"/>
            <c:bubble3D val="0"/>
            <c:spPr>
              <a:pattFill prst="shingle">
                <a:fgClr>
                  <a:schemeClr val="tx1"/>
                </a:fgClr>
                <a:bgClr>
                  <a:prstClr val="white"/>
                </a:bgClr>
              </a:pattFill>
              <a:ln w="6350" cmpd="sng">
                <a:solidFill>
                  <a:schemeClr val="tx1"/>
                </a:solidFill>
              </a:ln>
            </c:spPr>
          </c:dPt>
          <c:dPt>
            <c:idx val="6"/>
            <c:bubble3D val="0"/>
            <c:spPr>
              <a:pattFill prst="divot">
                <a:fgClr>
                  <a:schemeClr val="tx1"/>
                </a:fgClr>
                <a:bgClr>
                  <a:prstClr val="white"/>
                </a:bgClr>
              </a:pattFill>
              <a:ln w="6350" cmpd="sng">
                <a:solidFill>
                  <a:schemeClr val="tx1"/>
                </a:solidFill>
              </a:ln>
            </c:spPr>
          </c:dPt>
          <c:dLbls>
            <c:txPr>
              <a:bodyPr/>
              <a:lstStyle/>
              <a:p>
                <a:pPr>
                  <a:defRPr sz="800"/>
                </a:pPr>
                <a:endParaRPr lang="en-US"/>
              </a:p>
            </c:txPr>
            <c:dLblPos val="outEnd"/>
            <c:showLegendKey val="0"/>
            <c:showVal val="0"/>
            <c:showCatName val="0"/>
            <c:showSerName val="0"/>
            <c:showPercent val="1"/>
            <c:showBubbleSize val="0"/>
            <c:showLeaderLines val="1"/>
          </c:dLbls>
          <c:cat>
            <c:strRef>
              <c:f>Sheet1!$A$7:$A$13</c:f>
              <c:strCache>
                <c:ptCount val="7"/>
                <c:pt idx="0">
                  <c:v>              Blackfish</c:v>
                </c:pt>
                <c:pt idx="1">
                  <c:v>             Whitefish                      </c:v>
                </c:pt>
                <c:pt idx="2">
                  <c:v>             Greyfish</c:v>
                </c:pt>
                <c:pt idx="3">
                  <c:v>         Aquaculture</c:v>
                </c:pt>
                <c:pt idx="4">
                  <c:v>         OAAs Inland</c:v>
                </c:pt>
                <c:pt idx="5">
                  <c:v>         Marine</c:v>
                </c:pt>
                <c:pt idx="6">
                  <c:v>       OAAs Marine </c:v>
                </c:pt>
              </c:strCache>
            </c:strRef>
          </c:cat>
          <c:val>
            <c:numRef>
              <c:f>Sheet1!$D$7:$D$13</c:f>
              <c:numCache>
                <c:formatCode>0</c:formatCode>
                <c:ptCount val="7"/>
                <c:pt idx="0">
                  <c:v>29.85</c:v>
                </c:pt>
                <c:pt idx="1">
                  <c:v>24.64</c:v>
                </c:pt>
                <c:pt idx="2">
                  <c:v>9.530000000000001</c:v>
                </c:pt>
                <c:pt idx="3">
                  <c:v>2.13</c:v>
                </c:pt>
                <c:pt idx="4">
                  <c:v>6.270000000000001</c:v>
                </c:pt>
                <c:pt idx="5">
                  <c:v>25.77999999999999</c:v>
                </c:pt>
                <c:pt idx="6">
                  <c:v>1.8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965271490152"/>
          <c:y val="0.0723578174429079"/>
          <c:w val="0.350347146632192"/>
          <c:h val="0.899566382327203"/>
        </c:manualLayout>
      </c:layout>
      <c:overlay val="0"/>
      <c:txPr>
        <a:bodyPr/>
        <a:lstStyle/>
        <a:p>
          <a:pPr algn="r" rtl="0">
            <a:defRPr sz="800"/>
          </a:pPr>
          <a:endParaRPr lang="en-US"/>
        </a:p>
      </c:txPr>
    </c:legend>
    <c:plotVisOnly val="1"/>
    <c:dispBlanksAs val="zero"/>
    <c:showDLblsOverMax val="0"/>
  </c:chart>
  <c:spPr>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0"/>
          <c:order val="0"/>
          <c:tx>
            <c:strRef>
              <c:f>'eco-zones'!$A$10</c:f>
              <c:strCache>
                <c:ptCount val="1"/>
                <c:pt idx="0">
                  <c:v>Inland</c:v>
                </c:pt>
              </c:strCache>
            </c:strRef>
          </c:tx>
          <c:spPr>
            <a:pattFill prst="dkHorz">
              <a:fgClr>
                <a:schemeClr val="tx1"/>
              </a:fgClr>
              <a:bgClr>
                <a:prstClr val="white"/>
              </a:bgClr>
            </a:pattFill>
          </c:spPr>
          <c:invertIfNegative val="0"/>
          <c:dLbls>
            <c:numFmt formatCode="0" sourceLinked="0"/>
            <c:spPr>
              <a:solidFill>
                <a:schemeClr val="bg1"/>
              </a:solidFill>
            </c:spPr>
            <c:txPr>
              <a:bodyPr/>
              <a:lstStyle/>
              <a:p>
                <a:pPr>
                  <a:defRPr b="1"/>
                </a:pPr>
                <a:endParaRPr lang="en-US"/>
              </a:p>
            </c:txPr>
            <c:showLegendKey val="0"/>
            <c:showVal val="1"/>
            <c:showCatName val="0"/>
            <c:showSerName val="0"/>
            <c:showPercent val="0"/>
            <c:showBubbleSize val="0"/>
            <c:showLeaderLines val="0"/>
          </c:dLbls>
          <c:cat>
            <c:strRef>
              <c:f>'eco-zones'!$B$8:$J$8</c:f>
              <c:strCache>
                <c:ptCount val="5"/>
                <c:pt idx="0">
                  <c:v>PHN</c:v>
                </c:pt>
                <c:pt idx="1">
                  <c:v>Mountains&amp;Plateaus</c:v>
                </c:pt>
                <c:pt idx="2">
                  <c:v>Plains</c:v>
                </c:pt>
                <c:pt idx="3">
                  <c:v>Coastal</c:v>
                </c:pt>
                <c:pt idx="4">
                  <c:v>Tonle Sap</c:v>
                </c:pt>
              </c:strCache>
            </c:strRef>
          </c:cat>
          <c:val>
            <c:numRef>
              <c:f>'eco-zones'!$B$10:$J$10</c:f>
              <c:numCache>
                <c:formatCode>General</c:formatCode>
                <c:ptCount val="5"/>
                <c:pt idx="0">
                  <c:v>104.0</c:v>
                </c:pt>
                <c:pt idx="1">
                  <c:v>89.4</c:v>
                </c:pt>
                <c:pt idx="2">
                  <c:v>134.6</c:v>
                </c:pt>
                <c:pt idx="3">
                  <c:v>105.1</c:v>
                </c:pt>
                <c:pt idx="4">
                  <c:v>147.9</c:v>
                </c:pt>
              </c:numCache>
            </c:numRef>
          </c:val>
        </c:ser>
        <c:ser>
          <c:idx val="6"/>
          <c:order val="1"/>
          <c:tx>
            <c:strRef>
              <c:f>'eco-zones'!$A$16</c:f>
              <c:strCache>
                <c:ptCount val="1"/>
                <c:pt idx="0">
                  <c:v>Marine</c:v>
                </c:pt>
              </c:strCache>
            </c:strRef>
          </c:tx>
          <c:spPr>
            <a:pattFill prst="pct80">
              <a:fgClr>
                <a:schemeClr val="tx1"/>
              </a:fgClr>
              <a:bgClr>
                <a:prstClr val="white"/>
              </a:bgClr>
            </a:pattFill>
          </c:spPr>
          <c:invertIfNegative val="0"/>
          <c:dLbls>
            <c:numFmt formatCode="0" sourceLinked="0"/>
            <c:spPr>
              <a:solidFill>
                <a:schemeClr val="bg1"/>
              </a:solidFill>
            </c:spPr>
            <c:txPr>
              <a:bodyPr/>
              <a:lstStyle/>
              <a:p>
                <a:pPr>
                  <a:defRPr b="1"/>
                </a:pPr>
                <a:endParaRPr lang="en-US"/>
              </a:p>
            </c:txPr>
            <c:showLegendKey val="0"/>
            <c:showVal val="1"/>
            <c:showCatName val="0"/>
            <c:showSerName val="0"/>
            <c:showPercent val="0"/>
            <c:showBubbleSize val="0"/>
            <c:showLeaderLines val="0"/>
          </c:dLbls>
          <c:cat>
            <c:strRef>
              <c:f>'eco-zones'!$B$8:$J$8</c:f>
              <c:strCache>
                <c:ptCount val="5"/>
                <c:pt idx="0">
                  <c:v>PHN</c:v>
                </c:pt>
                <c:pt idx="1">
                  <c:v>Mountains&amp;Plateaus</c:v>
                </c:pt>
                <c:pt idx="2">
                  <c:v>Plains</c:v>
                </c:pt>
                <c:pt idx="3">
                  <c:v>Coastal</c:v>
                </c:pt>
                <c:pt idx="4">
                  <c:v>Tonle Sap</c:v>
                </c:pt>
              </c:strCache>
            </c:strRef>
          </c:cat>
          <c:val>
            <c:numRef>
              <c:f>'eco-zones'!$B$16:$J$16</c:f>
              <c:numCache>
                <c:formatCode>General</c:formatCode>
                <c:ptCount val="5"/>
                <c:pt idx="0">
                  <c:v>53.2</c:v>
                </c:pt>
                <c:pt idx="1">
                  <c:v>53.8</c:v>
                </c:pt>
                <c:pt idx="2">
                  <c:v>26.9</c:v>
                </c:pt>
                <c:pt idx="3">
                  <c:v>142.4</c:v>
                </c:pt>
                <c:pt idx="4">
                  <c:v>46.3</c:v>
                </c:pt>
              </c:numCache>
            </c:numRef>
          </c:val>
        </c:ser>
        <c:dLbls>
          <c:showLegendKey val="0"/>
          <c:showVal val="0"/>
          <c:showCatName val="0"/>
          <c:showSerName val="0"/>
          <c:showPercent val="0"/>
          <c:showBubbleSize val="0"/>
        </c:dLbls>
        <c:gapWidth val="150"/>
        <c:overlap val="100"/>
        <c:axId val="2104036680"/>
        <c:axId val="2103668216"/>
      </c:barChart>
      <c:catAx>
        <c:axId val="2104036680"/>
        <c:scaling>
          <c:orientation val="minMax"/>
        </c:scaling>
        <c:delete val="0"/>
        <c:axPos val="b"/>
        <c:majorTickMark val="out"/>
        <c:minorTickMark val="none"/>
        <c:tickLblPos val="nextTo"/>
        <c:crossAx val="2103668216"/>
        <c:crosses val="autoZero"/>
        <c:auto val="1"/>
        <c:lblAlgn val="ctr"/>
        <c:lblOffset val="100"/>
        <c:noMultiLvlLbl val="0"/>
      </c:catAx>
      <c:valAx>
        <c:axId val="2103668216"/>
        <c:scaling>
          <c:orientation val="minMax"/>
        </c:scaling>
        <c:delete val="0"/>
        <c:axPos val="l"/>
        <c:majorGridlines/>
        <c:title>
          <c:tx>
            <c:rich>
              <a:bodyPr rot="0" vert="horz"/>
              <a:lstStyle/>
              <a:p>
                <a:pPr>
                  <a:defRPr/>
                </a:pPr>
                <a:r>
                  <a:rPr lang="en-US"/>
                  <a:t>g/day</a:t>
                </a:r>
              </a:p>
            </c:rich>
          </c:tx>
          <c:layout/>
          <c:overlay val="0"/>
        </c:title>
        <c:numFmt formatCode="General" sourceLinked="1"/>
        <c:majorTickMark val="out"/>
        <c:minorTickMark val="none"/>
        <c:tickLblPos val="nextTo"/>
        <c:crossAx val="210403668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283533981403"/>
          <c:y val="0.0909090909090911"/>
          <c:w val="0.65057357481522"/>
          <c:h val="0.49762308120576"/>
        </c:manualLayout>
      </c:layout>
      <c:barChart>
        <c:barDir val="col"/>
        <c:grouping val="clustered"/>
        <c:varyColors val="0"/>
        <c:ser>
          <c:idx val="0"/>
          <c:order val="0"/>
          <c:tx>
            <c:strRef>
              <c:f>'eco-zones'!$A$11</c:f>
              <c:strCache>
                <c:ptCount val="1"/>
                <c:pt idx="0">
                  <c:v>Blackfish</c:v>
                </c:pt>
              </c:strCache>
            </c:strRef>
          </c:tx>
          <c:spPr>
            <a:pattFill prst="pct80">
              <a:fgClr>
                <a:schemeClr val="tx1"/>
              </a:fgClr>
              <a:bgClr>
                <a:prstClr val="white"/>
              </a:bgClr>
            </a:pattFill>
          </c:spPr>
          <c:invertIfNegative val="0"/>
          <c:dLbls>
            <c:dLbl>
              <c:idx val="1"/>
              <c:layout>
                <c:manualLayout>
                  <c:x val="0.00255525744218731"/>
                  <c:y val="0.0353535353535353"/>
                </c:manualLayout>
              </c:layout>
              <c:showLegendKey val="0"/>
              <c:showVal val="1"/>
              <c:showCatName val="0"/>
              <c:showSerName val="0"/>
              <c:showPercent val="0"/>
              <c:showBubbleSize val="0"/>
            </c:dLbl>
            <c:numFmt formatCode="#,##0" sourceLinked="0"/>
            <c:txPr>
              <a:bodyPr/>
              <a:lstStyle/>
              <a:p>
                <a:pPr>
                  <a:defRPr sz="900"/>
                </a:pPr>
                <a:endParaRPr lang="en-US"/>
              </a:p>
            </c:txPr>
            <c:showLegendKey val="0"/>
            <c:showVal val="1"/>
            <c:showCatName val="0"/>
            <c:showSerName val="0"/>
            <c:showPercent val="0"/>
            <c:showBubbleSize val="0"/>
            <c:showLeaderLines val="0"/>
          </c:dLbls>
          <c:cat>
            <c:strRef>
              <c:f>'eco-zones'!$B$8:$J$8</c:f>
              <c:strCache>
                <c:ptCount val="5"/>
                <c:pt idx="0">
                  <c:v>PHN</c:v>
                </c:pt>
                <c:pt idx="1">
                  <c:v>Mountains&amp;Plateaus</c:v>
                </c:pt>
                <c:pt idx="2">
                  <c:v>Plains</c:v>
                </c:pt>
                <c:pt idx="3">
                  <c:v>Coastal</c:v>
                </c:pt>
                <c:pt idx="4">
                  <c:v>Tonle Sap</c:v>
                </c:pt>
              </c:strCache>
            </c:strRef>
          </c:cat>
          <c:val>
            <c:numRef>
              <c:f>'eco-zones'!$B$11:$J$11</c:f>
              <c:numCache>
                <c:formatCode>General</c:formatCode>
                <c:ptCount val="5"/>
                <c:pt idx="0">
                  <c:v>45.2</c:v>
                </c:pt>
                <c:pt idx="1">
                  <c:v>30.3</c:v>
                </c:pt>
                <c:pt idx="2">
                  <c:v>44.3</c:v>
                </c:pt>
                <c:pt idx="3">
                  <c:v>60.1</c:v>
                </c:pt>
                <c:pt idx="4">
                  <c:v>77.2</c:v>
                </c:pt>
              </c:numCache>
            </c:numRef>
          </c:val>
        </c:ser>
        <c:ser>
          <c:idx val="1"/>
          <c:order val="1"/>
          <c:tx>
            <c:strRef>
              <c:f>'eco-zones'!$A$12</c:f>
              <c:strCache>
                <c:ptCount val="1"/>
                <c:pt idx="0">
                  <c:v>Whitefish    </c:v>
                </c:pt>
              </c:strCache>
            </c:strRef>
          </c:tx>
          <c:spPr>
            <a:pattFill prst="pct25">
              <a:fgClr>
                <a:schemeClr val="tx1"/>
              </a:fgClr>
              <a:bgClr>
                <a:prstClr val="white"/>
              </a:bgClr>
            </a:pattFill>
          </c:spPr>
          <c:invertIfNegative val="0"/>
          <c:dLbls>
            <c:dLbl>
              <c:idx val="0"/>
              <c:layout>
                <c:manualLayout>
                  <c:x val="0.0"/>
                  <c:y val="0.00505050505050505"/>
                </c:manualLayout>
              </c:layout>
              <c:showLegendKey val="0"/>
              <c:showVal val="1"/>
              <c:showCatName val="0"/>
              <c:showSerName val="0"/>
              <c:showPercent val="0"/>
              <c:showBubbleSize val="0"/>
            </c:dLbl>
            <c:numFmt formatCode="#,##0" sourceLinked="0"/>
            <c:txPr>
              <a:bodyPr/>
              <a:lstStyle/>
              <a:p>
                <a:pPr>
                  <a:defRPr sz="900"/>
                </a:pPr>
                <a:endParaRPr lang="en-US"/>
              </a:p>
            </c:txPr>
            <c:showLegendKey val="0"/>
            <c:showVal val="1"/>
            <c:showCatName val="0"/>
            <c:showSerName val="0"/>
            <c:showPercent val="0"/>
            <c:showBubbleSize val="0"/>
            <c:showLeaderLines val="0"/>
          </c:dLbls>
          <c:cat>
            <c:strRef>
              <c:f>'eco-zones'!$B$8:$J$8</c:f>
              <c:strCache>
                <c:ptCount val="5"/>
                <c:pt idx="0">
                  <c:v>PHN</c:v>
                </c:pt>
                <c:pt idx="1">
                  <c:v>Mountains&amp;Plateaus</c:v>
                </c:pt>
                <c:pt idx="2">
                  <c:v>Plains</c:v>
                </c:pt>
                <c:pt idx="3">
                  <c:v>Coastal</c:v>
                </c:pt>
                <c:pt idx="4">
                  <c:v>Tonle Sap</c:v>
                </c:pt>
              </c:strCache>
            </c:strRef>
          </c:cat>
          <c:val>
            <c:numRef>
              <c:f>'eco-zones'!$B$12:$J$12</c:f>
              <c:numCache>
                <c:formatCode>General</c:formatCode>
                <c:ptCount val="5"/>
                <c:pt idx="0">
                  <c:v>33.0</c:v>
                </c:pt>
                <c:pt idx="1">
                  <c:v>32.7</c:v>
                </c:pt>
                <c:pt idx="2">
                  <c:v>58.5</c:v>
                </c:pt>
                <c:pt idx="3">
                  <c:v>20.0</c:v>
                </c:pt>
                <c:pt idx="4">
                  <c:v>35.0</c:v>
                </c:pt>
              </c:numCache>
            </c:numRef>
          </c:val>
        </c:ser>
        <c:ser>
          <c:idx val="2"/>
          <c:order val="2"/>
          <c:tx>
            <c:strRef>
              <c:f>'eco-zones'!$A$13</c:f>
              <c:strCache>
                <c:ptCount val="1"/>
                <c:pt idx="0">
                  <c:v>Greyfish</c:v>
                </c:pt>
              </c:strCache>
            </c:strRef>
          </c:tx>
          <c:spPr>
            <a:pattFill prst="lgCheck">
              <a:fgClr>
                <a:schemeClr val="tx1"/>
              </a:fgClr>
              <a:bgClr>
                <a:prstClr val="white"/>
              </a:bgClr>
            </a:pattFill>
          </c:spPr>
          <c:invertIfNegative val="0"/>
          <c:dLbls>
            <c:numFmt formatCode="#,##0" sourceLinked="0"/>
            <c:txPr>
              <a:bodyPr/>
              <a:lstStyle/>
              <a:p>
                <a:pPr>
                  <a:defRPr sz="900"/>
                </a:pPr>
                <a:endParaRPr lang="en-US"/>
              </a:p>
            </c:txPr>
            <c:showLegendKey val="0"/>
            <c:showVal val="1"/>
            <c:showCatName val="0"/>
            <c:showSerName val="0"/>
            <c:showPercent val="0"/>
            <c:showBubbleSize val="0"/>
            <c:showLeaderLines val="0"/>
          </c:dLbls>
          <c:cat>
            <c:strRef>
              <c:f>'eco-zones'!$B$8:$J$8</c:f>
              <c:strCache>
                <c:ptCount val="5"/>
                <c:pt idx="0">
                  <c:v>PHN</c:v>
                </c:pt>
                <c:pt idx="1">
                  <c:v>Mountains&amp;Plateaus</c:v>
                </c:pt>
                <c:pt idx="2">
                  <c:v>Plains</c:v>
                </c:pt>
                <c:pt idx="3">
                  <c:v>Coastal</c:v>
                </c:pt>
                <c:pt idx="4">
                  <c:v>Tonle Sap</c:v>
                </c:pt>
              </c:strCache>
            </c:strRef>
          </c:cat>
          <c:val>
            <c:numRef>
              <c:f>'eco-zones'!$B$13:$J$13</c:f>
              <c:numCache>
                <c:formatCode>General</c:formatCode>
                <c:ptCount val="5"/>
                <c:pt idx="0">
                  <c:v>13.0</c:v>
                </c:pt>
                <c:pt idx="1">
                  <c:v>9.5</c:v>
                </c:pt>
                <c:pt idx="2">
                  <c:v>14.3</c:v>
                </c:pt>
                <c:pt idx="3">
                  <c:v>11.3</c:v>
                </c:pt>
                <c:pt idx="4">
                  <c:v>27.3</c:v>
                </c:pt>
              </c:numCache>
            </c:numRef>
          </c:val>
        </c:ser>
        <c:ser>
          <c:idx val="3"/>
          <c:order val="3"/>
          <c:tx>
            <c:strRef>
              <c:f>'eco-zones'!$A$14</c:f>
              <c:strCache>
                <c:ptCount val="1"/>
                <c:pt idx="0">
                  <c:v>Aquaculture</c:v>
                </c:pt>
              </c:strCache>
            </c:strRef>
          </c:tx>
          <c:spPr>
            <a:pattFill prst="dkHorz">
              <a:fgClr>
                <a:schemeClr val="tx1"/>
              </a:fgClr>
              <a:bgClr>
                <a:prstClr val="white"/>
              </a:bgClr>
            </a:pattFill>
          </c:spPr>
          <c:invertIfNegative val="0"/>
          <c:dLbls>
            <c:dLbl>
              <c:idx val="0"/>
              <c:layout>
                <c:manualLayout>
                  <c:x val="-2.01201373400575E-7"/>
                  <c:y val="0.0454545454545454"/>
                </c:manualLayout>
              </c:layout>
              <c:showLegendKey val="0"/>
              <c:showVal val="1"/>
              <c:showCatName val="0"/>
              <c:showSerName val="0"/>
              <c:showPercent val="0"/>
              <c:showBubbleSize val="0"/>
            </c:dLbl>
            <c:numFmt formatCode="#,##0" sourceLinked="0"/>
            <c:txPr>
              <a:bodyPr/>
              <a:lstStyle/>
              <a:p>
                <a:pPr>
                  <a:defRPr sz="900"/>
                </a:pPr>
                <a:endParaRPr lang="en-US"/>
              </a:p>
            </c:txPr>
            <c:showLegendKey val="0"/>
            <c:showVal val="1"/>
            <c:showCatName val="0"/>
            <c:showSerName val="0"/>
            <c:showPercent val="0"/>
            <c:showBubbleSize val="0"/>
            <c:showLeaderLines val="0"/>
          </c:dLbls>
          <c:cat>
            <c:strRef>
              <c:f>'eco-zones'!$B$8:$J$8</c:f>
              <c:strCache>
                <c:ptCount val="5"/>
                <c:pt idx="0">
                  <c:v>PHN</c:v>
                </c:pt>
                <c:pt idx="1">
                  <c:v>Mountains&amp;Plateaus</c:v>
                </c:pt>
                <c:pt idx="2">
                  <c:v>Plains</c:v>
                </c:pt>
                <c:pt idx="3">
                  <c:v>Coastal</c:v>
                </c:pt>
                <c:pt idx="4">
                  <c:v>Tonle Sap</c:v>
                </c:pt>
              </c:strCache>
            </c:strRef>
          </c:cat>
          <c:val>
            <c:numRef>
              <c:f>'eco-zones'!$B$14:$J$14</c:f>
              <c:numCache>
                <c:formatCode>General</c:formatCode>
                <c:ptCount val="5"/>
                <c:pt idx="0">
                  <c:v>7.4</c:v>
                </c:pt>
                <c:pt idx="1">
                  <c:v>2.2</c:v>
                </c:pt>
                <c:pt idx="2">
                  <c:v>6.1</c:v>
                </c:pt>
                <c:pt idx="3">
                  <c:v>1.1</c:v>
                </c:pt>
                <c:pt idx="4">
                  <c:v>0.4</c:v>
                </c:pt>
              </c:numCache>
            </c:numRef>
          </c:val>
        </c:ser>
        <c:ser>
          <c:idx val="4"/>
          <c:order val="4"/>
          <c:tx>
            <c:strRef>
              <c:f>'eco-zones'!$A$15</c:f>
              <c:strCache>
                <c:ptCount val="1"/>
                <c:pt idx="0">
                  <c:v>OAAs Inland</c:v>
                </c:pt>
              </c:strCache>
            </c:strRef>
          </c:tx>
          <c:spPr>
            <a:pattFill prst="solidDmnd">
              <a:fgClr>
                <a:schemeClr val="tx1"/>
              </a:fgClr>
              <a:bgClr>
                <a:prstClr val="white"/>
              </a:bgClr>
            </a:pattFill>
          </c:spPr>
          <c:invertIfNegative val="0"/>
          <c:dLbls>
            <c:numFmt formatCode="#,##0" sourceLinked="0"/>
            <c:txPr>
              <a:bodyPr/>
              <a:lstStyle/>
              <a:p>
                <a:pPr>
                  <a:defRPr sz="900"/>
                </a:pPr>
                <a:endParaRPr lang="en-US"/>
              </a:p>
            </c:txPr>
            <c:showLegendKey val="0"/>
            <c:showVal val="1"/>
            <c:showCatName val="0"/>
            <c:showSerName val="0"/>
            <c:showPercent val="0"/>
            <c:showBubbleSize val="0"/>
            <c:showLeaderLines val="0"/>
          </c:dLbls>
          <c:cat>
            <c:strRef>
              <c:f>'eco-zones'!$B$8:$J$8</c:f>
              <c:strCache>
                <c:ptCount val="5"/>
                <c:pt idx="0">
                  <c:v>PHN</c:v>
                </c:pt>
                <c:pt idx="1">
                  <c:v>Mountains&amp;Plateaus</c:v>
                </c:pt>
                <c:pt idx="2">
                  <c:v>Plains</c:v>
                </c:pt>
                <c:pt idx="3">
                  <c:v>Coastal</c:v>
                </c:pt>
                <c:pt idx="4">
                  <c:v>Tonle Sap</c:v>
                </c:pt>
              </c:strCache>
            </c:strRef>
          </c:cat>
          <c:val>
            <c:numRef>
              <c:f>'eco-zones'!$B$15:$J$15</c:f>
              <c:numCache>
                <c:formatCode>General</c:formatCode>
                <c:ptCount val="5"/>
                <c:pt idx="0">
                  <c:v>5.4</c:v>
                </c:pt>
                <c:pt idx="1">
                  <c:v>14.7</c:v>
                </c:pt>
                <c:pt idx="2">
                  <c:v>11.4</c:v>
                </c:pt>
                <c:pt idx="3">
                  <c:v>12.6</c:v>
                </c:pt>
                <c:pt idx="4">
                  <c:v>8.700000000000001</c:v>
                </c:pt>
              </c:numCache>
            </c:numRef>
          </c:val>
        </c:ser>
        <c:dLbls>
          <c:showLegendKey val="0"/>
          <c:showVal val="0"/>
          <c:showCatName val="0"/>
          <c:showSerName val="0"/>
          <c:showPercent val="0"/>
          <c:showBubbleSize val="0"/>
        </c:dLbls>
        <c:gapWidth val="150"/>
        <c:axId val="2072504472"/>
        <c:axId val="2095027304"/>
      </c:barChart>
      <c:catAx>
        <c:axId val="2072504472"/>
        <c:scaling>
          <c:orientation val="minMax"/>
        </c:scaling>
        <c:delete val="0"/>
        <c:axPos val="b"/>
        <c:majorTickMark val="out"/>
        <c:minorTickMark val="none"/>
        <c:tickLblPos val="nextTo"/>
        <c:crossAx val="2095027304"/>
        <c:crosses val="autoZero"/>
        <c:auto val="1"/>
        <c:lblAlgn val="ctr"/>
        <c:lblOffset val="100"/>
        <c:noMultiLvlLbl val="0"/>
      </c:catAx>
      <c:valAx>
        <c:axId val="2095027304"/>
        <c:scaling>
          <c:orientation val="minMax"/>
        </c:scaling>
        <c:delete val="0"/>
        <c:axPos val="l"/>
        <c:majorGridlines/>
        <c:title>
          <c:tx>
            <c:rich>
              <a:bodyPr rot="0" vert="horz"/>
              <a:lstStyle/>
              <a:p>
                <a:pPr>
                  <a:defRPr/>
                </a:pPr>
                <a:r>
                  <a:rPr lang="en-US"/>
                  <a:t>g/day</a:t>
                </a:r>
              </a:p>
            </c:rich>
          </c:tx>
          <c:layout>
            <c:manualLayout>
              <c:xMode val="edge"/>
              <c:yMode val="edge"/>
              <c:x val="0.0207794742406912"/>
              <c:y val="0.00263063707945599"/>
            </c:manualLayout>
          </c:layout>
          <c:overlay val="0"/>
        </c:title>
        <c:numFmt formatCode="General" sourceLinked="1"/>
        <c:majorTickMark val="out"/>
        <c:minorTickMark val="none"/>
        <c:tickLblPos val="nextTo"/>
        <c:crossAx val="207250447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0"/>
          <c:order val="0"/>
          <c:tx>
            <c:strRef>
              <c:f>urbanity!$A$9</c:f>
              <c:strCache>
                <c:ptCount val="1"/>
                <c:pt idx="0">
                  <c:v> Inland            </c:v>
                </c:pt>
              </c:strCache>
            </c:strRef>
          </c:tx>
          <c:spPr>
            <a:pattFill prst="dkHorz">
              <a:fgClr>
                <a:schemeClr val="tx1"/>
              </a:fgClr>
              <a:bgClr>
                <a:prstClr val="white"/>
              </a:bgClr>
            </a:pattFill>
          </c:spPr>
          <c:invertIfNegative val="0"/>
          <c:dLbls>
            <c:numFmt formatCode="#,##0" sourceLinked="0"/>
            <c:spPr>
              <a:solidFill>
                <a:schemeClr val="bg1"/>
              </a:solidFill>
            </c:spPr>
            <c:txPr>
              <a:bodyPr/>
              <a:lstStyle/>
              <a:p>
                <a:pPr>
                  <a:defRPr b="1"/>
                </a:pPr>
                <a:endParaRPr lang="en-US"/>
              </a:p>
            </c:txPr>
            <c:showLegendKey val="0"/>
            <c:showVal val="1"/>
            <c:showCatName val="0"/>
            <c:showSerName val="0"/>
            <c:showPercent val="0"/>
            <c:showBubbleSize val="0"/>
            <c:showLeaderLines val="0"/>
          </c:dLbls>
          <c:cat>
            <c:strRef>
              <c:f>urbanity!$B$5:$D$5</c:f>
              <c:strCache>
                <c:ptCount val="2"/>
                <c:pt idx="0">
                  <c:v>Rural</c:v>
                </c:pt>
                <c:pt idx="1">
                  <c:v>Urban</c:v>
                </c:pt>
              </c:strCache>
            </c:strRef>
          </c:cat>
          <c:val>
            <c:numRef>
              <c:f>urbanity!$B$9:$D$9</c:f>
              <c:numCache>
                <c:formatCode>General</c:formatCode>
                <c:ptCount val="2"/>
                <c:pt idx="0">
                  <c:v>127.24</c:v>
                </c:pt>
                <c:pt idx="1">
                  <c:v>122.73</c:v>
                </c:pt>
              </c:numCache>
            </c:numRef>
          </c:val>
        </c:ser>
        <c:ser>
          <c:idx val="6"/>
          <c:order val="1"/>
          <c:tx>
            <c:strRef>
              <c:f>urbanity!$A$15</c:f>
              <c:strCache>
                <c:ptCount val="1"/>
                <c:pt idx="0">
                  <c:v>Marine</c:v>
                </c:pt>
              </c:strCache>
            </c:strRef>
          </c:tx>
          <c:spPr>
            <a:pattFill prst="pct80">
              <a:fgClr>
                <a:schemeClr val="tx1"/>
              </a:fgClr>
              <a:bgClr>
                <a:prstClr val="white"/>
              </a:bgClr>
            </a:pattFill>
          </c:spPr>
          <c:invertIfNegative val="0"/>
          <c:dLbls>
            <c:numFmt formatCode="#,##0" sourceLinked="0"/>
            <c:spPr>
              <a:solidFill>
                <a:srgbClr val="FFFFFF"/>
              </a:solidFill>
            </c:spPr>
            <c:txPr>
              <a:bodyPr/>
              <a:lstStyle/>
              <a:p>
                <a:pPr>
                  <a:defRPr b="1"/>
                </a:pPr>
                <a:endParaRPr lang="en-US"/>
              </a:p>
            </c:txPr>
            <c:showLegendKey val="0"/>
            <c:showVal val="1"/>
            <c:showCatName val="0"/>
            <c:showSerName val="0"/>
            <c:showPercent val="0"/>
            <c:showBubbleSize val="0"/>
            <c:showLeaderLines val="0"/>
          </c:dLbls>
          <c:cat>
            <c:strRef>
              <c:f>urbanity!$B$5:$D$5</c:f>
              <c:strCache>
                <c:ptCount val="2"/>
                <c:pt idx="0">
                  <c:v>Rural</c:v>
                </c:pt>
                <c:pt idx="1">
                  <c:v>Urban</c:v>
                </c:pt>
              </c:strCache>
            </c:strRef>
          </c:cat>
          <c:val>
            <c:numRef>
              <c:f>urbanity!$B$15:$D$15</c:f>
              <c:numCache>
                <c:formatCode>General</c:formatCode>
                <c:ptCount val="2"/>
                <c:pt idx="0">
                  <c:v>36.81</c:v>
                </c:pt>
                <c:pt idx="1">
                  <c:v>57.93</c:v>
                </c:pt>
              </c:numCache>
            </c:numRef>
          </c:val>
        </c:ser>
        <c:dLbls>
          <c:showLegendKey val="0"/>
          <c:showVal val="0"/>
          <c:showCatName val="0"/>
          <c:showSerName val="0"/>
          <c:showPercent val="0"/>
          <c:showBubbleSize val="0"/>
        </c:dLbls>
        <c:gapWidth val="150"/>
        <c:overlap val="100"/>
        <c:axId val="2094943864"/>
        <c:axId val="2100097400"/>
      </c:barChart>
      <c:catAx>
        <c:axId val="2094943864"/>
        <c:scaling>
          <c:orientation val="minMax"/>
        </c:scaling>
        <c:delete val="0"/>
        <c:axPos val="b"/>
        <c:majorTickMark val="out"/>
        <c:minorTickMark val="none"/>
        <c:tickLblPos val="nextTo"/>
        <c:crossAx val="2100097400"/>
        <c:crosses val="autoZero"/>
        <c:auto val="1"/>
        <c:lblAlgn val="ctr"/>
        <c:lblOffset val="100"/>
        <c:noMultiLvlLbl val="0"/>
      </c:catAx>
      <c:valAx>
        <c:axId val="2100097400"/>
        <c:scaling>
          <c:orientation val="minMax"/>
        </c:scaling>
        <c:delete val="0"/>
        <c:axPos val="l"/>
        <c:majorGridlines/>
        <c:title>
          <c:tx>
            <c:rich>
              <a:bodyPr rot="0" vert="horz"/>
              <a:lstStyle/>
              <a:p>
                <a:pPr>
                  <a:defRPr/>
                </a:pPr>
                <a:r>
                  <a:rPr lang="en-US"/>
                  <a:t>g/day</a:t>
                </a:r>
              </a:p>
            </c:rich>
          </c:tx>
          <c:layout/>
          <c:overlay val="0"/>
        </c:title>
        <c:numFmt formatCode="General" sourceLinked="1"/>
        <c:majorTickMark val="out"/>
        <c:minorTickMark val="none"/>
        <c:tickLblPos val="nextTo"/>
        <c:crossAx val="209494386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940434092445031"/>
          <c:y val="0.134259259259259"/>
          <c:w val="0.785612868750688"/>
          <c:h val="0.714472940465079"/>
        </c:manualLayout>
      </c:layout>
      <c:barChart>
        <c:barDir val="col"/>
        <c:grouping val="clustered"/>
        <c:varyColors val="0"/>
        <c:ser>
          <c:idx val="0"/>
          <c:order val="0"/>
          <c:tx>
            <c:strRef>
              <c:f>urbanity!$B$5</c:f>
              <c:strCache>
                <c:ptCount val="1"/>
                <c:pt idx="0">
                  <c:v>Rural</c:v>
                </c:pt>
              </c:strCache>
            </c:strRef>
          </c:tx>
          <c:spPr>
            <a:pattFill prst="lgGrid">
              <a:fgClr>
                <a:prstClr val="black"/>
              </a:fgClr>
              <a:bgClr>
                <a:prstClr val="white"/>
              </a:bgClr>
            </a:pattFill>
          </c:spPr>
          <c:invertIfNegative val="0"/>
          <c:dLbls>
            <c:numFmt formatCode="0" sourceLinked="0"/>
            <c:txPr>
              <a:bodyPr/>
              <a:lstStyle/>
              <a:p>
                <a:pPr>
                  <a:defRPr sz="900" b="1"/>
                </a:pPr>
                <a:endParaRPr lang="en-US"/>
              </a:p>
            </c:txPr>
            <c:showLegendKey val="0"/>
            <c:showVal val="1"/>
            <c:showCatName val="0"/>
            <c:showSerName val="0"/>
            <c:showPercent val="0"/>
            <c:showBubbleSize val="0"/>
            <c:showLeaderLines val="0"/>
          </c:dLbls>
          <c:cat>
            <c:strRef>
              <c:f>urbanity!$A$10:$A$14</c:f>
              <c:strCache>
                <c:ptCount val="5"/>
                <c:pt idx="0">
                  <c:v>Blackfish</c:v>
                </c:pt>
                <c:pt idx="1">
                  <c:v>         Whitefish                      </c:v>
                </c:pt>
                <c:pt idx="2">
                  <c:v>Greyfish</c:v>
                </c:pt>
                <c:pt idx="3">
                  <c:v> Aquaculture</c:v>
                </c:pt>
                <c:pt idx="4">
                  <c:v>OAAs Inland</c:v>
                </c:pt>
              </c:strCache>
            </c:strRef>
          </c:cat>
          <c:val>
            <c:numRef>
              <c:f>urbanity!$B$10:$B$14</c:f>
              <c:numCache>
                <c:formatCode>General</c:formatCode>
                <c:ptCount val="5"/>
                <c:pt idx="0">
                  <c:v>49.13</c:v>
                </c:pt>
                <c:pt idx="1">
                  <c:v>44.95</c:v>
                </c:pt>
                <c:pt idx="2">
                  <c:v>16.5</c:v>
                </c:pt>
                <c:pt idx="3">
                  <c:v>2.87</c:v>
                </c:pt>
                <c:pt idx="4">
                  <c:v>13.79</c:v>
                </c:pt>
              </c:numCache>
            </c:numRef>
          </c:val>
        </c:ser>
        <c:ser>
          <c:idx val="1"/>
          <c:order val="1"/>
          <c:tx>
            <c:strRef>
              <c:f>urbanity!$C$5</c:f>
              <c:strCache>
                <c:ptCount val="1"/>
              </c:strCache>
            </c:strRef>
          </c:tx>
          <c:invertIfNegative val="0"/>
          <c:cat>
            <c:strRef>
              <c:f>urbanity!$A$10:$A$14</c:f>
              <c:strCache>
                <c:ptCount val="5"/>
                <c:pt idx="0">
                  <c:v>Blackfish</c:v>
                </c:pt>
                <c:pt idx="1">
                  <c:v>         Whitefish                      </c:v>
                </c:pt>
                <c:pt idx="2">
                  <c:v>Greyfish</c:v>
                </c:pt>
                <c:pt idx="3">
                  <c:v> Aquaculture</c:v>
                </c:pt>
                <c:pt idx="4">
                  <c:v>OAAs Inland</c:v>
                </c:pt>
              </c:strCache>
            </c:strRef>
          </c:cat>
          <c:val>
            <c:numRef>
              <c:f>urbanity!$C$10:$C$14</c:f>
            </c:numRef>
          </c:val>
        </c:ser>
        <c:ser>
          <c:idx val="2"/>
          <c:order val="2"/>
          <c:tx>
            <c:strRef>
              <c:f>urbanity!$D$5</c:f>
              <c:strCache>
                <c:ptCount val="1"/>
                <c:pt idx="0">
                  <c:v>Urban</c:v>
                </c:pt>
              </c:strCache>
            </c:strRef>
          </c:tx>
          <c:spPr>
            <a:pattFill prst="trellis">
              <a:fgClr>
                <a:prstClr val="black"/>
              </a:fgClr>
              <a:bgClr>
                <a:prstClr val="white"/>
              </a:bgClr>
            </a:pattFill>
          </c:spPr>
          <c:invertIfNegative val="0"/>
          <c:dLbls>
            <c:numFmt formatCode="0" sourceLinked="0"/>
            <c:txPr>
              <a:bodyPr/>
              <a:lstStyle/>
              <a:p>
                <a:pPr>
                  <a:defRPr sz="900" b="1"/>
                </a:pPr>
                <a:endParaRPr lang="en-US"/>
              </a:p>
            </c:txPr>
            <c:showLegendKey val="0"/>
            <c:showVal val="1"/>
            <c:showCatName val="0"/>
            <c:showSerName val="0"/>
            <c:showPercent val="0"/>
            <c:showBubbleSize val="0"/>
            <c:showLeaderLines val="0"/>
          </c:dLbls>
          <c:cat>
            <c:strRef>
              <c:f>urbanity!$A$10:$A$14</c:f>
              <c:strCache>
                <c:ptCount val="5"/>
                <c:pt idx="0">
                  <c:v>Blackfish</c:v>
                </c:pt>
                <c:pt idx="1">
                  <c:v>         Whitefish                      </c:v>
                </c:pt>
                <c:pt idx="2">
                  <c:v>Greyfish</c:v>
                </c:pt>
                <c:pt idx="3">
                  <c:v> Aquaculture</c:v>
                </c:pt>
                <c:pt idx="4">
                  <c:v>OAAs Inland</c:v>
                </c:pt>
              </c:strCache>
            </c:strRef>
          </c:cat>
          <c:val>
            <c:numRef>
              <c:f>urbanity!$D$10:$D$14</c:f>
              <c:numCache>
                <c:formatCode>General</c:formatCode>
                <c:ptCount val="5"/>
                <c:pt idx="0">
                  <c:v>53.78</c:v>
                </c:pt>
                <c:pt idx="1">
                  <c:v>40.16000000000001</c:v>
                </c:pt>
                <c:pt idx="2">
                  <c:v>16.39</c:v>
                </c:pt>
                <c:pt idx="3">
                  <c:v>4.470000000000002</c:v>
                </c:pt>
                <c:pt idx="4">
                  <c:v>7.930000000000002</c:v>
                </c:pt>
              </c:numCache>
            </c:numRef>
          </c:val>
        </c:ser>
        <c:dLbls>
          <c:showLegendKey val="0"/>
          <c:showVal val="0"/>
          <c:showCatName val="0"/>
          <c:showSerName val="0"/>
          <c:showPercent val="0"/>
          <c:showBubbleSize val="0"/>
        </c:dLbls>
        <c:gapWidth val="150"/>
        <c:axId val="2068314232"/>
        <c:axId val="2087799128"/>
      </c:barChart>
      <c:catAx>
        <c:axId val="2068314232"/>
        <c:scaling>
          <c:orientation val="minMax"/>
        </c:scaling>
        <c:delete val="0"/>
        <c:axPos val="b"/>
        <c:majorTickMark val="out"/>
        <c:minorTickMark val="none"/>
        <c:tickLblPos val="nextTo"/>
        <c:txPr>
          <a:bodyPr lIns="2">
            <a:spAutoFit/>
          </a:bodyPr>
          <a:lstStyle/>
          <a:p>
            <a:pPr>
              <a:defRPr sz="900" b="1"/>
            </a:pPr>
            <a:endParaRPr lang="en-US"/>
          </a:p>
        </c:txPr>
        <c:crossAx val="2087799128"/>
        <c:crosses val="autoZero"/>
        <c:auto val="1"/>
        <c:lblAlgn val="ctr"/>
        <c:lblOffset val="100"/>
        <c:noMultiLvlLbl val="0"/>
      </c:catAx>
      <c:valAx>
        <c:axId val="2087799128"/>
        <c:scaling>
          <c:orientation val="minMax"/>
        </c:scaling>
        <c:delete val="0"/>
        <c:axPos val="l"/>
        <c:majorGridlines/>
        <c:title>
          <c:tx>
            <c:rich>
              <a:bodyPr rot="0" vert="horz"/>
              <a:lstStyle/>
              <a:p>
                <a:pPr>
                  <a:defRPr sz="1000"/>
                </a:pPr>
                <a:r>
                  <a:rPr lang="en-US" sz="1000"/>
                  <a:t>g/day</a:t>
                </a:r>
              </a:p>
            </c:rich>
          </c:tx>
          <c:layout>
            <c:manualLayout>
              <c:xMode val="edge"/>
              <c:yMode val="edge"/>
              <c:x val="0.00444287596368218"/>
              <c:y val="0.00703462126828902"/>
            </c:manualLayout>
          </c:layout>
          <c:overlay val="0"/>
        </c:title>
        <c:numFmt formatCode="General" sourceLinked="1"/>
        <c:majorTickMark val="out"/>
        <c:minorTickMark val="none"/>
        <c:tickLblPos val="nextTo"/>
        <c:crossAx val="2068314232"/>
        <c:crosses val="autoZero"/>
        <c:crossBetween val="between"/>
      </c:valAx>
    </c:plotArea>
    <c:legend>
      <c:legendPos val="r"/>
      <c:layout>
        <c:manualLayout>
          <c:xMode val="edge"/>
          <c:yMode val="edge"/>
          <c:x val="0.838813554449468"/>
          <c:y val="0.0909586778410744"/>
          <c:w val="0.141575457417565"/>
          <c:h val="0.33371445848067"/>
        </c:manualLayout>
      </c:layout>
      <c:overlay val="0"/>
      <c:txPr>
        <a:bodyPr/>
        <a:lstStyle/>
        <a:p>
          <a:pPr>
            <a:defRPr sz="1100"/>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207114519798205"/>
          <c:y val="0.0717637317140495"/>
          <c:w val="0.443220283402842"/>
          <c:h val="0.749747566401015"/>
        </c:manualLayout>
      </c:layout>
      <c:barChart>
        <c:barDir val="col"/>
        <c:grouping val="clustered"/>
        <c:varyColors val="0"/>
        <c:ser>
          <c:idx val="0"/>
          <c:order val="0"/>
          <c:tx>
            <c:strRef>
              <c:f>gender!$A$8</c:f>
              <c:strCache>
                <c:ptCount val="1"/>
                <c:pt idx="0">
                  <c:v>             Blackfish</c:v>
                </c:pt>
              </c:strCache>
            </c:strRef>
          </c:tx>
          <c:spPr>
            <a:pattFill prst="pct90">
              <a:fgClr>
                <a:schemeClr val="tx1"/>
              </a:fgClr>
              <a:bgClr>
                <a:prstClr val="white"/>
              </a:bgClr>
            </a:pattFill>
          </c:spPr>
          <c:invertIfNegative val="0"/>
          <c:dLbls>
            <c:numFmt formatCode="#,##0" sourceLinked="0"/>
            <c:showLegendKey val="0"/>
            <c:showVal val="1"/>
            <c:showCatName val="0"/>
            <c:showSerName val="0"/>
            <c:showPercent val="0"/>
            <c:showBubbleSize val="0"/>
            <c:showLeaderLines val="0"/>
          </c:dLbls>
          <c:cat>
            <c:strRef>
              <c:f>gender!$B$3:$E$3</c:f>
              <c:strCache>
                <c:ptCount val="2"/>
                <c:pt idx="0">
                  <c:v>Male</c:v>
                </c:pt>
                <c:pt idx="1">
                  <c:v>Female</c:v>
                </c:pt>
              </c:strCache>
            </c:strRef>
          </c:cat>
          <c:val>
            <c:numRef>
              <c:f>gender!$B$8:$D$8</c:f>
              <c:numCache>
                <c:formatCode>General</c:formatCode>
                <c:ptCount val="2"/>
                <c:pt idx="0">
                  <c:v>52.24</c:v>
                </c:pt>
                <c:pt idx="1">
                  <c:v>50.9</c:v>
                </c:pt>
              </c:numCache>
            </c:numRef>
          </c:val>
        </c:ser>
        <c:ser>
          <c:idx val="1"/>
          <c:order val="1"/>
          <c:tx>
            <c:strRef>
              <c:f>gender!$A$9</c:f>
              <c:strCache>
                <c:ptCount val="1"/>
                <c:pt idx="0">
                  <c:v>             Whitefish                      </c:v>
                </c:pt>
              </c:strCache>
            </c:strRef>
          </c:tx>
          <c:spPr>
            <a:pattFill prst="pct25">
              <a:fgClr>
                <a:schemeClr val="tx1"/>
              </a:fgClr>
              <a:bgClr>
                <a:prstClr val="white"/>
              </a:bgClr>
            </a:pattFill>
          </c:spPr>
          <c:invertIfNegative val="0"/>
          <c:dLbls>
            <c:dLbl>
              <c:idx val="0"/>
              <c:layout>
                <c:manualLayout>
                  <c:x val="0.00979911807937285"/>
                  <c:y val="-0.00552028705492685"/>
                </c:manualLayout>
              </c:layout>
              <c:showLegendKey val="0"/>
              <c:showVal val="1"/>
              <c:showCatName val="0"/>
              <c:showSerName val="0"/>
              <c:showPercent val="0"/>
              <c:showBubbleSize val="0"/>
            </c:dLbl>
            <c:dLbl>
              <c:idx val="1"/>
              <c:layout>
                <c:manualLayout>
                  <c:x val="0.0228640944624695"/>
                  <c:y val="-2.53010233888341E-17"/>
                </c:manualLayout>
              </c:layout>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gender!$B$3:$E$3</c:f>
              <c:strCache>
                <c:ptCount val="2"/>
                <c:pt idx="0">
                  <c:v>Male</c:v>
                </c:pt>
                <c:pt idx="1">
                  <c:v>Female</c:v>
                </c:pt>
              </c:strCache>
            </c:strRef>
          </c:cat>
          <c:val>
            <c:numRef>
              <c:f>gender!$B$9:$D$9</c:f>
              <c:numCache>
                <c:formatCode>General</c:formatCode>
                <c:ptCount val="2"/>
                <c:pt idx="0">
                  <c:v>46.34</c:v>
                </c:pt>
                <c:pt idx="1">
                  <c:v>39.33</c:v>
                </c:pt>
              </c:numCache>
            </c:numRef>
          </c:val>
        </c:ser>
        <c:ser>
          <c:idx val="2"/>
          <c:order val="2"/>
          <c:tx>
            <c:strRef>
              <c:f>gender!$A$10</c:f>
              <c:strCache>
                <c:ptCount val="1"/>
                <c:pt idx="0">
                  <c:v>             Greyfish</c:v>
                </c:pt>
              </c:strCache>
            </c:strRef>
          </c:tx>
          <c:spPr>
            <a:pattFill prst="smCheck">
              <a:fgClr>
                <a:schemeClr val="tx1"/>
              </a:fgClr>
              <a:bgClr>
                <a:prstClr val="white"/>
              </a:bgClr>
            </a:pattFill>
          </c:spPr>
          <c:invertIfNegative val="0"/>
          <c:dLbls>
            <c:dLbl>
              <c:idx val="1"/>
              <c:layout>
                <c:manualLayout>
                  <c:x val="0.0195979789640454"/>
                  <c:y val="1.01204093555337E-16"/>
                </c:manualLayout>
              </c:layout>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gender!$B$3:$E$3</c:f>
              <c:strCache>
                <c:ptCount val="2"/>
                <c:pt idx="0">
                  <c:v>Male</c:v>
                </c:pt>
                <c:pt idx="1">
                  <c:v>Female</c:v>
                </c:pt>
              </c:strCache>
            </c:strRef>
          </c:cat>
          <c:val>
            <c:numRef>
              <c:f>gender!$B$10:$D$10</c:f>
              <c:numCache>
                <c:formatCode>General</c:formatCode>
                <c:ptCount val="2"/>
                <c:pt idx="0">
                  <c:v>17.47</c:v>
                </c:pt>
                <c:pt idx="1">
                  <c:v>15.6</c:v>
                </c:pt>
              </c:numCache>
            </c:numRef>
          </c:val>
        </c:ser>
        <c:ser>
          <c:idx val="3"/>
          <c:order val="3"/>
          <c:tx>
            <c:strRef>
              <c:f>gender!$A$11</c:f>
              <c:strCache>
                <c:ptCount val="1"/>
                <c:pt idx="0">
                  <c:v>              Aquaculture</c:v>
                </c:pt>
              </c:strCache>
            </c:strRef>
          </c:tx>
          <c:spPr>
            <a:pattFill prst="dkHorz">
              <a:fgClr>
                <a:schemeClr val="tx1"/>
              </a:fgClr>
              <a:bgClr>
                <a:prstClr val="white"/>
              </a:bgClr>
            </a:pattFill>
          </c:spPr>
          <c:invertIfNegative val="0"/>
          <c:dLbls>
            <c:numFmt formatCode="#,##0" sourceLinked="0"/>
            <c:showLegendKey val="0"/>
            <c:showVal val="1"/>
            <c:showCatName val="0"/>
            <c:showSerName val="0"/>
            <c:showPercent val="0"/>
            <c:showBubbleSize val="0"/>
            <c:showLeaderLines val="0"/>
          </c:dLbls>
          <c:cat>
            <c:strRef>
              <c:f>gender!$B$3:$E$3</c:f>
              <c:strCache>
                <c:ptCount val="2"/>
                <c:pt idx="0">
                  <c:v>Male</c:v>
                </c:pt>
                <c:pt idx="1">
                  <c:v>Female</c:v>
                </c:pt>
              </c:strCache>
            </c:strRef>
          </c:cat>
          <c:val>
            <c:numRef>
              <c:f>gender!$B$11:$D$11</c:f>
              <c:numCache>
                <c:formatCode>General</c:formatCode>
                <c:ptCount val="2"/>
                <c:pt idx="0">
                  <c:v>4.1</c:v>
                </c:pt>
                <c:pt idx="1">
                  <c:v>3.34</c:v>
                </c:pt>
              </c:numCache>
            </c:numRef>
          </c:val>
        </c:ser>
        <c:ser>
          <c:idx val="4"/>
          <c:order val="4"/>
          <c:tx>
            <c:strRef>
              <c:f>gender!$A$12</c:f>
              <c:strCache>
                <c:ptCount val="1"/>
                <c:pt idx="0">
                  <c:v>             OAAs Inland</c:v>
                </c:pt>
              </c:strCache>
            </c:strRef>
          </c:tx>
          <c:spPr>
            <a:pattFill prst="solidDmnd">
              <a:fgClr>
                <a:schemeClr val="tx1"/>
              </a:fgClr>
              <a:bgClr>
                <a:prstClr val="white"/>
              </a:bgClr>
            </a:pattFill>
          </c:spPr>
          <c:invertIfNegative val="0"/>
          <c:dLbls>
            <c:numFmt formatCode="#,##0" sourceLinked="0"/>
            <c:showLegendKey val="0"/>
            <c:showVal val="1"/>
            <c:showCatName val="0"/>
            <c:showSerName val="0"/>
            <c:showPercent val="0"/>
            <c:showBubbleSize val="0"/>
            <c:showLeaderLines val="0"/>
          </c:dLbls>
          <c:cat>
            <c:strRef>
              <c:f>gender!$B$3:$E$3</c:f>
              <c:strCache>
                <c:ptCount val="2"/>
                <c:pt idx="0">
                  <c:v>Male</c:v>
                </c:pt>
                <c:pt idx="1">
                  <c:v>Female</c:v>
                </c:pt>
              </c:strCache>
            </c:strRef>
          </c:cat>
          <c:val>
            <c:numRef>
              <c:f>gender!$B$12:$D$12</c:f>
              <c:numCache>
                <c:formatCode>General</c:formatCode>
                <c:ptCount val="2"/>
                <c:pt idx="0">
                  <c:v>10.94</c:v>
                </c:pt>
                <c:pt idx="1">
                  <c:v>10.7</c:v>
                </c:pt>
              </c:numCache>
            </c:numRef>
          </c:val>
        </c:ser>
        <c:dLbls>
          <c:showLegendKey val="0"/>
          <c:showVal val="0"/>
          <c:showCatName val="0"/>
          <c:showSerName val="0"/>
          <c:showPercent val="0"/>
          <c:showBubbleSize val="0"/>
        </c:dLbls>
        <c:gapWidth val="150"/>
        <c:axId val="2087747992"/>
        <c:axId val="2068001048"/>
      </c:barChart>
      <c:catAx>
        <c:axId val="2087747992"/>
        <c:scaling>
          <c:orientation val="minMax"/>
        </c:scaling>
        <c:delete val="0"/>
        <c:axPos val="b"/>
        <c:majorTickMark val="out"/>
        <c:minorTickMark val="none"/>
        <c:tickLblPos val="nextTo"/>
        <c:crossAx val="2068001048"/>
        <c:crosses val="autoZero"/>
        <c:auto val="1"/>
        <c:lblAlgn val="ctr"/>
        <c:lblOffset val="100"/>
        <c:noMultiLvlLbl val="0"/>
      </c:catAx>
      <c:valAx>
        <c:axId val="2068001048"/>
        <c:scaling>
          <c:orientation val="minMax"/>
        </c:scaling>
        <c:delete val="0"/>
        <c:axPos val="l"/>
        <c:majorGridlines/>
        <c:title>
          <c:tx>
            <c:rich>
              <a:bodyPr rot="0" vert="horz"/>
              <a:lstStyle/>
              <a:p>
                <a:pPr>
                  <a:defRPr/>
                </a:pPr>
                <a:r>
                  <a:rPr lang="en-US"/>
                  <a:t>g/day</a:t>
                </a:r>
              </a:p>
            </c:rich>
          </c:tx>
          <c:layout>
            <c:manualLayout>
              <c:xMode val="edge"/>
              <c:yMode val="edge"/>
              <c:x val="0.0341567421661709"/>
              <c:y val="0.0330291379876164"/>
            </c:manualLayout>
          </c:layout>
          <c:overlay val="0"/>
        </c:title>
        <c:numFmt formatCode="General" sourceLinked="1"/>
        <c:majorTickMark val="out"/>
        <c:minorTickMark val="none"/>
        <c:tickLblPos val="nextTo"/>
        <c:crossAx val="2087747992"/>
        <c:crosses val="autoZero"/>
        <c:crossBetween val="between"/>
      </c:valAx>
    </c:plotArea>
    <c:legend>
      <c:legendPos val="r"/>
      <c:layout>
        <c:manualLayout>
          <c:xMode val="edge"/>
          <c:yMode val="edge"/>
          <c:x val="0.676465784746037"/>
          <c:y val="0.129596345309169"/>
          <c:w val="0.297403233708966"/>
          <c:h val="0.746327596436593"/>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0"/>
          <c:order val="0"/>
          <c:tx>
            <c:strRef>
              <c:f>'age group'!$A$5</c:f>
              <c:strCache>
                <c:ptCount val="1"/>
                <c:pt idx="0">
                  <c:v>Inland            </c:v>
                </c:pt>
              </c:strCache>
            </c:strRef>
          </c:tx>
          <c:spPr>
            <a:pattFill prst="dkHorz">
              <a:fgClr>
                <a:schemeClr val="tx1"/>
              </a:fgClr>
              <a:bgClr>
                <a:prstClr val="white"/>
              </a:bgClr>
            </a:pattFill>
          </c:spPr>
          <c:invertIfNegative val="0"/>
          <c:dLbls>
            <c:numFmt formatCode="#,##0" sourceLinked="0"/>
            <c:spPr>
              <a:solidFill>
                <a:srgbClr val="FFFFFF"/>
              </a:solidFill>
            </c:spPr>
            <c:txPr>
              <a:bodyPr/>
              <a:lstStyle/>
              <a:p>
                <a:pPr>
                  <a:defRPr b="1"/>
                </a:pPr>
                <a:endParaRPr lang="en-US"/>
              </a:p>
            </c:txPr>
            <c:showLegendKey val="0"/>
            <c:showVal val="1"/>
            <c:showCatName val="0"/>
            <c:showSerName val="0"/>
            <c:showPercent val="0"/>
            <c:showBubbleSize val="0"/>
            <c:showLeaderLines val="0"/>
          </c:dLbls>
          <c:cat>
            <c:strRef>
              <c:f>'age group'!$B$2:$M$2</c:f>
              <c:strCache>
                <c:ptCount val="5"/>
                <c:pt idx="0">
                  <c:v>0-5</c:v>
                </c:pt>
                <c:pt idx="1">
                  <c:v>6 to 12</c:v>
                </c:pt>
                <c:pt idx="2">
                  <c:v>13-19</c:v>
                </c:pt>
                <c:pt idx="3">
                  <c:v>20-59</c:v>
                </c:pt>
                <c:pt idx="4">
                  <c:v>&gt;60 </c:v>
                </c:pt>
              </c:strCache>
            </c:strRef>
          </c:cat>
          <c:val>
            <c:numRef>
              <c:f>'age group'!$B$5:$L$5</c:f>
              <c:numCache>
                <c:formatCode>General</c:formatCode>
                <c:ptCount val="5"/>
                <c:pt idx="0">
                  <c:v>70.6</c:v>
                </c:pt>
                <c:pt idx="1">
                  <c:v>91.3</c:v>
                </c:pt>
                <c:pt idx="2">
                  <c:v>125.7</c:v>
                </c:pt>
                <c:pt idx="3">
                  <c:v>142.3</c:v>
                </c:pt>
                <c:pt idx="4">
                  <c:v>125.3</c:v>
                </c:pt>
              </c:numCache>
            </c:numRef>
          </c:val>
        </c:ser>
        <c:ser>
          <c:idx val="6"/>
          <c:order val="1"/>
          <c:tx>
            <c:strRef>
              <c:f>'age group'!$A$11</c:f>
              <c:strCache>
                <c:ptCount val="1"/>
                <c:pt idx="0">
                  <c:v>Marine</c:v>
                </c:pt>
              </c:strCache>
            </c:strRef>
          </c:tx>
          <c:spPr>
            <a:pattFill prst="pct80">
              <a:fgClr>
                <a:schemeClr val="tx1"/>
              </a:fgClr>
              <a:bgClr>
                <a:prstClr val="white"/>
              </a:bgClr>
            </a:pattFill>
          </c:spPr>
          <c:invertIfNegative val="0"/>
          <c:dLbls>
            <c:numFmt formatCode="#,##0" sourceLinked="0"/>
            <c:spPr>
              <a:solidFill>
                <a:srgbClr val="FFFFFF"/>
              </a:solidFill>
            </c:spPr>
            <c:txPr>
              <a:bodyPr/>
              <a:lstStyle/>
              <a:p>
                <a:pPr>
                  <a:defRPr b="1"/>
                </a:pPr>
                <a:endParaRPr lang="en-US"/>
              </a:p>
            </c:txPr>
            <c:showLegendKey val="0"/>
            <c:showVal val="1"/>
            <c:showCatName val="0"/>
            <c:showSerName val="0"/>
            <c:showPercent val="0"/>
            <c:showBubbleSize val="0"/>
            <c:showLeaderLines val="0"/>
          </c:dLbls>
          <c:cat>
            <c:strRef>
              <c:f>'age group'!$B$2:$M$2</c:f>
              <c:strCache>
                <c:ptCount val="5"/>
                <c:pt idx="0">
                  <c:v>0-5</c:v>
                </c:pt>
                <c:pt idx="1">
                  <c:v>6 to 12</c:v>
                </c:pt>
                <c:pt idx="2">
                  <c:v>13-19</c:v>
                </c:pt>
                <c:pt idx="3">
                  <c:v>20-59</c:v>
                </c:pt>
                <c:pt idx="4">
                  <c:v>&gt;60 </c:v>
                </c:pt>
              </c:strCache>
            </c:strRef>
          </c:cat>
          <c:val>
            <c:numRef>
              <c:f>'age group'!$B$11:$L$11</c:f>
              <c:numCache>
                <c:formatCode>General</c:formatCode>
                <c:ptCount val="5"/>
                <c:pt idx="0">
                  <c:v>26.4</c:v>
                </c:pt>
                <c:pt idx="1">
                  <c:v>31.1</c:v>
                </c:pt>
                <c:pt idx="2">
                  <c:v>53.0</c:v>
                </c:pt>
                <c:pt idx="3">
                  <c:v>53.9</c:v>
                </c:pt>
                <c:pt idx="4">
                  <c:v>45.9</c:v>
                </c:pt>
              </c:numCache>
            </c:numRef>
          </c:val>
        </c:ser>
        <c:dLbls>
          <c:showLegendKey val="0"/>
          <c:showVal val="1"/>
          <c:showCatName val="0"/>
          <c:showSerName val="0"/>
          <c:showPercent val="0"/>
          <c:showBubbleSize val="0"/>
        </c:dLbls>
        <c:gapWidth val="150"/>
        <c:overlap val="100"/>
        <c:axId val="2071352856"/>
        <c:axId val="2064435800"/>
      </c:barChart>
      <c:catAx>
        <c:axId val="2071352856"/>
        <c:scaling>
          <c:orientation val="minMax"/>
        </c:scaling>
        <c:delete val="0"/>
        <c:axPos val="b"/>
        <c:majorTickMark val="out"/>
        <c:minorTickMark val="none"/>
        <c:tickLblPos val="nextTo"/>
        <c:crossAx val="2064435800"/>
        <c:crosses val="autoZero"/>
        <c:auto val="1"/>
        <c:lblAlgn val="ctr"/>
        <c:lblOffset val="100"/>
        <c:noMultiLvlLbl val="0"/>
      </c:catAx>
      <c:valAx>
        <c:axId val="2064435800"/>
        <c:scaling>
          <c:orientation val="minMax"/>
          <c:max val="200.0"/>
        </c:scaling>
        <c:delete val="0"/>
        <c:axPos val="l"/>
        <c:majorGridlines/>
        <c:title>
          <c:tx>
            <c:rich>
              <a:bodyPr rot="0" vert="horz"/>
              <a:lstStyle/>
              <a:p>
                <a:pPr>
                  <a:defRPr/>
                </a:pPr>
                <a:r>
                  <a:rPr lang="en-US"/>
                  <a:t>g/day</a:t>
                </a:r>
              </a:p>
            </c:rich>
          </c:tx>
          <c:layout>
            <c:manualLayout>
              <c:xMode val="edge"/>
              <c:yMode val="edge"/>
              <c:x val="0.0277777777777781"/>
              <c:y val="0.0154323417906095"/>
            </c:manualLayout>
          </c:layout>
          <c:overlay val="0"/>
        </c:title>
        <c:numFmt formatCode="General" sourceLinked="1"/>
        <c:majorTickMark val="out"/>
        <c:minorTickMark val="none"/>
        <c:tickLblPos val="nextTo"/>
        <c:crossAx val="2071352856"/>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6699B-FF91-5B4C-9E73-50F13D50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41</Pages>
  <Words>9285</Words>
  <Characters>52925</Characters>
  <Application>Microsoft Macintosh Word</Application>
  <DocSecurity>0</DocSecurity>
  <Lines>441</Lines>
  <Paragraphs>124</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1. INTRODUCTION</vt:lpstr>
      <vt:lpstr>MAIN FINDINGS</vt:lpstr>
      <vt:lpstr>    IMPORTANCE OF FISH TO FOOD AND NUTRITION IN CAMBODIA</vt:lpstr>
      <vt:lpstr>        The Cambodian diet - food consumption</vt:lpstr>
      <vt:lpstr>        The Cambodian diet – energy and nutrition</vt:lpstr>
      <vt:lpstr>    FISH CATCHES DERIVED FROM THE CONSUMPTION STUDY</vt:lpstr>
      <vt:lpstr>    ESTIMATED CHANGES OF THE SUPPLY /AVAILABILITY OF FISH AND OTHER AQUATIC ANIMALS </vt:lpstr>
      <vt:lpstr>        Modelling approach and hypotheses</vt:lpstr>
      <vt:lpstr>        Predicted changes to capture fisheries yield</vt:lpstr>
      <vt:lpstr>        Predicted changes to the supply of aquatic resources for consumption</vt:lpstr>
      <vt:lpstr>    THE POTENTIAL IMPACT OF HYDROPOWER DAM DEVELOPMENT ON FOOD AND NUTRITION SECURIT</vt:lpstr>
      <vt:lpstr>        Ecological zone impact</vt:lpstr>
      <vt:lpstr>        Urbanity impact</vt:lpstr>
      <vt:lpstr>        Gender impact</vt:lpstr>
      <vt:lpstr>        Age groups and pregnant women impact</vt:lpstr>
      <vt:lpstr>CONCLUSIONS</vt:lpstr>
    </vt:vector>
  </TitlesOfParts>
  <Company>johnstone consult ltd</Company>
  <LinksUpToDate>false</LinksUpToDate>
  <CharactersWithSpaces>62086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rouja johnstone</dc:creator>
  <cp:lastModifiedBy>Chheng Phen</cp:lastModifiedBy>
  <cp:revision>6</cp:revision>
  <cp:lastPrinted>2012-11-12T02:50:00Z</cp:lastPrinted>
  <dcterms:created xsi:type="dcterms:W3CDTF">2012-11-12T02:24:00Z</dcterms:created>
  <dcterms:modified xsi:type="dcterms:W3CDTF">2012-11-12T05:07:00Z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485144050</vt:i4>
  </property>
  <property fmtid="{D5CDD505-2E9C-101B-9397-08002B2CF9AE}" pid="3" name="_NewReviewCycle">
    <vt:lpwstr/>
  </property>
  <property fmtid="{D5CDD505-2E9C-101B-9397-08002B2CF9AE}" pid="4" name="_EmailSubject">
    <vt:lpwstr>Final synthesis report, executive summary and foreword all in one</vt:lpwstr>
  </property>
  <property fmtid="{D5CDD505-2E9C-101B-9397-08002B2CF9AE}" pid="5" name="_AuthorEmail">
    <vt:lpwstr>E.Baran@CGIAR.ORG</vt:lpwstr>
  </property>
  <property fmtid="{D5CDD505-2E9C-101B-9397-08002B2CF9AE}" pid="6" name="_AuthorEmailDisplayName">
    <vt:lpwstr>Baran, Eric (WorldFish)</vt:lpwstr>
  </property>
</Properties>
</file>